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textAlignment w:val="center"/>
        <w:rPr>
          <w:rFonts w:ascii="黑体" w:hAnsi="黑体" w:eastAsia="黑体" w:cs="黑体"/>
          <w:b/>
          <w:sz w:val="30"/>
        </w:rPr>
      </w:pPr>
      <w:r>
        <w:rPr>
          <w:rFonts w:hint="eastAsia" w:ascii="黑体" w:hAnsi="黑体" w:eastAsia="黑体" w:cs="黑体"/>
          <w:b/>
          <w:sz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12268200</wp:posOffset>
            </wp:positionH>
            <wp:positionV relativeFrom="topMargin">
              <wp:posOffset>12192000</wp:posOffset>
            </wp:positionV>
            <wp:extent cx="266700" cy="342900"/>
            <wp:effectExtent l="0" t="0" r="0" b="0"/>
            <wp:wrapNone/>
            <wp:docPr id="100050" name="图片 1000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0" name="图片 10005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 w:cs="黑体"/>
          <w:b/>
          <w:sz w:val="30"/>
        </w:rPr>
        <w:t>2021-2022学年度第二学期九年级期中考试卷</w:t>
      </w:r>
    </w:p>
    <w:p>
      <w:pPr>
        <w:jc w:val="center"/>
        <w:textAlignment w:val="center"/>
        <w:rPr>
          <w:rFonts w:ascii="黑体" w:hAnsi="黑体" w:eastAsia="黑体" w:cs="黑体"/>
          <w:b/>
          <w:sz w:val="32"/>
          <w:szCs w:val="32"/>
        </w:rPr>
      </w:pPr>
      <w:r>
        <w:rPr>
          <w:rFonts w:hint="eastAsia" w:ascii="黑体" w:hAnsi="黑体" w:eastAsia="黑体" w:cs="黑体"/>
          <w:b/>
          <w:sz w:val="32"/>
          <w:szCs w:val="32"/>
        </w:rPr>
        <w:t>物理试题</w:t>
      </w: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left"/>
        <w:textAlignment w:val="center"/>
        <w:rPr>
          <w:rFonts w:ascii="宋体" w:hAnsi="宋体" w:cs="宋体"/>
          <w:b/>
        </w:rPr>
      </w:pPr>
      <w:r>
        <w:rPr>
          <w:rFonts w:hint="eastAsia" w:ascii="宋体" w:hAnsi="宋体" w:cs="宋体"/>
          <w:b/>
        </w:rPr>
        <w:t>一</w:t>
      </w:r>
      <w:r>
        <w:rPr>
          <w:rFonts w:ascii="宋体" w:hAnsi="宋体" w:cs="宋体"/>
          <w:b/>
        </w:rPr>
        <w:t>、填空题</w:t>
      </w:r>
      <w:r>
        <w:rPr>
          <w:rFonts w:hint="eastAsia" w:ascii="宋体" w:hAnsi="宋体"/>
          <w:b/>
        </w:rPr>
        <w:t>（本大题共</w:t>
      </w:r>
      <w:r>
        <w:rPr>
          <w:rFonts w:hint="eastAsia"/>
          <w:b/>
        </w:rPr>
        <w:t>10</w:t>
      </w:r>
      <w:r>
        <w:rPr>
          <w:rFonts w:hint="eastAsia" w:ascii="宋体" w:hAnsi="宋体"/>
          <w:b/>
        </w:rPr>
        <w:t>小题，每小空</w:t>
      </w:r>
      <w:r>
        <w:rPr>
          <w:rFonts w:hint="eastAsia"/>
          <w:b/>
        </w:rPr>
        <w:t>1</w:t>
      </w:r>
      <w:r>
        <w:rPr>
          <w:rFonts w:hint="eastAsia" w:ascii="宋体" w:hAnsi="宋体"/>
          <w:b/>
        </w:rPr>
        <w:t>分，满分</w:t>
      </w:r>
      <w:r>
        <w:rPr>
          <w:rFonts w:hint="eastAsia"/>
          <w:b/>
        </w:rPr>
        <w:t>25</w:t>
      </w:r>
      <w:r>
        <w:rPr>
          <w:rFonts w:hint="eastAsia" w:ascii="宋体" w:hAnsi="宋体"/>
          <w:b/>
        </w:rPr>
        <w:t>分。）</w:t>
      </w:r>
    </w:p>
    <w:p>
      <w:pPr>
        <w:spacing w:line="360" w:lineRule="auto"/>
        <w:jc w:val="left"/>
        <w:textAlignment w:val="center"/>
      </w:pPr>
      <w:r>
        <w:t>1．1m/s=_____km/h。人步行的速度约为1.1m/s，它的物理意义是：_____。</w:t>
      </w:r>
    </w:p>
    <w:p>
      <w:pPr>
        <w:spacing w:line="360" w:lineRule="auto"/>
        <w:jc w:val="left"/>
        <w:textAlignment w:val="center"/>
      </w:pPr>
      <w:r>
        <w:t>2．二胡是一种中国传统拉弦乐器。在使用前会对二胡进行调音，调音时使弦拉得紧一些，是为了改变______（选填“响度”、“音调”或“音色”）；演奏者用手轻轻拉二胡产生的声音是由物体______产生的。</w:t>
      </w:r>
    </w:p>
    <w:p>
      <w:pPr>
        <w:spacing w:line="360" w:lineRule="auto"/>
        <w:jc w:val="left"/>
        <w:textAlignment w:val="center"/>
      </w:pPr>
      <w:r>
        <w:t>3．2021年12月9日“天空课堂”开讲了。学生们观看电视直播时，电视收到的信号是利用______传播的，信号传播时要通讯卫星上的“翅膀”提供电能，“翅膀”发电时利用的是______能，该能量是靠核______变（填“裂”或“聚”）。</w:t>
      </w:r>
    </w:p>
    <w:p>
      <w:pPr>
        <w:spacing w:line="360" w:lineRule="auto"/>
        <w:jc w:val="left"/>
        <w:textAlignment w:val="center"/>
      </w:pPr>
      <w:r>
        <w:t>4．沙漠地区有“早穿皮袄午穿纱”的气候特征，造成这种气候的主要原因是砂石的______较小。“花气袭人知骤暖，鹊声窗树喜新晴”，这是南宋诗人陆游《村居书喜》中的名句，诗句中的“花气袭人”说明分子在不停地做______。</w:t>
      </w:r>
    </w:p>
    <w:p>
      <w:pPr>
        <w:spacing w:line="360" w:lineRule="auto"/>
        <w:jc w:val="left"/>
        <w:textAlignment w:val="center"/>
      </w:pPr>
      <w:r>
        <w:t>5．在新型冠状病毒疫情防控期间，经常使用图甲所示的非接触式红外线测温枪。图乙是它不完整的工作原理图，原理图中有定值电阻</w:t>
      </w:r>
      <w:r>
        <w:rPr>
          <w:rFonts w:eastAsia="Times New Roman"/>
          <w:i/>
        </w:rPr>
        <w:t>R</w:t>
      </w:r>
      <w:r>
        <w:rPr>
          <w:rFonts w:eastAsia="Times New Roman"/>
          <w:i/>
          <w:vertAlign w:val="subscript"/>
        </w:rPr>
        <w:t>0</w:t>
      </w:r>
      <w:r>
        <w:t>和红外线热敏电阻</w:t>
      </w:r>
      <w:r>
        <w:rPr>
          <w:rFonts w:eastAsia="Times New Roman"/>
          <w:i/>
        </w:rPr>
        <w:t>R</w:t>
      </w:r>
      <w:r>
        <w:t>，红外线热敏电阻</w:t>
      </w:r>
      <w:r>
        <w:rPr>
          <w:rFonts w:eastAsia="Times New Roman"/>
          <w:i/>
        </w:rPr>
        <w:t>R</w:t>
      </w:r>
      <w:r>
        <w:t>的阻值随人体温度升高而减小。虚线框中的</w:t>
      </w:r>
      <w:r>
        <w:rPr>
          <w:rFonts w:eastAsia="Times New Roman"/>
          <w:i/>
        </w:rPr>
        <w:t>R</w:t>
      </w:r>
      <w:r>
        <w:rPr>
          <w:rFonts w:eastAsia="Times New Roman"/>
          <w:i/>
          <w:vertAlign w:val="subscript"/>
        </w:rPr>
        <w:t>0</w:t>
      </w:r>
      <w:r>
        <w:t>和</w:t>
      </w:r>
      <w:r>
        <w:rPr>
          <w:rFonts w:eastAsia="Times New Roman"/>
          <w:i/>
        </w:rPr>
        <w:t>R</w:t>
      </w:r>
      <w:r>
        <w:t>应该是______（选填“并联”或“串联”）连接的，测温枪的示数是由电压表示数转换出来的，温度越高其示数越大，由此分析出电压表应该与______（选填“</w:t>
      </w:r>
      <w:r>
        <w:rPr>
          <w:rFonts w:eastAsia="Times New Roman"/>
          <w:i/>
        </w:rPr>
        <w:t>R</w:t>
      </w:r>
      <w:r>
        <w:rPr>
          <w:rFonts w:eastAsia="Times New Roman"/>
          <w:i/>
          <w:vertAlign w:val="subscript"/>
        </w:rPr>
        <w:t>0</w:t>
      </w:r>
      <w:r>
        <w:t>”或“</w:t>
      </w:r>
      <w:r>
        <w:rPr>
          <w:rFonts w:eastAsia="Times New Roman"/>
          <w:i/>
        </w:rPr>
        <w:t>R</w:t>
      </w:r>
      <w:r>
        <w:t>”）并联，被测人体的温度越高，一定时间内</w:t>
      </w:r>
      <w:r>
        <w:rPr>
          <w:rFonts w:eastAsia="Times New Roman"/>
          <w:i/>
        </w:rPr>
        <w:t>R</w:t>
      </w:r>
      <w:r>
        <w:rPr>
          <w:rFonts w:eastAsia="Times New Roman"/>
          <w:i/>
          <w:vertAlign w:val="subscript"/>
        </w:rPr>
        <w:t>0</w:t>
      </w:r>
      <w:r>
        <w:t>产生的热量就______。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2228850" cy="1809750"/>
            <wp:effectExtent l="19050" t="0" r="0" b="0"/>
            <wp:docPr id="100001" name="图片 10000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1" name="图片 100001" descr=" 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28850" cy="180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6．如图所示，质量为2t的汽车通过滑轮组将矿井内重为9000N的物体M匀速提升了6m，所用的时间为10s，汽车的拉力</w:t>
      </w:r>
      <w:r>
        <w:rPr>
          <w:rFonts w:eastAsia="Times New Roman"/>
          <w:i/>
        </w:rPr>
        <w:t>F</w:t>
      </w:r>
      <w:r>
        <w:t>为5000N，车轮与水平面的接触总面积为1000cm</w:t>
      </w:r>
      <w:r>
        <w:rPr>
          <w:vertAlign w:val="superscript"/>
        </w:rPr>
        <w:t>2</w:t>
      </w:r>
      <w:r>
        <w:t>。在此过程中，滑轮组对物体做的有用功为______J，汽车拉力</w:t>
      </w:r>
      <w:r>
        <w:rPr>
          <w:rFonts w:eastAsia="Times New Roman"/>
          <w:i/>
        </w:rPr>
        <w:t>F</w:t>
      </w:r>
      <w:r>
        <w:t>的功率为______W，汽车对地面的压强为______Pa。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1943100" cy="1314450"/>
            <wp:effectExtent l="19050" t="0" r="0" b="0"/>
            <wp:docPr id="100002" name="图片 10000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2" name="图片 100002" descr=" 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7．学习静电现象后，同学们制作了简单的验电器。如图（a）所示，当带电体与金属小球接触时，电荷就会传导到金属杆和金属箔片上，两片金属箔片就会因______相互排斥而张开；如图（b）所示，当带电的塑料棒靠近铝箔条的一端时，铝箔条就会因______而偏转。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3228975" cy="1447800"/>
            <wp:effectExtent l="19050" t="0" r="9525" b="0"/>
            <wp:docPr id="100003" name="图片 10000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 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28975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8．如图所示，用弹簧测力计挂一条形磁铁放在螺线管的正上方，闭合开关，待弹簧测力计指针稳定后，将滑动变阻器的滑片缓慢向右移动，此时能观察到的现象：电流表示数_</w:t>
      </w:r>
      <w:r>
        <w:rPr>
          <w:rFonts w:hint="eastAsia"/>
          <w:u w:val="single"/>
        </w:rPr>
        <w:t xml:space="preserve">       </w:t>
      </w:r>
      <w:r>
        <w:t>_，电压表示数_</w:t>
      </w:r>
      <w:r>
        <w:rPr>
          <w:rFonts w:hint="eastAsia"/>
          <w:u w:val="single"/>
        </w:rPr>
        <w:t xml:space="preserve">     </w:t>
      </w:r>
      <w:r>
        <w:t>_，弹簧测力计示数__</w:t>
      </w:r>
      <w:r>
        <w:rPr>
          <w:rFonts w:hint="eastAsia"/>
          <w:u w:val="single"/>
        </w:rPr>
        <w:t xml:space="preserve">     </w:t>
      </w:r>
      <w:r>
        <w:t>（以上三空均选填“变小”、“变大”或“不变”）。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1476375" cy="1447800"/>
            <wp:effectExtent l="19050" t="0" r="9525" b="0"/>
            <wp:docPr id="100004" name="图片 10000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4" name="图片 100004" descr=" 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76375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9．如图所示为小明家里部分用电器和插座的电路图。图中的灯泡和插座连接正确，则甲线是______（选填“零线”或“火线”）。当闭合开关时，灯L不亮，用试电笔检测插座的两孔都发光，小明判断发生这一现象的原因是进户零线断路了，则由图可知______（选填“可能”或“一定”）是</w:t>
      </w:r>
      <w:r>
        <w:rPr>
          <w:rFonts w:eastAsia="Times New Roman"/>
          <w:i/>
        </w:rPr>
        <w:t>C</w:t>
      </w:r>
      <w:r>
        <w:t>点的左侧导线断路了。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1781175" cy="1228725"/>
            <wp:effectExtent l="19050" t="0" r="9525" b="0"/>
            <wp:docPr id="100005" name="图片 10000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 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81175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10．2021年4月29日，海南文昌发射场，长征五号B遥二火箭发射我国空间站核心舱“天和”号取得圆满成功。如图为起飞阶段加速上升的火箭，该过程中，“天和”号的动能________（选填“增大”，“减小”或“不变”），火箭整体的机械能______（选填“增大”“减小”或“不变”），火箭用液态氢作为燃料是因为液态氢的____________大。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704850" cy="1190625"/>
            <wp:effectExtent l="19050" t="0" r="0" b="0"/>
            <wp:docPr id="100006" name="图片 10000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6" name="图片 100006" descr=" 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4850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textAlignment w:val="center"/>
        <w:rPr>
          <w:rFonts w:ascii="宋体" w:hAnsi="宋体" w:cs="宋体"/>
          <w:b/>
        </w:rPr>
      </w:pPr>
      <w:r>
        <w:rPr>
          <w:rFonts w:hint="eastAsia" w:ascii="宋体" w:hAnsi="宋体" w:cs="宋体"/>
          <w:b/>
        </w:rPr>
        <w:t>二、选择题</w:t>
      </w:r>
      <w:r>
        <w:rPr>
          <w:rFonts w:hint="eastAsia" w:ascii="宋体" w:hAnsi="宋体"/>
          <w:b/>
        </w:rPr>
        <w:t>（本大题共</w:t>
      </w:r>
      <w:r>
        <w:rPr>
          <w:rFonts w:hint="eastAsia"/>
          <w:b/>
        </w:rPr>
        <w:t>10</w:t>
      </w:r>
      <w:r>
        <w:rPr>
          <w:rFonts w:hint="eastAsia" w:ascii="宋体" w:hAnsi="宋体"/>
          <w:b/>
        </w:rPr>
        <w:t>小题，每小题</w:t>
      </w:r>
      <w:r>
        <w:rPr>
          <w:rFonts w:hint="eastAsia"/>
          <w:b/>
        </w:rPr>
        <w:t>2</w:t>
      </w:r>
      <w:r>
        <w:rPr>
          <w:rFonts w:hint="eastAsia" w:ascii="宋体" w:hAnsi="宋体"/>
          <w:b/>
        </w:rPr>
        <w:t>分，满分</w:t>
      </w:r>
      <w:r>
        <w:rPr>
          <w:rFonts w:hint="eastAsia"/>
          <w:b/>
        </w:rPr>
        <w:t>20</w:t>
      </w:r>
      <w:r>
        <w:rPr>
          <w:rFonts w:hint="eastAsia" w:ascii="宋体" w:hAnsi="宋体"/>
          <w:b/>
        </w:rPr>
        <w:t>分）</w:t>
      </w:r>
    </w:p>
    <w:p>
      <w:pPr>
        <w:spacing w:line="360" w:lineRule="auto"/>
        <w:jc w:val="left"/>
        <w:textAlignment w:val="center"/>
      </w:pPr>
      <w:r>
        <w:t>11．关于温度、热量和内能，下列说法正确的是（　　）</w:t>
      </w:r>
    </w:p>
    <w:p>
      <w:pPr>
        <w:spacing w:line="360" w:lineRule="auto"/>
        <w:jc w:val="left"/>
        <w:textAlignment w:val="center"/>
      </w:pPr>
      <w:r>
        <w:t>A．物体温度越高，所含的热量越多</w:t>
      </w:r>
    </w:p>
    <w:p>
      <w:pPr>
        <w:spacing w:line="360" w:lineRule="auto"/>
        <w:jc w:val="left"/>
        <w:textAlignment w:val="center"/>
      </w:pPr>
      <w:r>
        <w:t>B．温度高的物体内能一定大，温度低的物体内能一定小</w:t>
      </w:r>
    </w:p>
    <w:p>
      <w:pPr>
        <w:spacing w:line="360" w:lineRule="auto"/>
        <w:jc w:val="left"/>
        <w:textAlignment w:val="center"/>
      </w:pPr>
      <w:r>
        <w:t>C．物体的内能与温度有关，只要温度不变，物体的内能就一定不变</w:t>
      </w:r>
    </w:p>
    <w:p>
      <w:pPr>
        <w:spacing w:line="360" w:lineRule="auto"/>
        <w:jc w:val="left"/>
        <w:textAlignment w:val="center"/>
      </w:pPr>
      <w:r>
        <w:t>D．热传递过程中，能量也可能是从内能小的物体传递给内能大的物体</w:t>
      </w:r>
    </w:p>
    <w:p>
      <w:pPr>
        <w:spacing w:line="360" w:lineRule="auto"/>
        <w:jc w:val="left"/>
        <w:textAlignment w:val="center"/>
      </w:pPr>
      <w:r>
        <w:t>12．如图所示，跳水运动员站在跳板上静止不动，下列说法正确的是（　　）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762000" cy="1152525"/>
            <wp:effectExtent l="19050" t="0" r="0" b="0"/>
            <wp:docPr id="100007" name="图片 10000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 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115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A．跳板被压弯说明力可以改变物体的运动状态</w:t>
      </w:r>
    </w:p>
    <w:p>
      <w:pPr>
        <w:spacing w:line="360" w:lineRule="auto"/>
        <w:jc w:val="left"/>
        <w:textAlignment w:val="center"/>
      </w:pPr>
      <w:r>
        <w:t>B．跳板被压弯说明力可以改变物体的形状</w:t>
      </w:r>
    </w:p>
    <w:p>
      <w:pPr>
        <w:spacing w:line="360" w:lineRule="auto"/>
        <w:jc w:val="left"/>
        <w:textAlignment w:val="center"/>
      </w:pPr>
      <w:r>
        <w:t>C．跳板对运动员的支持力是由运动员施加的</w:t>
      </w:r>
    </w:p>
    <w:p>
      <w:pPr>
        <w:spacing w:line="360" w:lineRule="auto"/>
        <w:jc w:val="left"/>
        <w:textAlignment w:val="center"/>
      </w:pPr>
      <w:r>
        <w:t>D．运动员对跳板的压力不属于弹力</w:t>
      </w:r>
    </w:p>
    <w:p>
      <w:pPr>
        <w:spacing w:line="360" w:lineRule="auto"/>
        <w:jc w:val="left"/>
        <w:textAlignment w:val="center"/>
      </w:pPr>
      <w:r>
        <w:t>13．初三实验小组的同学决定设计一个如图所示的简易的身高测量仪。他们的设想是：用滑片在绷直的电阻丝上滑动代替滑动变阻器，将电压表改装成身高显示仪，且测量仪测量身高的范围能达到最大，测量精确度最高。已知电源电压（恒为12V）、电压表（量程0~3V）、长80cm的均匀电阻丝</w:t>
      </w:r>
      <w:r>
        <w:rPr>
          <w:rFonts w:eastAsia="Times New Roman"/>
          <w:i/>
        </w:rPr>
        <w:t>R</w:t>
      </w:r>
      <w:r>
        <w:rPr>
          <w:rFonts w:eastAsia="Times New Roman"/>
          <w:i/>
          <w:vertAlign w:val="subscript"/>
        </w:rPr>
        <w:t>2</w:t>
      </w:r>
      <w:r>
        <w:t>（0.52Ω/cm）。用该装置对身高为170cm的小欣进行测量时，电压表的示数为1.5V。则下列说法正确的是（　　）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1123950" cy="942975"/>
            <wp:effectExtent l="19050" t="0" r="0" b="0"/>
            <wp:docPr id="100008" name="图片 10000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 descr=" 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23950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A．该身高测量仪刻度盘不均匀</w:t>
      </w:r>
    </w:p>
    <w:p>
      <w:pPr>
        <w:spacing w:line="360" w:lineRule="auto"/>
        <w:jc w:val="left"/>
        <w:textAlignment w:val="center"/>
      </w:pPr>
      <w:r>
        <w:t>B．定值电阻</w:t>
      </w:r>
      <w:r>
        <w:rPr>
          <w:rFonts w:eastAsia="Times New Roman"/>
          <w:i/>
        </w:rPr>
        <w:t>R</w:t>
      </w:r>
      <w:r>
        <w:t>的阻值为100Ω</w:t>
      </w:r>
    </w:p>
    <w:p>
      <w:pPr>
        <w:spacing w:line="360" w:lineRule="auto"/>
        <w:jc w:val="left"/>
        <w:textAlignment w:val="center"/>
      </w:pPr>
      <w:r>
        <w:t>C．若要提高测量仪的测量范围，可以换用大量程的电压表</w:t>
      </w:r>
    </w:p>
    <w:p>
      <w:pPr>
        <w:spacing w:line="360" w:lineRule="auto"/>
        <w:jc w:val="left"/>
        <w:textAlignment w:val="center"/>
      </w:pPr>
      <w:r>
        <w:t>D．对小琳进行测量时，电压表的示数为1.8V，则小琳的身高为178cm</w:t>
      </w:r>
    </w:p>
    <w:p>
      <w:pPr>
        <w:spacing w:line="360" w:lineRule="auto"/>
        <w:jc w:val="left"/>
        <w:textAlignment w:val="center"/>
      </w:pPr>
      <w:r>
        <w:t>14．如图所示为北京冬奥会的一些运动项目图标，关于这些项目中的情景，下列说法中正确的是（　　）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3609975" cy="1200150"/>
            <wp:effectExtent l="19050" t="0" r="9525" b="0"/>
            <wp:docPr id="100009" name="图片 10000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 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09975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</w:pPr>
      <w:r>
        <w:t>A．运动员滑雪时所穿的雪橇是通过增大受力面积来增大压强</w:t>
      </w:r>
    </w:p>
    <w:p>
      <w:pPr>
        <w:spacing w:line="360" w:lineRule="auto"/>
        <w:jc w:val="left"/>
        <w:textAlignment w:val="center"/>
      </w:pPr>
      <w:r>
        <w:t>B．短道速滑运动员在转弯滑行的过程中受到非平衡力的作用</w:t>
      </w:r>
    </w:p>
    <w:p>
      <w:pPr>
        <w:spacing w:line="360" w:lineRule="auto"/>
        <w:jc w:val="left"/>
        <w:textAlignment w:val="center"/>
      </w:pPr>
      <w:r>
        <w:t>C．冰壶被推出后继续滑行是由于受到惯性的作用</w:t>
      </w:r>
    </w:p>
    <w:p>
      <w:pPr>
        <w:spacing w:line="360" w:lineRule="auto"/>
        <w:jc w:val="left"/>
        <w:textAlignment w:val="center"/>
      </w:pPr>
      <w:r>
        <w:t>D．在粗糙程度均匀的冰面上，冰球减速运动的过程中所受摩擦力也变大</w:t>
      </w:r>
    </w:p>
    <w:p>
      <w:pPr>
        <w:spacing w:line="360" w:lineRule="auto"/>
        <w:jc w:val="left"/>
        <w:textAlignment w:val="center"/>
      </w:pPr>
      <w:r>
        <w:t>15．在“探究凸透镜成像规律”的实验中，当点燃的蜡烛、凸透镜及光屏处于如图所示的位置时，在光屏上得到烛焰清晰的像。下列说法中正确的是（　　）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3762375" cy="1209675"/>
            <wp:effectExtent l="19050" t="0" r="9525" b="0"/>
            <wp:docPr id="100010" name="图片 10001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 descr=" 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62375" cy="1209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</w:pPr>
      <w:r>
        <w:t>A．透镜不动，蜡烛向右移动，光屏向左移动，可再次得到清晰的像</w:t>
      </w:r>
    </w:p>
    <w:p>
      <w:pPr>
        <w:spacing w:line="360" w:lineRule="auto"/>
        <w:jc w:val="left"/>
        <w:textAlignment w:val="center"/>
      </w:pPr>
      <w:r>
        <w:t>B．光屏上成倒立、放大的实像</w:t>
      </w:r>
    </w:p>
    <w:p>
      <w:pPr>
        <w:spacing w:line="360" w:lineRule="auto"/>
        <w:jc w:val="left"/>
        <w:textAlignment w:val="center"/>
      </w:pPr>
      <w:r>
        <w:t>C．蜡烛和光屏不动，移动凸透镜到适当位置，光屏上可再次得到清晰的缩小的像</w:t>
      </w:r>
    </w:p>
    <w:p>
      <w:pPr>
        <w:spacing w:line="360" w:lineRule="auto"/>
        <w:jc w:val="left"/>
        <w:textAlignment w:val="center"/>
      </w:pPr>
      <w:r>
        <w:t>D．该凸透镜的焦距范围为7.5cm&lt;</w:t>
      </w:r>
      <w:r>
        <w:rPr>
          <w:rFonts w:eastAsia="Times New Roman"/>
          <w:i/>
        </w:rPr>
        <w:t>f</w:t>
      </w:r>
      <w:r>
        <w:t>&lt;15cm</w:t>
      </w:r>
    </w:p>
    <w:p>
      <w:pPr>
        <w:spacing w:line="360" w:lineRule="auto"/>
        <w:jc w:val="left"/>
        <w:textAlignment w:val="center"/>
      </w:pPr>
      <w:r>
        <w:t>16．如图所示的摩天轮是武汉的一个地标建筑——“东湖之眼”，直径达49.9米，有28个座舱，游客可以通过它看到东湖的别样之美。若小明随座舱在竖直平面内匀速转动，则下列说法正确的是（　　）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1619250" cy="1504950"/>
            <wp:effectExtent l="19050" t="0" r="0" b="0"/>
            <wp:docPr id="100011" name="图片 10001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 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A．以地面为参照物，小明是静止的</w:t>
      </w:r>
    </w:p>
    <w:p>
      <w:pPr>
        <w:spacing w:line="360" w:lineRule="auto"/>
        <w:jc w:val="left"/>
        <w:textAlignment w:val="center"/>
      </w:pPr>
      <w:r>
        <w:t>B．小明的运动状态没有发生改变</w:t>
      </w:r>
    </w:p>
    <w:p>
      <w:pPr>
        <w:spacing w:line="360" w:lineRule="auto"/>
        <w:jc w:val="left"/>
        <w:textAlignment w:val="center"/>
      </w:pPr>
      <w:r>
        <w:t>C．从最高点转动到最低点的过程中，小明的动能变大</w:t>
      </w:r>
    </w:p>
    <w:p>
      <w:pPr>
        <w:spacing w:line="360" w:lineRule="auto"/>
        <w:jc w:val="left"/>
        <w:textAlignment w:val="center"/>
      </w:pPr>
      <w:r>
        <w:t>D．从最低点转动到最高点的过程中，小明的机械能变大</w:t>
      </w:r>
    </w:p>
    <w:p>
      <w:pPr>
        <w:spacing w:line="360" w:lineRule="auto"/>
        <w:jc w:val="left"/>
        <w:textAlignment w:val="center"/>
      </w:pPr>
      <w:r>
        <w:t>17．如图所示的静电现象和磁现象中，下列说法中正确的是（　　）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5191125" cy="1238250"/>
            <wp:effectExtent l="19050" t="0" r="9525" b="0"/>
            <wp:docPr id="100012" name="图片 10001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 descr=" 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123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A．甲图表明，利用摩擦的方法可使塑料带有磁性</w:t>
      </w:r>
    </w:p>
    <w:p>
      <w:pPr>
        <w:spacing w:line="360" w:lineRule="auto"/>
        <w:jc w:val="left"/>
        <w:textAlignment w:val="center"/>
      </w:pPr>
      <w:r>
        <w:t>B．乙图所示，被磁化的钢针在支架上静止时针尖指北，针尖为钢针的北极</w:t>
      </w:r>
    </w:p>
    <w:p>
      <w:pPr>
        <w:spacing w:line="360" w:lineRule="auto"/>
        <w:jc w:val="left"/>
        <w:textAlignment w:val="center"/>
      </w:pPr>
      <w:r>
        <w:t>C．丙图所示，两支外形相同的玻璃棒带电后 ，靠近时一定相互排斥</w:t>
      </w:r>
    </w:p>
    <w:p>
      <w:pPr>
        <w:spacing w:line="360" w:lineRule="auto"/>
        <w:jc w:val="left"/>
        <w:textAlignment w:val="center"/>
      </w:pPr>
      <w:r>
        <w:t>D．丁图表明 ，磁体的同名磁极相互吸引 ，异名磁极相互排斥</w:t>
      </w:r>
    </w:p>
    <w:p>
      <w:pPr>
        <w:spacing w:line="360" w:lineRule="auto"/>
        <w:jc w:val="left"/>
        <w:textAlignment w:val="center"/>
      </w:pPr>
      <w:r>
        <w:t>18．如图所示，一个质量为3g的乒乓球从水里</w:t>
      </w:r>
      <w:r>
        <w:rPr>
          <w:rFonts w:eastAsia="Times New Roman"/>
          <w:i/>
        </w:rPr>
        <w:t>A</w:t>
      </w:r>
      <w:r>
        <w:t>处开始上浮直至漂浮在水面上</w:t>
      </w:r>
      <w:r>
        <w:rPr>
          <w:rFonts w:eastAsia="Times New Roman"/>
          <w:i/>
        </w:rPr>
        <w:t>C</w:t>
      </w:r>
      <w:r>
        <w:t>处。设乒乓球在</w:t>
      </w:r>
      <w:r>
        <w:rPr>
          <w:rFonts w:eastAsia="Times New Roman"/>
          <w:i/>
        </w:rPr>
        <w:t>A</w:t>
      </w:r>
      <w:r>
        <w:t>、</w:t>
      </w:r>
      <w:r>
        <w:rPr>
          <w:rFonts w:eastAsia="Times New Roman"/>
          <w:i/>
        </w:rPr>
        <w:t>B</w:t>
      </w:r>
      <w:r>
        <w:t>、</w:t>
      </w:r>
      <w:r>
        <w:rPr>
          <w:rFonts w:eastAsia="Times New Roman"/>
          <w:i/>
        </w:rPr>
        <w:t>C</w:t>
      </w:r>
      <w:r>
        <w:t>三个不同位置时受到的浮力分别为</w:t>
      </w:r>
      <w:r>
        <w:rPr>
          <w:rFonts w:eastAsia="Times New Roman"/>
          <w:i/>
        </w:rPr>
        <w:t>F</w:t>
      </w:r>
      <w:r>
        <w:rPr>
          <w:rFonts w:eastAsia="Times New Roman"/>
          <w:i/>
          <w:iCs/>
          <w:vertAlign w:val="subscript"/>
        </w:rPr>
        <w:t>A</w:t>
      </w:r>
      <w:r>
        <w:t>、</w:t>
      </w:r>
      <w:r>
        <w:rPr>
          <w:rFonts w:eastAsia="Times New Roman"/>
          <w:i/>
        </w:rPr>
        <w:t>F</w:t>
      </w:r>
      <w:r>
        <w:rPr>
          <w:rFonts w:eastAsia="Times New Roman"/>
          <w:i/>
          <w:iCs/>
          <w:vertAlign w:val="subscript"/>
        </w:rPr>
        <w:t>B</w:t>
      </w:r>
      <w:r>
        <w:t>和</w:t>
      </w:r>
      <w:r>
        <w:rPr>
          <w:rFonts w:eastAsia="Times New Roman"/>
          <w:i/>
        </w:rPr>
        <w:t>F</w:t>
      </w:r>
      <w:r>
        <w:rPr>
          <w:rFonts w:eastAsia="Times New Roman"/>
          <w:i/>
          <w:iCs/>
          <w:vertAlign w:val="subscript"/>
        </w:rPr>
        <w:t>C</w:t>
      </w:r>
      <w:r>
        <w:t>，则下列说法正确的是（</w:t>
      </w:r>
      <w:r>
        <w:rPr>
          <w:rFonts w:eastAsia="Times New Roman"/>
          <w:i/>
        </w:rPr>
        <w:t>g</w:t>
      </w:r>
      <w:r>
        <w:t>=10N/kg）（　　）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981075" cy="933450"/>
            <wp:effectExtent l="19050" t="0" r="9525" b="0"/>
            <wp:docPr id="100013" name="图片 10001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 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81075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eastAsia="Times New Roman"/>
          <w:i/>
        </w:rPr>
      </w:pPr>
      <w:r>
        <w:t>A．乒乓球在</w:t>
      </w:r>
      <w:r>
        <w:rPr>
          <w:rFonts w:eastAsia="Times New Roman"/>
          <w:i/>
        </w:rPr>
        <w:t>A</w:t>
      </w:r>
      <w:r>
        <w:t>、</w:t>
      </w:r>
      <w:r>
        <w:rPr>
          <w:rFonts w:eastAsia="Times New Roman"/>
          <w:i/>
        </w:rPr>
        <w:t>C</w:t>
      </w:r>
      <w:r>
        <w:t>位置时受到的浮力大小关系是</w:t>
      </w:r>
      <w:r>
        <w:rPr>
          <w:rFonts w:eastAsia="Times New Roman"/>
          <w:i/>
        </w:rPr>
        <w:t>F</w:t>
      </w:r>
      <w:r>
        <w:rPr>
          <w:rFonts w:eastAsia="Times New Roman"/>
          <w:i/>
          <w:iCs/>
          <w:vertAlign w:val="subscript"/>
        </w:rPr>
        <w:t>A</w:t>
      </w:r>
      <w:r>
        <w:t>&lt;</w:t>
      </w:r>
      <w:r>
        <w:rPr>
          <w:rFonts w:eastAsia="Times New Roman"/>
          <w:i/>
        </w:rPr>
        <w:t>F</w:t>
      </w:r>
      <w:r>
        <w:rPr>
          <w:rFonts w:eastAsia="Times New Roman"/>
          <w:i/>
          <w:iCs/>
          <w:vertAlign w:val="subscript"/>
        </w:rPr>
        <w:t>C</w:t>
      </w:r>
    </w:p>
    <w:p>
      <w:pPr>
        <w:spacing w:line="360" w:lineRule="auto"/>
        <w:jc w:val="left"/>
        <w:textAlignment w:val="center"/>
      </w:pPr>
      <w:r>
        <w:t>B．乒乓球受到的浮力和它对水的压力是一对平衡力</w:t>
      </w:r>
    </w:p>
    <w:p>
      <w:pPr>
        <w:spacing w:line="360" w:lineRule="auto"/>
        <w:jc w:val="left"/>
        <w:textAlignment w:val="center"/>
      </w:pPr>
      <w:r>
        <w:t>C．乒乓球在</w:t>
      </w:r>
      <w:r>
        <w:rPr>
          <w:rFonts w:eastAsia="Times New Roman"/>
          <w:i/>
        </w:rPr>
        <w:t>B</w:t>
      </w:r>
      <w:r>
        <w:t>位置时是平衡状态</w:t>
      </w:r>
    </w:p>
    <w:p>
      <w:pPr>
        <w:spacing w:line="360" w:lineRule="auto"/>
        <w:jc w:val="left"/>
        <w:textAlignment w:val="center"/>
      </w:pPr>
      <w:r>
        <w:t>D．乒乓球漂浮在水面时，排开水的体积为3cm</w:t>
      </w:r>
      <w:r>
        <w:rPr>
          <w:vertAlign w:val="superscript"/>
        </w:rPr>
        <w:t>3</w:t>
      </w:r>
    </w:p>
    <w:p>
      <w:pPr>
        <w:spacing w:line="360" w:lineRule="auto"/>
        <w:jc w:val="left"/>
        <w:textAlignment w:val="center"/>
      </w:pPr>
      <w:r>
        <w:t>19．重为30N的物体在大小为20N的拉力</w:t>
      </w:r>
      <w:r>
        <w:rPr>
          <w:rFonts w:eastAsia="Times New Roman"/>
          <w:i/>
        </w:rPr>
        <w:t>F</w:t>
      </w:r>
      <w:r>
        <w:t>的作用下分别在水平面和斜面上进行了两段运动，所用时间均为10s，斜面高2m。拉力</w:t>
      </w:r>
      <w:r>
        <w:rPr>
          <w:rFonts w:eastAsia="Times New Roman"/>
          <w:i/>
        </w:rPr>
        <w:t>F</w:t>
      </w:r>
      <w:r>
        <w:t>的方向始终沿着物体运动方向，物体在水平面上运动的速度-时间图像如图甲所示，物体在斜面上运动的路程-时间图像如图乙所示，下列说法正确的是（　　）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2533650" cy="2133600"/>
            <wp:effectExtent l="19050" t="0" r="0" b="0"/>
            <wp:docPr id="100014" name="图片 10001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 descr=" 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213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</w:pPr>
      <w:r>
        <w:t>A．两次运动物体所受的摩擦力均为20N</w:t>
      </w:r>
    </w:p>
    <w:p>
      <w:pPr>
        <w:spacing w:line="360" w:lineRule="auto"/>
        <w:jc w:val="left"/>
        <w:textAlignment w:val="center"/>
      </w:pPr>
      <w:r>
        <w:t>B．斜面上拉力</w:t>
      </w:r>
      <w:r>
        <w:rPr>
          <w:rFonts w:eastAsia="Times New Roman"/>
          <w:i/>
        </w:rPr>
        <w:t>F</w:t>
      </w:r>
      <w:r>
        <w:t>的功率为0W</w:t>
      </w:r>
    </w:p>
    <w:p>
      <w:pPr>
        <w:spacing w:line="360" w:lineRule="auto"/>
        <w:jc w:val="left"/>
        <w:textAlignment w:val="center"/>
      </w:pPr>
      <w:r>
        <w:t>C．斜面上拉力</w:t>
      </w:r>
      <w:r>
        <w:rPr>
          <w:rFonts w:eastAsia="Times New Roman"/>
          <w:i/>
        </w:rPr>
        <w:t>F</w:t>
      </w:r>
      <w:r>
        <w:t>所做的功为60J</w:t>
      </w:r>
    </w:p>
    <w:p>
      <w:pPr>
        <w:spacing w:line="360" w:lineRule="auto"/>
        <w:jc w:val="left"/>
        <w:textAlignment w:val="center"/>
      </w:pPr>
      <w:r>
        <w:t>D．斜面的机械效率为60%</w:t>
      </w:r>
    </w:p>
    <w:p>
      <w:pPr>
        <w:spacing w:line="360" w:lineRule="auto"/>
        <w:jc w:val="left"/>
        <w:textAlignment w:val="center"/>
      </w:pPr>
      <w:r>
        <w:t>20．将甲、乙两个完全相同的弹性小球，在同一高度以相同的速度，将甲球竖直向下抛出、将乙球竖直向上抛出，如图所示。若不计空气阻力，则下列说法</w:t>
      </w:r>
      <w:r>
        <w:rPr>
          <w:em w:val="dot"/>
        </w:rPr>
        <w:t>不正确</w:t>
      </w:r>
      <w:r>
        <w:t>的是（　　）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914400" cy="1466850"/>
            <wp:effectExtent l="19050" t="0" r="0" b="0"/>
            <wp:docPr id="100015" name="图片 10001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 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A．抛出时刻，甲球的机械能等于乙球的机械能</w:t>
      </w:r>
    </w:p>
    <w:p>
      <w:pPr>
        <w:spacing w:line="360" w:lineRule="auto"/>
        <w:jc w:val="left"/>
        <w:textAlignment w:val="center"/>
      </w:pPr>
      <w:r>
        <w:t>B．乙球到达最高点时处于平衡状态</w:t>
      </w:r>
    </w:p>
    <w:p>
      <w:pPr>
        <w:spacing w:line="360" w:lineRule="auto"/>
        <w:jc w:val="left"/>
        <w:textAlignment w:val="center"/>
      </w:pPr>
      <w:r>
        <w:t>C．下落过程中，甲球的重力势能转化为动能，机械能不变</w:t>
      </w:r>
    </w:p>
    <w:p>
      <w:pPr>
        <w:spacing w:line="360" w:lineRule="auto"/>
        <w:jc w:val="left"/>
        <w:textAlignment w:val="center"/>
      </w:pPr>
      <w:r>
        <w:t>D．落地后再竖直跳起时，甲弹起的高度等于乙弹起的高度</w:t>
      </w:r>
    </w:p>
    <w:p>
      <w:pPr>
        <w:spacing w:line="360" w:lineRule="auto"/>
        <w:jc w:val="left"/>
        <w:textAlignment w:val="center"/>
        <w:rPr>
          <w:rFonts w:ascii="宋体" w:hAnsi="宋体" w:cs="宋体"/>
          <w:b/>
        </w:rPr>
      </w:pPr>
      <w:r>
        <w:rPr>
          <w:rFonts w:ascii="宋体" w:hAnsi="宋体" w:cs="宋体"/>
          <w:b/>
        </w:rPr>
        <w:t>三、作图题</w:t>
      </w:r>
      <w:r>
        <w:rPr>
          <w:rFonts w:hint="eastAsia" w:ascii="宋体" w:hAnsi="宋体"/>
          <w:b/>
        </w:rPr>
        <w:t>（本大题共</w:t>
      </w:r>
      <w:r>
        <w:rPr>
          <w:rFonts w:hint="eastAsia"/>
          <w:b/>
        </w:rPr>
        <w:t>2</w:t>
      </w:r>
      <w:r>
        <w:rPr>
          <w:rFonts w:hint="eastAsia" w:ascii="宋体" w:hAnsi="宋体"/>
          <w:b/>
        </w:rPr>
        <w:t>小题，满分</w:t>
      </w:r>
      <w:r>
        <w:rPr>
          <w:rFonts w:hint="eastAsia"/>
          <w:b/>
        </w:rPr>
        <w:t>6</w:t>
      </w:r>
      <w:r>
        <w:rPr>
          <w:rFonts w:hint="eastAsia" w:ascii="宋体" w:hAnsi="宋体"/>
          <w:b/>
        </w:rPr>
        <w:t>分。）</w:t>
      </w:r>
    </w:p>
    <w:p>
      <w:pPr>
        <w:spacing w:line="360" w:lineRule="auto"/>
        <w:jc w:val="left"/>
        <w:textAlignment w:val="center"/>
      </w:pPr>
      <w:r>
        <w:t>21．（1）如图所示，一束光从空气中斜射向水面，同时发生反射和折射，根据图中的反射光线，画出对应的入射光线和折射光线；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1209675" cy="1066800"/>
            <wp:effectExtent l="19050" t="0" r="9525" b="0"/>
            <wp:docPr id="100016" name="图片 10001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 descr=" "/>
                    <pic:cNvPicPr>
                      <a:picLocks noChangeAspect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9675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（2）如图所示，用细线系住一个小球并挂在墙壁上静止，请画出小球受到重力</w:t>
      </w:r>
      <w:r>
        <w:rPr>
          <w:rFonts w:eastAsia="Times New Roman"/>
          <w:i/>
        </w:rPr>
        <w:t>G</w:t>
      </w:r>
      <w:r>
        <w:t>和拉力</w:t>
      </w:r>
      <w:r>
        <w:rPr>
          <w:rFonts w:eastAsia="Times New Roman"/>
          <w:i/>
        </w:rPr>
        <w:t>F</w:t>
      </w:r>
      <w:r>
        <w:t>的示意图。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581025" cy="1257300"/>
            <wp:effectExtent l="19050" t="0" r="9525" b="0"/>
            <wp:docPr id="100017" name="图片 10001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 "/>
                    <pic:cNvPicPr>
                      <a:picLocks noChangeAspect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1025" cy="125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hAnsi="宋体" w:cs="宋体"/>
          <w:b/>
        </w:rPr>
      </w:pPr>
      <w:r>
        <w:rPr>
          <w:rFonts w:ascii="宋体" w:hAnsi="宋体" w:cs="宋体"/>
          <w:b/>
        </w:rPr>
        <w:t>四、实验题</w:t>
      </w:r>
      <w:r>
        <w:rPr>
          <w:rFonts w:hint="eastAsia" w:ascii="宋体" w:hAnsi="宋体"/>
          <w:b/>
        </w:rPr>
        <w:t>（本大题共</w:t>
      </w:r>
      <w:r>
        <w:rPr>
          <w:rFonts w:hint="eastAsia"/>
          <w:b/>
        </w:rPr>
        <w:t>3</w:t>
      </w:r>
      <w:r>
        <w:rPr>
          <w:rFonts w:hint="eastAsia" w:ascii="宋体" w:hAnsi="宋体"/>
          <w:b/>
        </w:rPr>
        <w:t>小题，每小空</w:t>
      </w:r>
      <w:r>
        <w:rPr>
          <w:rFonts w:hint="eastAsia"/>
          <w:b/>
        </w:rPr>
        <w:t>1</w:t>
      </w:r>
      <w:r>
        <w:rPr>
          <w:rFonts w:hint="eastAsia" w:ascii="宋体" w:hAnsi="宋体"/>
          <w:b/>
        </w:rPr>
        <w:t>分，满分</w:t>
      </w:r>
      <w:r>
        <w:rPr>
          <w:rFonts w:hint="eastAsia"/>
          <w:b/>
        </w:rPr>
        <w:t>16</w:t>
      </w:r>
      <w:r>
        <w:rPr>
          <w:rFonts w:hint="eastAsia" w:ascii="宋体" w:hAnsi="宋体"/>
          <w:b/>
        </w:rPr>
        <w:t>分。）</w:t>
      </w:r>
    </w:p>
    <w:p>
      <w:pPr>
        <w:spacing w:line="360" w:lineRule="auto"/>
        <w:jc w:val="left"/>
        <w:textAlignment w:val="center"/>
      </w:pPr>
      <w:r>
        <w:t>22．小明在“探究杠杆的平衡条件”的实验中：</w:t>
      </w:r>
    </w:p>
    <w:p>
      <w:pPr>
        <w:spacing w:line="360" w:lineRule="auto"/>
        <w:jc w:val="left"/>
        <w:textAlignment w:val="center"/>
        <w:rPr>
          <w:b/>
        </w:rPr>
      </w:pPr>
      <w:r>
        <w:drawing>
          <wp:inline distT="0" distB="0" distL="114300" distR="114300">
            <wp:extent cx="5038725" cy="2181225"/>
            <wp:effectExtent l="19050" t="0" r="9525" b="0"/>
            <wp:docPr id="100018" name="图片 10001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 descr=" "/>
                    <pic:cNvPicPr>
                      <a:picLocks noChangeAspect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218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</w:p>
    <w:p>
      <w:pPr>
        <w:spacing w:line="360" w:lineRule="auto"/>
        <w:jc w:val="left"/>
        <w:textAlignment w:val="center"/>
      </w:pPr>
      <w:r>
        <w:t xml:space="preserve"> (1)实验前杠杆如图甲所示， 则应将平衡螺母向______（选填“左”或“右”）调节，使杠杆在水平位置平衡；</w:t>
      </w:r>
    </w:p>
    <w:p>
      <w:pPr>
        <w:spacing w:line="360" w:lineRule="auto"/>
        <w:jc w:val="left"/>
        <w:textAlignment w:val="center"/>
      </w:pPr>
      <w:r>
        <w:t>(2)小明在杠杆平衡后，继续做实验，并在杠杆的左侧挂了四个钩码，如图乙所示，若在杠杆的右侧挂 3 个钩码，要使杠杆仍在水平位置平衡，则应将这些钩码挂在______（选填字母序号）位置上，据此 实验数据即得出杠杆平衡条件的结论。这种做法______（选填“合理”或“不合理”），原因是______；</w:t>
      </w:r>
    </w:p>
    <w:p>
      <w:pPr>
        <w:spacing w:line="360" w:lineRule="auto"/>
        <w:jc w:val="left"/>
        <w:textAlignment w:val="center"/>
      </w:pPr>
      <w:r>
        <w:t xml:space="preserve">(3)如图丙所示，小明在 </w:t>
      </w:r>
      <w:r>
        <w:rPr>
          <w:i/>
        </w:rPr>
        <w:t>A</w:t>
      </w:r>
      <w:r>
        <w:t xml:space="preserve">＇处挂四个钩码，在 </w:t>
      </w:r>
      <w:r>
        <w:rPr>
          <w:i/>
        </w:rPr>
        <w:t>B</w:t>
      </w:r>
      <w:r>
        <w:t>＇处改用弹簧测力计竖直向上拉，若每个钩码的重力为 0.5N，则弹簧测力计的示数为 ______N 时，杠杆可在水平位置平衡。弹簧测力计由虚线</w:t>
      </w:r>
      <w:r>
        <w:rPr>
          <w:i/>
        </w:rPr>
        <w:t xml:space="preserve"> a</w:t>
      </w:r>
      <w:r>
        <w:t xml:space="preserve"> 向右倾斜到</w:t>
      </w:r>
      <w:r>
        <w:rPr>
          <w:i/>
        </w:rPr>
        <w:t xml:space="preserve"> b</w:t>
      </w:r>
      <w:r>
        <w:t xml:space="preserve"> 的过程中，仍使杠杆在水平位置平衡，弹簧测力计在逐渐倾斜的过程中示数会______（选填“变大”“不变”或“变小”）。</w:t>
      </w:r>
    </w:p>
    <w:p>
      <w:pPr>
        <w:spacing w:line="360" w:lineRule="auto"/>
        <w:jc w:val="left"/>
        <w:textAlignment w:val="center"/>
      </w:pPr>
      <w:r>
        <w:t>23．如图甲所示是“探究不同物质吸热能力”的实验装置，小华将初温和质量均相等的水和色拉油分别装在相同的烧杯中，用相同的酒精灯加热并不断搅伴，每隔0.5min测量一次温度，数据记录在下表中｡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1771650" cy="1381125"/>
            <wp:effectExtent l="19050" t="0" r="0" b="0"/>
            <wp:docPr id="100019" name="图片 10001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 "/>
                    <pic:cNvPicPr>
                      <a:picLocks noChangeAspect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71650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504950" cy="1171575"/>
            <wp:effectExtent l="0" t="0" r="0" b="0"/>
            <wp:docPr id="100020" name="图片 10002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0" name="图片 100020" descr=" "/>
                    <pic:cNvPicPr>
                      <a:picLocks noChangeAspect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4950" cy="117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6"/>
        <w:tblW w:w="727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934"/>
        <w:gridCol w:w="870"/>
        <w:gridCol w:w="608"/>
        <w:gridCol w:w="608"/>
        <w:gridCol w:w="608"/>
        <w:gridCol w:w="608"/>
        <w:gridCol w:w="608"/>
        <w:gridCol w:w="608"/>
        <w:gridCol w:w="608"/>
        <w:gridCol w:w="608"/>
        <w:gridCol w:w="60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804" w:type="dxa"/>
            <w:gridSpan w:val="2"/>
            <w:vMerge w:val="restar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bottom"/>
          </w:tcPr>
          <w:p>
            <w:pPr>
              <w:spacing w:line="360" w:lineRule="auto"/>
              <w:jc w:val="left"/>
            </w:pPr>
            <w:r>
              <w:t>加热时间/min</w:t>
            </w:r>
          </w:p>
        </w:tc>
        <w:tc>
          <w:tcPr>
            <w:tcW w:w="608" w:type="dxa"/>
            <w:tcBorders>
              <w:top w:val="single" w:color="000000" w:sz="6" w:space="0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bottom"/>
          </w:tcPr>
          <w:p>
            <w:pPr>
              <w:spacing w:line="360" w:lineRule="auto"/>
              <w:jc w:val="left"/>
            </w:pPr>
            <w:r>
              <w:t>0</w:t>
            </w:r>
          </w:p>
        </w:tc>
        <w:tc>
          <w:tcPr>
            <w:tcW w:w="608" w:type="dxa"/>
            <w:tcBorders>
              <w:top w:val="single" w:color="000000" w:sz="6" w:space="0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bottom"/>
          </w:tcPr>
          <w:p>
            <w:pPr>
              <w:spacing w:line="360" w:lineRule="auto"/>
              <w:jc w:val="left"/>
            </w:pPr>
            <w:r>
              <w:t>0.5</w:t>
            </w:r>
          </w:p>
        </w:tc>
        <w:tc>
          <w:tcPr>
            <w:tcW w:w="608" w:type="dxa"/>
            <w:tcBorders>
              <w:top w:val="single" w:color="000000" w:sz="6" w:space="0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bottom"/>
          </w:tcPr>
          <w:p>
            <w:pPr>
              <w:spacing w:line="360" w:lineRule="auto"/>
              <w:jc w:val="left"/>
            </w:pPr>
            <w:r>
              <w:t>1.0</w:t>
            </w:r>
          </w:p>
        </w:tc>
        <w:tc>
          <w:tcPr>
            <w:tcW w:w="608" w:type="dxa"/>
            <w:tcBorders>
              <w:top w:val="single" w:color="000000" w:sz="6" w:space="0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bottom"/>
          </w:tcPr>
          <w:p>
            <w:pPr>
              <w:spacing w:line="360" w:lineRule="auto"/>
              <w:jc w:val="left"/>
            </w:pPr>
            <w:r>
              <w:t>1.5</w:t>
            </w:r>
          </w:p>
        </w:tc>
        <w:tc>
          <w:tcPr>
            <w:tcW w:w="608" w:type="dxa"/>
            <w:tcBorders>
              <w:top w:val="single" w:color="000000" w:sz="6" w:space="0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bottom"/>
          </w:tcPr>
          <w:p>
            <w:pPr>
              <w:spacing w:line="360" w:lineRule="auto"/>
              <w:jc w:val="left"/>
            </w:pPr>
            <w:r>
              <w:t>2.0</w:t>
            </w:r>
          </w:p>
        </w:tc>
        <w:tc>
          <w:tcPr>
            <w:tcW w:w="608" w:type="dxa"/>
            <w:tcBorders>
              <w:top w:val="single" w:color="000000" w:sz="6" w:space="0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bottom"/>
          </w:tcPr>
          <w:p>
            <w:pPr>
              <w:spacing w:line="360" w:lineRule="auto"/>
              <w:jc w:val="left"/>
            </w:pPr>
            <w:r>
              <w:t>2.5</w:t>
            </w:r>
          </w:p>
        </w:tc>
        <w:tc>
          <w:tcPr>
            <w:tcW w:w="608" w:type="dxa"/>
            <w:tcBorders>
              <w:top w:val="single" w:color="000000" w:sz="6" w:space="0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bottom"/>
          </w:tcPr>
          <w:p>
            <w:pPr>
              <w:spacing w:line="360" w:lineRule="auto"/>
              <w:jc w:val="left"/>
            </w:pPr>
            <w:r>
              <w:t>3.0</w:t>
            </w:r>
          </w:p>
        </w:tc>
        <w:tc>
          <w:tcPr>
            <w:tcW w:w="608" w:type="dxa"/>
            <w:tcBorders>
              <w:top w:val="single" w:color="000000" w:sz="6" w:space="0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bottom"/>
          </w:tcPr>
          <w:p>
            <w:pPr>
              <w:spacing w:line="360" w:lineRule="auto"/>
              <w:jc w:val="left"/>
            </w:pPr>
            <w:r>
              <w:t>3.5</w:t>
            </w:r>
          </w:p>
        </w:tc>
        <w:tc>
          <w:tcPr>
            <w:tcW w:w="608" w:type="dxa"/>
            <w:tcBorders>
              <w:top w:val="single" w:color="000000" w:sz="6" w:space="0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bottom"/>
          </w:tcPr>
          <w:p>
            <w:pPr>
              <w:spacing w:line="360" w:lineRule="auto"/>
              <w:jc w:val="left"/>
            </w:pPr>
            <w:r>
              <w:t>4.0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934" w:type="dxa"/>
            <w:vMerge w:val="restart"/>
            <w:tcBorders>
              <w:top w:val="nil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bottom"/>
          </w:tcPr>
          <w:p>
            <w:pPr>
              <w:spacing w:line="360" w:lineRule="auto"/>
              <w:jc w:val="left"/>
            </w:pPr>
            <w:r>
              <w:t>温度/℃</w:t>
            </w:r>
          </w:p>
        </w:tc>
        <w:tc>
          <w:tcPr>
            <w:tcW w:w="870" w:type="dxa"/>
            <w:tcBorders>
              <w:top w:val="nil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bottom"/>
          </w:tcPr>
          <w:p>
            <w:pPr>
              <w:spacing w:line="360" w:lineRule="auto"/>
              <w:jc w:val="left"/>
            </w:pPr>
            <w:r>
              <w:t>水</w:t>
            </w:r>
          </w:p>
        </w:tc>
        <w:tc>
          <w:tcPr>
            <w:tcW w:w="608" w:type="dxa"/>
            <w:tcBorders>
              <w:top w:val="nil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bottom"/>
          </w:tcPr>
          <w:p>
            <w:pPr>
              <w:spacing w:line="360" w:lineRule="auto"/>
              <w:jc w:val="left"/>
            </w:pPr>
            <w:r>
              <w:t>20.0</w:t>
            </w:r>
          </w:p>
        </w:tc>
        <w:tc>
          <w:tcPr>
            <w:tcW w:w="608" w:type="dxa"/>
            <w:tcBorders>
              <w:top w:val="nil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bottom"/>
          </w:tcPr>
          <w:p>
            <w:pPr>
              <w:spacing w:line="360" w:lineRule="auto"/>
              <w:jc w:val="left"/>
            </w:pPr>
            <w:r>
              <w:t>20.2</w:t>
            </w:r>
          </w:p>
        </w:tc>
        <w:tc>
          <w:tcPr>
            <w:tcW w:w="608" w:type="dxa"/>
            <w:tcBorders>
              <w:top w:val="nil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bottom"/>
          </w:tcPr>
          <w:p>
            <w:pPr>
              <w:spacing w:line="360" w:lineRule="auto"/>
              <w:jc w:val="left"/>
            </w:pPr>
            <w:r>
              <w:t>20.5</w:t>
            </w:r>
          </w:p>
        </w:tc>
        <w:tc>
          <w:tcPr>
            <w:tcW w:w="608" w:type="dxa"/>
            <w:tcBorders>
              <w:top w:val="nil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bottom"/>
          </w:tcPr>
          <w:p>
            <w:pPr>
              <w:spacing w:line="360" w:lineRule="auto"/>
              <w:jc w:val="left"/>
            </w:pPr>
            <w:r>
              <w:t>21.0</w:t>
            </w:r>
          </w:p>
        </w:tc>
        <w:tc>
          <w:tcPr>
            <w:tcW w:w="608" w:type="dxa"/>
            <w:tcBorders>
              <w:top w:val="nil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bottom"/>
          </w:tcPr>
          <w:p>
            <w:pPr>
              <w:spacing w:line="360" w:lineRule="auto"/>
              <w:jc w:val="left"/>
            </w:pPr>
            <w:r>
              <w:t>22.0</w:t>
            </w:r>
          </w:p>
        </w:tc>
        <w:tc>
          <w:tcPr>
            <w:tcW w:w="608" w:type="dxa"/>
            <w:tcBorders>
              <w:top w:val="nil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bottom"/>
          </w:tcPr>
          <w:p>
            <w:pPr>
              <w:spacing w:line="360" w:lineRule="auto"/>
              <w:jc w:val="left"/>
            </w:pPr>
            <w:r>
              <w:t>23.0</w:t>
            </w:r>
          </w:p>
        </w:tc>
        <w:tc>
          <w:tcPr>
            <w:tcW w:w="608" w:type="dxa"/>
            <w:tcBorders>
              <w:top w:val="nil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bottom"/>
          </w:tcPr>
          <w:p>
            <w:pPr>
              <w:spacing w:line="360" w:lineRule="auto"/>
              <w:jc w:val="left"/>
            </w:pPr>
            <w:r>
              <w:t>24.0</w:t>
            </w:r>
          </w:p>
        </w:tc>
        <w:tc>
          <w:tcPr>
            <w:tcW w:w="608" w:type="dxa"/>
            <w:tcBorders>
              <w:top w:val="nil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bottom"/>
          </w:tcPr>
          <w:p>
            <w:pPr>
              <w:spacing w:line="360" w:lineRule="auto"/>
              <w:jc w:val="left"/>
            </w:pPr>
            <w:r>
              <w:t>25.0</w:t>
            </w:r>
          </w:p>
        </w:tc>
        <w:tc>
          <w:tcPr>
            <w:tcW w:w="608" w:type="dxa"/>
            <w:tcBorders>
              <w:top w:val="nil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bottom"/>
          </w:tcPr>
          <w:p>
            <w:pPr>
              <w:spacing w:line="360" w:lineRule="auto"/>
              <w:jc w:val="left"/>
            </w:pPr>
            <w:r>
              <w:t>26.0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934" w:type="dxa"/>
            <w:vMerge w:val="continue"/>
            <w:tcBorders>
              <w:top w:val="nil"/>
              <w:left w:val="single" w:color="000000" w:sz="6" w:space="0"/>
              <w:bottom w:val="single" w:color="000000" w:sz="6" w:space="0"/>
              <w:right w:val="single" w:color="000000" w:sz="6" w:space="0"/>
            </w:tcBorders>
          </w:tcPr>
          <w:p>
            <w:pPr>
              <w:spacing w:line="360" w:lineRule="auto"/>
              <w:jc w:val="left"/>
            </w:pPr>
          </w:p>
        </w:tc>
        <w:tc>
          <w:tcPr>
            <w:tcW w:w="870" w:type="dxa"/>
            <w:tcBorders>
              <w:top w:val="nil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bottom"/>
          </w:tcPr>
          <w:p>
            <w:pPr>
              <w:spacing w:line="360" w:lineRule="auto"/>
              <w:jc w:val="left"/>
            </w:pPr>
            <w:r>
              <w:t>色拉油</w:t>
            </w:r>
          </w:p>
        </w:tc>
        <w:tc>
          <w:tcPr>
            <w:tcW w:w="608" w:type="dxa"/>
            <w:tcBorders>
              <w:top w:val="nil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bottom"/>
          </w:tcPr>
          <w:p>
            <w:pPr>
              <w:spacing w:line="360" w:lineRule="auto"/>
              <w:jc w:val="left"/>
            </w:pPr>
            <w:r>
              <w:t>20.0</w:t>
            </w:r>
          </w:p>
        </w:tc>
        <w:tc>
          <w:tcPr>
            <w:tcW w:w="608" w:type="dxa"/>
            <w:tcBorders>
              <w:top w:val="nil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bottom"/>
          </w:tcPr>
          <w:p>
            <w:pPr>
              <w:spacing w:line="360" w:lineRule="auto"/>
              <w:jc w:val="left"/>
            </w:pPr>
            <w:r>
              <w:t>20.3</w:t>
            </w:r>
          </w:p>
        </w:tc>
        <w:tc>
          <w:tcPr>
            <w:tcW w:w="608" w:type="dxa"/>
            <w:tcBorders>
              <w:top w:val="nil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bottom"/>
          </w:tcPr>
          <w:p>
            <w:pPr>
              <w:spacing w:line="360" w:lineRule="auto"/>
              <w:jc w:val="left"/>
            </w:pPr>
            <w:r>
              <w:t>20.7</w:t>
            </w:r>
          </w:p>
        </w:tc>
        <w:tc>
          <w:tcPr>
            <w:tcW w:w="608" w:type="dxa"/>
            <w:tcBorders>
              <w:top w:val="nil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bottom"/>
          </w:tcPr>
          <w:p>
            <w:pPr>
              <w:spacing w:line="360" w:lineRule="auto"/>
              <w:jc w:val="left"/>
            </w:pPr>
            <w:r>
              <w:t>21.5</w:t>
            </w:r>
          </w:p>
        </w:tc>
        <w:tc>
          <w:tcPr>
            <w:tcW w:w="608" w:type="dxa"/>
            <w:tcBorders>
              <w:top w:val="nil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bottom"/>
          </w:tcPr>
          <w:p>
            <w:pPr>
              <w:spacing w:line="360" w:lineRule="auto"/>
              <w:jc w:val="left"/>
            </w:pPr>
            <w:r>
              <w:t>23.0</w:t>
            </w:r>
          </w:p>
        </w:tc>
        <w:tc>
          <w:tcPr>
            <w:tcW w:w="608" w:type="dxa"/>
            <w:tcBorders>
              <w:top w:val="nil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bottom"/>
          </w:tcPr>
          <w:p>
            <w:pPr>
              <w:spacing w:line="360" w:lineRule="auto"/>
              <w:jc w:val="left"/>
            </w:pPr>
            <w:r>
              <w:t>25.0</w:t>
            </w:r>
          </w:p>
        </w:tc>
        <w:tc>
          <w:tcPr>
            <w:tcW w:w="608" w:type="dxa"/>
            <w:tcBorders>
              <w:top w:val="nil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bottom"/>
          </w:tcPr>
          <w:p>
            <w:pPr>
              <w:spacing w:line="360" w:lineRule="auto"/>
              <w:jc w:val="left"/>
            </w:pPr>
            <w:r>
              <w:t>27.0</w:t>
            </w:r>
          </w:p>
        </w:tc>
        <w:tc>
          <w:tcPr>
            <w:tcW w:w="608" w:type="dxa"/>
            <w:tcBorders>
              <w:top w:val="nil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bottom"/>
          </w:tcPr>
          <w:p>
            <w:pPr>
              <w:spacing w:line="360" w:lineRule="auto"/>
              <w:jc w:val="left"/>
            </w:pPr>
            <w:r>
              <w:t>29.0</w:t>
            </w:r>
          </w:p>
        </w:tc>
        <w:tc>
          <w:tcPr>
            <w:tcW w:w="608" w:type="dxa"/>
            <w:tcBorders>
              <w:top w:val="nil"/>
              <w:left w:val="nil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bottom"/>
          </w:tcPr>
          <w:p>
            <w:pPr>
              <w:spacing w:line="360" w:lineRule="auto"/>
              <w:jc w:val="left"/>
            </w:pPr>
            <w:r>
              <w:t>31.0</w:t>
            </w:r>
          </w:p>
        </w:tc>
      </w:tr>
    </w:tbl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</w:pPr>
      <w:r>
        <w:t>(1)本实验需要用到的测量工具有温度计、天平和 ______ 。</w:t>
      </w:r>
    </w:p>
    <w:p>
      <w:pPr>
        <w:spacing w:line="360" w:lineRule="auto"/>
        <w:jc w:val="left"/>
        <w:textAlignment w:val="center"/>
      </w:pPr>
      <w:r>
        <w:t>(2)选用相同酒精灯的目的是为了使相同时间内水和色拉油 ______ （选填“升高的温度”或“吸收的热量”）相同。</w:t>
      </w:r>
    </w:p>
    <w:p>
      <w:pPr>
        <w:spacing w:line="360" w:lineRule="auto"/>
        <w:jc w:val="left"/>
        <w:textAlignment w:val="center"/>
      </w:pPr>
      <w:r>
        <w:t>(3)图乙中已经画出色拉油温度庭时间变化的图像，请你根据上表中的实验数据，在图乙中画出水的温度随时间变化的图像。 ______</w:t>
      </w:r>
    </w:p>
    <w:p>
      <w:pPr>
        <w:spacing w:line="360" w:lineRule="auto"/>
        <w:jc w:val="left"/>
        <w:textAlignment w:val="center"/>
      </w:pPr>
      <w:r>
        <w:t>(4)分析图像可知，当水和色拉油升高相同温度时， ______ 需要的时间短， ______ 需要吸收的热量更多。</w:t>
      </w:r>
    </w:p>
    <w:p>
      <w:pPr>
        <w:spacing w:line="360" w:lineRule="auto"/>
        <w:jc w:val="left"/>
        <w:textAlignment w:val="center"/>
      </w:pPr>
      <w:r>
        <w:t>24．同学们在做“测量小灯泡功率”的实验时，选取了一个标有“2.5V”的小灯泡以及如图甲所示的实验器材。</w:t>
      </w:r>
    </w:p>
    <w:p>
      <w:pPr>
        <w:spacing w:line="360" w:lineRule="auto"/>
        <w:jc w:val="left"/>
        <w:textAlignment w:val="center"/>
      </w:pPr>
      <w:r>
        <w:t>（1）请你用笔画线代替导线，在答题卡相应位置完成该实验电路的连接_______。</w:t>
      </w:r>
    </w:p>
    <w:p>
      <w:pPr>
        <w:spacing w:line="360" w:lineRule="auto"/>
        <w:jc w:val="left"/>
        <w:textAlignment w:val="center"/>
      </w:pPr>
      <w:r>
        <w:t>（2）连接完电路，检查无误后，应将滑动变阻器的滑片调至_______（选填“</w:t>
      </w:r>
      <w:r>
        <w:rPr>
          <w:rFonts w:eastAsia="Times New Roman"/>
          <w:i/>
        </w:rPr>
        <w:t>A</w:t>
      </w:r>
      <w:r>
        <w:t>”或“</w:t>
      </w:r>
      <w:r>
        <w:rPr>
          <w:rFonts w:eastAsia="Times New Roman"/>
          <w:i/>
        </w:rPr>
        <w:t>B</w:t>
      </w:r>
      <w:r>
        <w:t>”）端，然后闭合开关，进行实验。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4267200" cy="2124075"/>
            <wp:effectExtent l="19050" t="0" r="0" b="0"/>
            <wp:docPr id="100021" name="图片 10002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 "/>
                    <pic:cNvPicPr>
                      <a:picLocks noChangeAspect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67200" cy="2124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（3）排除故障后，闭合开关，小灯泡正常发光时，电流表的示数如图乙所示，通过小灯泡的电流是_______A，由此计算这个小灯泡的额定功率是_______W。</w:t>
      </w:r>
    </w:p>
    <w:p>
      <w:pPr>
        <w:spacing w:line="360" w:lineRule="auto"/>
        <w:jc w:val="left"/>
        <w:textAlignment w:val="center"/>
      </w:pPr>
      <w:r>
        <w:t>（4）做完实验后，某同学想用这个电路来“探究电流与电压的关系”，老师说他的想法不可行，因为_______。</w:t>
      </w:r>
    </w:p>
    <w:p>
      <w:pPr>
        <w:spacing w:line="360" w:lineRule="auto"/>
        <w:jc w:val="left"/>
        <w:textAlignment w:val="center"/>
        <w:rPr>
          <w:rFonts w:ascii="宋体" w:hAnsi="宋体" w:cs="宋体"/>
          <w:b/>
        </w:rPr>
      </w:pPr>
      <w:r>
        <w:rPr>
          <w:rFonts w:ascii="宋体" w:hAnsi="宋体" w:cs="宋体"/>
          <w:b/>
        </w:rPr>
        <w:t>五、计算题</w:t>
      </w:r>
      <w:r>
        <w:rPr>
          <w:rFonts w:hint="eastAsia" w:ascii="宋体" w:hAnsi="宋体"/>
          <w:b/>
        </w:rPr>
        <w:t>（本大题共</w:t>
      </w:r>
      <w:r>
        <w:rPr>
          <w:rFonts w:hint="eastAsia"/>
          <w:b/>
        </w:rPr>
        <w:t>3</w:t>
      </w:r>
      <w:r>
        <w:rPr>
          <w:rFonts w:hint="eastAsia" w:ascii="宋体" w:hAnsi="宋体"/>
          <w:b/>
        </w:rPr>
        <w:t>小题，满分</w:t>
      </w:r>
      <w:r>
        <w:rPr>
          <w:rFonts w:hint="eastAsia"/>
          <w:b/>
        </w:rPr>
        <w:t>33</w:t>
      </w:r>
      <w:r>
        <w:rPr>
          <w:rFonts w:hint="eastAsia" w:ascii="宋体" w:hAnsi="宋体"/>
          <w:b/>
        </w:rPr>
        <w:t>分。）</w:t>
      </w:r>
    </w:p>
    <w:p>
      <w:pPr>
        <w:spacing w:line="360" w:lineRule="auto"/>
        <w:jc w:val="left"/>
        <w:textAlignment w:val="center"/>
      </w:pPr>
      <w:r>
        <w:t>25．如图所示，地面上某圆柱形容器内装有水，容器底面积为40cm</w:t>
      </w:r>
      <w:r>
        <w:rPr>
          <w:vertAlign w:val="superscript"/>
        </w:rPr>
        <w:t>2</w:t>
      </w:r>
      <w:r>
        <w:t>。将物体B放入容器水中时，B受到的浮力为</w:t>
      </w:r>
      <w:r>
        <w:rPr>
          <w:rFonts w:eastAsia="Times New Roman"/>
          <w:i/>
        </w:rPr>
        <w:t>F</w:t>
      </w:r>
      <w:r>
        <w:rPr>
          <w:rFonts w:eastAsia="Times New Roman"/>
          <w:i/>
          <w:vertAlign w:val="subscript"/>
        </w:rPr>
        <w:t>1</w:t>
      </w:r>
      <w:r>
        <w:t>，容器对地面的压力为5N；使用杠杆提起物体B，当杠杆</w:t>
      </w:r>
      <w:r>
        <w:rPr>
          <w:rFonts w:eastAsia="Times New Roman"/>
          <w:i/>
        </w:rPr>
        <w:t>C</w:t>
      </w:r>
      <w:r>
        <w:t>端挂质量为</w:t>
      </w:r>
      <w:r>
        <w:rPr>
          <w:rFonts w:eastAsia="Times New Roman"/>
          <w:i/>
        </w:rPr>
        <w:t>m</w:t>
      </w:r>
      <w:r>
        <w:rPr>
          <w:rFonts w:eastAsia="Times New Roman"/>
          <w:i/>
          <w:vertAlign w:val="subscript"/>
        </w:rPr>
        <w:t>A</w:t>
      </w:r>
      <w:r>
        <w:t>的物体时，杠杆在水平位置恰好平衡，物体B刚好有</w:t>
      </w:r>
      <w:r>
        <w:object>
          <v:shape id="_x0000_i1025" o:spt="75" alt=" " type="#_x0000_t75" style="height:27.75pt;width:10.5pt;" o:ole="t" filled="f" o:preferrelative="t" stroked="f" coordsize="21600,21600">
            <v:path/>
            <v:fill on="f" focussize="0,0"/>
            <v:stroke on="f" joinstyle="miter"/>
            <v:imagedata r:id="rId31" o:title="eqId56d266a04f3dc7483eddbc26c5e487db"/>
            <o:lock v:ext="edit" aspectratio="t"/>
            <w10:wrap type="none"/>
            <w10:anchorlock/>
          </v:shape>
          <o:OLEObject Type="Embed" ProgID="Equation.DSMT4" ShapeID="_x0000_i1025" DrawAspect="Content" ObjectID="_1468075725" r:id="rId30">
            <o:LockedField>false</o:LockedField>
          </o:OLEObject>
        </w:object>
      </w:r>
      <w:r>
        <w:t>体积露出水面，此时容器对地面的压力为2.6N，物体B受到的浮力为</w:t>
      </w:r>
      <w:r>
        <w:rPr>
          <w:rFonts w:eastAsia="Times New Roman"/>
          <w:i/>
        </w:rPr>
        <w:t>F</w:t>
      </w:r>
      <w:r>
        <w:rPr>
          <w:rFonts w:eastAsia="Times New Roman"/>
          <w:i/>
          <w:vertAlign w:val="subscript"/>
        </w:rPr>
        <w:t>2</w:t>
      </w:r>
      <w:r>
        <w:t>，容器内液面下降了0.5cm。已知：</w:t>
      </w:r>
      <w:r>
        <w:rPr>
          <w:rFonts w:eastAsia="Times New Roman"/>
          <w:i/>
        </w:rPr>
        <w:t>OD</w:t>
      </w:r>
      <w:r>
        <w:t>∶</w:t>
      </w:r>
      <w:r>
        <w:rPr>
          <w:rFonts w:eastAsia="Times New Roman"/>
          <w:i/>
        </w:rPr>
        <w:t>OC</w:t>
      </w:r>
      <w:r>
        <w:t>=4∶3，（取I0N/kg）。求：</w:t>
      </w:r>
    </w:p>
    <w:p>
      <w:pPr>
        <w:spacing w:line="360" w:lineRule="auto"/>
        <w:jc w:val="left"/>
        <w:textAlignment w:val="center"/>
      </w:pPr>
      <w:r>
        <w:t>（1）物体B的体积</w:t>
      </w:r>
      <w:r>
        <w:rPr>
          <w:rFonts w:eastAsia="Times New Roman"/>
          <w:i/>
        </w:rPr>
        <w:t>V</w:t>
      </w:r>
      <w:r>
        <w:rPr>
          <w:rFonts w:eastAsia="Times New Roman"/>
          <w:i/>
          <w:vertAlign w:val="subscript"/>
        </w:rPr>
        <w:t>B</w:t>
      </w:r>
      <w:r>
        <w:t>；</w:t>
      </w:r>
    </w:p>
    <w:p>
      <w:pPr>
        <w:spacing w:line="360" w:lineRule="auto"/>
        <w:jc w:val="left"/>
        <w:textAlignment w:val="center"/>
      </w:pPr>
      <w:r>
        <w:t>（2）浮力</w:t>
      </w:r>
      <w:r>
        <w:rPr>
          <w:rFonts w:eastAsia="Times New Roman"/>
          <w:i/>
        </w:rPr>
        <w:t>F</w:t>
      </w:r>
      <w:r>
        <w:rPr>
          <w:rFonts w:eastAsia="Times New Roman"/>
          <w:i/>
          <w:vertAlign w:val="subscript"/>
        </w:rPr>
        <w:t>2</w:t>
      </w:r>
      <w:r>
        <w:t>；</w:t>
      </w:r>
    </w:p>
    <w:p>
      <w:pPr>
        <w:spacing w:line="360" w:lineRule="auto"/>
        <w:jc w:val="left"/>
        <w:textAlignment w:val="center"/>
      </w:pPr>
      <w:r>
        <w:t>（3）物体B的重力</w:t>
      </w:r>
      <w:r>
        <w:rPr>
          <w:i/>
        </w:rPr>
        <w:t>G</w:t>
      </w:r>
      <w:r>
        <w:rPr>
          <w:i/>
          <w:vertAlign w:val="subscript"/>
        </w:rPr>
        <w:t>B</w:t>
      </w:r>
      <w:r>
        <w:t>；</w:t>
      </w:r>
    </w:p>
    <w:p>
      <w:pPr>
        <w:spacing w:line="360" w:lineRule="auto"/>
        <w:jc w:val="left"/>
        <w:textAlignment w:val="center"/>
      </w:pPr>
      <w:r>
        <w:t>（4）物体A的质量</w:t>
      </w:r>
      <w:r>
        <w:rPr>
          <w:i/>
        </w:rPr>
        <w:t>m</w:t>
      </w:r>
      <w:r>
        <w:rPr>
          <w:i/>
          <w:vertAlign w:val="subscript"/>
        </w:rPr>
        <w:t>A</w:t>
      </w:r>
      <w:r>
        <w:t>。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2276475" cy="1181100"/>
            <wp:effectExtent l="19050" t="0" r="9525" b="0"/>
            <wp:docPr id="100022" name="图片 10002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2" name="图片 100022" descr=" "/>
                    <pic:cNvPicPr>
                      <a:picLocks noChangeAspect="1"/>
                    </pic:cNvPicPr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7647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26．2020年5月松果共享电动自行车落户翼城县，作为智慧交通和绿色交通呼吁下的新型出行方式既方便了居民出行，也缓解了我县由于“靓城提质”工程县城内道路全面升级造成的交通拥堵问题。该共享电动自行车的整车质量是55kg，轮胎与地面的总接触面积约为200cm</w:t>
      </w:r>
      <w:r>
        <w:rPr>
          <w:vertAlign w:val="superscript"/>
        </w:rPr>
        <w:t>2</w:t>
      </w:r>
      <w:r>
        <w:t>。（</w:t>
      </w:r>
      <w:r>
        <w:rPr>
          <w:i/>
        </w:rPr>
        <w:t>g</w:t>
      </w:r>
      <w:r>
        <w:t>取10N/kg）</w:t>
      </w:r>
    </w:p>
    <w:p>
      <w:pPr>
        <w:spacing w:line="360" w:lineRule="auto"/>
        <w:jc w:val="left"/>
        <w:textAlignment w:val="center"/>
      </w:pPr>
      <w:r>
        <w:t>(1)该车受到的重力为多大？</w:t>
      </w:r>
    </w:p>
    <w:p>
      <w:pPr>
        <w:spacing w:line="360" w:lineRule="auto"/>
        <w:jc w:val="left"/>
        <w:textAlignment w:val="center"/>
      </w:pPr>
      <w:r>
        <w:t>(2)质量为45kg的小新在水平路面匀速骑行时，电动车对地面的压强有多大？</w:t>
      </w:r>
    </w:p>
    <w:p>
      <w:pPr>
        <w:spacing w:line="360" w:lineRule="auto"/>
        <w:jc w:val="left"/>
        <w:textAlignment w:val="center"/>
      </w:pPr>
      <w:r>
        <w:t>(3)若小新在水平路面上以5m/s匀速骑行5min，行驶时受到的阻力是总重力的0.05倍，牵引力做的功是多少？</w:t>
      </w:r>
    </w:p>
    <w:p>
      <w:pPr>
        <w:spacing w:line="360" w:lineRule="auto"/>
        <w:jc w:val="left"/>
        <w:textAlignment w:val="center"/>
      </w:pPr>
      <w:r>
        <w:t>(4)电动车克服阻力所做功的功率是多少？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2076450" cy="1285875"/>
            <wp:effectExtent l="19050" t="0" r="0" b="0"/>
            <wp:docPr id="100023" name="图片 10002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 "/>
                    <pic:cNvPicPr>
                      <a:picLocks noChangeAspect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76450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27．如图，电源电压为6 V，只闭合开关S</w:t>
      </w:r>
      <w:r>
        <w:rPr>
          <w:vertAlign w:val="subscript"/>
        </w:rPr>
        <w:t>1</w:t>
      </w:r>
      <w:r>
        <w:t>，将滑动变阻器的滑片P移到</w:t>
      </w:r>
      <w:r>
        <w:rPr>
          <w:rFonts w:eastAsia="Times New Roman"/>
          <w:i/>
        </w:rPr>
        <w:t>a</w:t>
      </w:r>
      <w:r>
        <w:t>端时，电流表A</w:t>
      </w:r>
      <w:r>
        <w:rPr>
          <w:vertAlign w:val="subscript"/>
        </w:rPr>
        <w:t>1</w:t>
      </w:r>
      <w:r>
        <w:t>的示数为0.6 A，灯泡L正常发光，再将滑动变阻器的滑片P移到</w:t>
      </w:r>
      <w:r>
        <w:rPr>
          <w:rFonts w:eastAsia="Times New Roman"/>
          <w:i/>
        </w:rPr>
        <w:t>ab</w:t>
      </w:r>
      <w:r>
        <w:t>中点时，电流表A</w:t>
      </w:r>
      <w:r>
        <w:rPr>
          <w:vertAlign w:val="subscript"/>
        </w:rPr>
        <w:t>1</w:t>
      </w:r>
      <w:r>
        <w:t>的示数变为0.2 A。（设电源电压保持不变，不考虑温度对灯丝电阻的影响，电表为理想电表）</w:t>
      </w:r>
    </w:p>
    <w:p>
      <w:pPr>
        <w:spacing w:line="360" w:lineRule="auto"/>
        <w:jc w:val="left"/>
        <w:textAlignment w:val="center"/>
      </w:pPr>
      <w:r>
        <w:t>（1）求灯泡L的阻值；</w:t>
      </w:r>
    </w:p>
    <w:p>
      <w:pPr>
        <w:spacing w:line="360" w:lineRule="auto"/>
        <w:jc w:val="left"/>
        <w:textAlignment w:val="center"/>
      </w:pPr>
      <w:r>
        <w:t>（2）求滑动变阻器</w:t>
      </w:r>
      <w:r>
        <w:rPr>
          <w:rFonts w:eastAsia="Times New Roman"/>
          <w:i/>
        </w:rPr>
        <w:t>R</w:t>
      </w:r>
      <w:r>
        <w:rPr>
          <w:rFonts w:eastAsia="Times New Roman"/>
          <w:i/>
          <w:vertAlign w:val="subscript"/>
        </w:rPr>
        <w:t>2</w:t>
      </w:r>
      <w:r>
        <w:t xml:space="preserve">的最大阻值； </w:t>
      </w:r>
    </w:p>
    <w:p>
      <w:pPr>
        <w:spacing w:line="360" w:lineRule="auto"/>
        <w:jc w:val="left"/>
        <w:textAlignment w:val="center"/>
      </w:pPr>
      <w:r>
        <w:t>（3）若闭合开关S</w:t>
      </w:r>
      <w:r>
        <w:rPr>
          <w:vertAlign w:val="subscript"/>
        </w:rPr>
        <w:t>1</w:t>
      </w:r>
      <w:r>
        <w:t>、S</w:t>
      </w:r>
      <w:r>
        <w:rPr>
          <w:vertAlign w:val="subscript"/>
        </w:rPr>
        <w:t>2</w:t>
      </w:r>
      <w:r>
        <w:t>，电流表A</w:t>
      </w:r>
      <w:r>
        <w:rPr>
          <w:vertAlign w:val="subscript"/>
        </w:rPr>
        <w:t>2</w:t>
      </w:r>
      <w:r>
        <w:t>的示数为0.3 A，求电阻</w:t>
      </w:r>
      <w:r>
        <w:rPr>
          <w:rFonts w:eastAsia="Times New Roman"/>
          <w:i/>
        </w:rPr>
        <w:t>R</w:t>
      </w:r>
      <w:r>
        <w:rPr>
          <w:rFonts w:eastAsia="Times New Roman"/>
          <w:i/>
          <w:vertAlign w:val="subscript"/>
        </w:rPr>
        <w:t>1</w:t>
      </w:r>
      <w:r>
        <w:t>的阻值；</w:t>
      </w:r>
    </w:p>
    <w:p>
      <w:pPr>
        <w:spacing w:line="360" w:lineRule="auto"/>
        <w:jc w:val="left"/>
        <w:textAlignment w:val="center"/>
      </w:pPr>
      <w:r>
        <w:t>（4）若闭合开关S</w:t>
      </w:r>
      <w:r>
        <w:rPr>
          <w:vertAlign w:val="subscript"/>
        </w:rPr>
        <w:t>1</w:t>
      </w:r>
      <w:r>
        <w:t>、S</w:t>
      </w:r>
      <w:r>
        <w:rPr>
          <w:vertAlign w:val="subscript"/>
        </w:rPr>
        <w:t>2</w:t>
      </w:r>
      <w:r>
        <w:t>，求该电路消耗的最大电功率。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1390650" cy="1143000"/>
            <wp:effectExtent l="19050" t="0" r="0" b="0"/>
            <wp:docPr id="100024" name="图片 10002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4" name="图片 100024" descr=" "/>
                    <pic:cNvPicPr>
                      <a:picLocks noChangeAspect="1"/>
                    </pic:cNvPicPr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9065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sectPr>
          <w:pgSz w:w="11907" w:h="16839"/>
          <w:pgMar w:top="900" w:right="1997" w:bottom="900" w:left="1997" w:header="500" w:footer="500" w:gutter="0"/>
          <w:cols w:space="425" w:num="1" w:sep="1"/>
          <w:docGrid w:type="lines" w:linePitch="312" w:charSpace="0"/>
        </w:sectPr>
      </w:pPr>
    </w:p>
    <w:p>
      <w:pPr>
        <w:jc w:val="center"/>
        <w:textAlignment w:val="center"/>
        <w:rPr>
          <w:rFonts w:ascii="宋体" w:hAnsi="宋体" w:cs="宋体"/>
          <w:b/>
        </w:rPr>
      </w:pPr>
      <w:r>
        <w:rPr>
          <w:rFonts w:hint="eastAsia" w:ascii="宋体" w:hAnsi="宋体" w:cs="宋体"/>
          <w:b/>
        </w:rPr>
        <w:t>参考答案</w:t>
      </w:r>
    </w:p>
    <w:p>
      <w:pPr>
        <w:spacing w:line="360" w:lineRule="auto"/>
        <w:jc w:val="left"/>
        <w:textAlignment w:val="center"/>
      </w:pPr>
      <w:r>
        <w:t>1．     3.6     人在1s的时间内前进的路程是1.1m</w:t>
      </w:r>
    </w:p>
    <w:p>
      <w:pPr>
        <w:spacing w:line="360" w:lineRule="auto"/>
        <w:jc w:val="left"/>
        <w:textAlignment w:val="center"/>
      </w:pPr>
      <w:r>
        <w:t>2．     音调     振动</w:t>
      </w:r>
    </w:p>
    <w:p>
      <w:pPr>
        <w:spacing w:line="360" w:lineRule="auto"/>
        <w:jc w:val="left"/>
        <w:textAlignment w:val="center"/>
      </w:pPr>
      <w:r>
        <w:t>3．     电磁波     太阳     聚</w:t>
      </w:r>
    </w:p>
    <w:p>
      <w:pPr>
        <w:spacing w:line="360" w:lineRule="auto"/>
        <w:jc w:val="left"/>
        <w:textAlignment w:val="center"/>
      </w:pPr>
      <w:r>
        <w:t>4．     比热容     无规则运动</w:t>
      </w:r>
    </w:p>
    <w:p>
      <w:pPr>
        <w:spacing w:line="360" w:lineRule="auto"/>
        <w:jc w:val="left"/>
        <w:textAlignment w:val="center"/>
      </w:pPr>
      <w:r>
        <w:t xml:space="preserve">5．     串联     </w:t>
      </w:r>
      <w:r>
        <w:rPr>
          <w:rFonts w:eastAsia="Times New Roman"/>
          <w:i/>
        </w:rPr>
        <w:t>R</w:t>
      </w:r>
      <w:r>
        <w:rPr>
          <w:rFonts w:eastAsia="Times New Roman"/>
          <w:i/>
          <w:vertAlign w:val="subscript"/>
        </w:rPr>
        <w:t>0</w:t>
      </w:r>
      <w:r>
        <w:t>     越多</w:t>
      </w:r>
    </w:p>
    <w:p>
      <w:pPr>
        <w:spacing w:line="360" w:lineRule="auto"/>
        <w:jc w:val="left"/>
        <w:textAlignment w:val="center"/>
      </w:pPr>
      <w:r>
        <w:t xml:space="preserve">6．     </w:t>
      </w:r>
      <w:r>
        <w:object>
          <v:shape id="_x0000_i1026" o:spt="75" alt=" " type="#_x0000_t75" style="height:13.5pt;width:36.75pt;" o:ole="t" filled="f" o:preferrelative="t" stroked="f" coordsize="21600,21600">
            <v:path/>
            <v:fill on="f" focussize="0,0"/>
            <v:stroke on="f" joinstyle="miter"/>
            <v:imagedata r:id="rId36" o:title="eqIdf4edb6b03319ec809a634ecb018bde1d"/>
            <o:lock v:ext="edit" aspectratio="t"/>
            <w10:wrap type="none"/>
            <w10:anchorlock/>
          </v:shape>
          <o:OLEObject Type="Embed" ProgID="Equation.DSMT4" ShapeID="_x0000_i1026" DrawAspect="Content" ObjectID="_1468075726" r:id="rId35">
            <o:LockedField>false</o:LockedField>
          </o:OLEObject>
        </w:object>
      </w:r>
      <w:r>
        <w:t xml:space="preserve">     </w:t>
      </w:r>
      <w:r>
        <w:object>
          <v:shape id="_x0000_i1027" o:spt="75" alt=" " type="#_x0000_t75" style="height:14.25pt;width:29.25pt;" o:ole="t" filled="f" o:preferrelative="t" stroked="f" coordsize="21600,21600">
            <v:path/>
            <v:fill on="f" focussize="0,0"/>
            <v:stroke on="f" joinstyle="miter"/>
            <v:imagedata r:id="rId38" o:title="eqId5fb1cd0b982d237fe2417283531bd888"/>
            <o:lock v:ext="edit" aspectratio="t"/>
            <w10:wrap type="none"/>
            <w10:anchorlock/>
          </v:shape>
          <o:OLEObject Type="Embed" ProgID="Equation.DSMT4" ShapeID="_x0000_i1027" DrawAspect="Content" ObjectID="_1468075727" r:id="rId37">
            <o:LockedField>false</o:LockedField>
          </o:OLEObject>
        </w:object>
      </w:r>
      <w:r>
        <w:t xml:space="preserve">     </w:t>
      </w:r>
      <w:r>
        <w:object>
          <v:shape id="_x0000_i1028" o:spt="75" alt=" " type="#_x0000_t75" style="height:13.5pt;width:29.25pt;" o:ole="t" filled="f" o:preferrelative="t" stroked="f" coordsize="21600,21600">
            <v:path/>
            <v:fill on="f" focussize="0,0"/>
            <v:stroke on="f" joinstyle="miter"/>
            <v:imagedata r:id="rId40" o:title="eqIdb03b1b0435524738034076c612e3aeca"/>
            <o:lock v:ext="edit" aspectratio="t"/>
            <w10:wrap type="none"/>
            <w10:anchorlock/>
          </v:shape>
          <o:OLEObject Type="Embed" ProgID="Equation.DSMT4" ShapeID="_x0000_i1028" DrawAspect="Content" ObjectID="_1468075728" r:id="rId39">
            <o:LockedField>false</o:LockedField>
          </o:OLEObject>
        </w:object>
      </w:r>
    </w:p>
    <w:p>
      <w:pPr>
        <w:spacing w:line="360" w:lineRule="auto"/>
        <w:jc w:val="left"/>
        <w:textAlignment w:val="center"/>
      </w:pPr>
      <w:r>
        <w:t>7．     同种电荷     带电体吸引轻小物体</w:t>
      </w:r>
    </w:p>
    <w:p>
      <w:pPr>
        <w:spacing w:line="360" w:lineRule="auto"/>
        <w:jc w:val="left"/>
        <w:textAlignment w:val="center"/>
      </w:pPr>
      <w:r>
        <w:t>8．     变大     变小     变小</w:t>
      </w:r>
    </w:p>
    <w:p>
      <w:pPr>
        <w:spacing w:line="360" w:lineRule="auto"/>
        <w:jc w:val="left"/>
        <w:textAlignment w:val="center"/>
      </w:pPr>
      <w:r>
        <w:t>9．     火线     可能</w:t>
      </w:r>
    </w:p>
    <w:p>
      <w:pPr>
        <w:spacing w:line="360" w:lineRule="auto"/>
        <w:jc w:val="left"/>
        <w:textAlignment w:val="center"/>
      </w:pPr>
      <w:r>
        <w:t>10．     增大     增大     热值</w:t>
      </w:r>
    </w:p>
    <w:p>
      <w:pPr>
        <w:spacing w:line="360" w:lineRule="auto"/>
        <w:jc w:val="left"/>
        <w:textAlignment w:val="center"/>
      </w:pPr>
      <w:r>
        <w:t>11．D</w:t>
      </w:r>
      <w:r>
        <w:rPr>
          <w:rFonts w:hint="eastAsia"/>
        </w:rPr>
        <w:t xml:space="preserve">   </w:t>
      </w:r>
      <w:r>
        <w:t>12．B</w:t>
      </w:r>
      <w:r>
        <w:rPr>
          <w:rFonts w:hint="eastAsia"/>
        </w:rPr>
        <w:t xml:space="preserve">  </w:t>
      </w:r>
      <w:r>
        <w:t>13．D</w:t>
      </w:r>
      <w:r>
        <w:rPr>
          <w:rFonts w:hint="eastAsia"/>
        </w:rPr>
        <w:t xml:space="preserve">  </w:t>
      </w:r>
      <w:r>
        <w:t>14．B</w:t>
      </w:r>
      <w:r>
        <w:rPr>
          <w:rFonts w:hint="eastAsia"/>
        </w:rPr>
        <w:t xml:space="preserve">  </w:t>
      </w:r>
      <w:r>
        <w:t>15．D</w:t>
      </w:r>
      <w:r>
        <w:rPr>
          <w:rFonts w:hint="eastAsia"/>
        </w:rPr>
        <w:t xml:space="preserve">  </w:t>
      </w:r>
      <w:r>
        <w:t>16．D</w:t>
      </w:r>
      <w:r>
        <w:rPr>
          <w:rFonts w:hint="eastAsia"/>
        </w:rPr>
        <w:t xml:space="preserve">  </w:t>
      </w:r>
      <w:r>
        <w:t>17．B</w:t>
      </w:r>
      <w:r>
        <w:rPr>
          <w:rFonts w:hint="eastAsia"/>
        </w:rPr>
        <w:t xml:space="preserve">  </w:t>
      </w:r>
      <w:r>
        <w:t>18．D</w:t>
      </w:r>
      <w:r>
        <w:rPr>
          <w:rFonts w:hint="eastAsia"/>
        </w:rPr>
        <w:t xml:space="preserve">  </w:t>
      </w:r>
      <w:r>
        <w:t>19．D</w:t>
      </w:r>
      <w:r>
        <w:rPr>
          <w:rFonts w:hint="eastAsia"/>
        </w:rPr>
        <w:t xml:space="preserve">  </w:t>
      </w:r>
      <w:r>
        <w:t>20．B</w:t>
      </w:r>
    </w:p>
    <w:p>
      <w:pPr>
        <w:spacing w:line="360" w:lineRule="auto"/>
        <w:jc w:val="left"/>
        <w:textAlignment w:val="center"/>
      </w:pPr>
      <w:r>
        <w:t>21．（</w:t>
      </w:r>
      <w:r>
        <w:rPr>
          <w:rFonts w:hint="eastAsia"/>
        </w:rPr>
        <w:t>1</w:t>
      </w:r>
      <w:r>
        <w:t xml:space="preserve">） </w:t>
      </w:r>
      <w:r>
        <w:drawing>
          <wp:inline distT="0" distB="0" distL="114300" distR="114300">
            <wp:extent cx="1314450" cy="1162050"/>
            <wp:effectExtent l="19050" t="0" r="0" b="0"/>
            <wp:docPr id="565707052" name="图片 56570705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707052" name="图片 565707052" descr=" "/>
                    <pic:cNvPicPr>
                      <a:picLocks noChangeAspect="1"/>
                    </pic:cNvPicPr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14450" cy="116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（2）</w:t>
      </w:r>
      <w:r>
        <w:drawing>
          <wp:inline distT="0" distB="0" distL="114300" distR="114300">
            <wp:extent cx="533400" cy="1266825"/>
            <wp:effectExtent l="19050" t="0" r="0" b="0"/>
            <wp:docPr id="2099315057" name="图片 209931505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9315057" name="图片 2099315057" descr=" "/>
                    <pic:cNvPicPr>
                      <a:picLocks noChangeAspect="1"/>
                    </pic:cNvPicPr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3400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 xml:space="preserve">22．     右     </w:t>
      </w:r>
      <w:r>
        <w:rPr>
          <w:i/>
        </w:rPr>
        <w:t>E</w:t>
      </w:r>
      <w:r>
        <w:t>     不合理     一次实验很具有偶然性     3     变大</w:t>
      </w:r>
    </w:p>
    <w:p>
      <w:pPr>
        <w:spacing w:line="360" w:lineRule="auto"/>
        <w:jc w:val="left"/>
        <w:textAlignment w:val="center"/>
      </w:pPr>
      <w:r>
        <w:t xml:space="preserve">23．     秒表     吸收的热量     </w:t>
      </w:r>
      <w:r>
        <w:drawing>
          <wp:inline distT="0" distB="0" distL="114300" distR="114300">
            <wp:extent cx="1857375" cy="1381125"/>
            <wp:effectExtent l="19050" t="0" r="9525" b="0"/>
            <wp:docPr id="346809730" name="图片 34680973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6809730" name="图片 346809730" descr=" "/>
                    <pic:cNvPicPr>
                      <a:picLocks noChangeAspect="1"/>
                    </pic:cNvPicPr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57375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     色拉油     水</w:t>
      </w:r>
    </w:p>
    <w:p>
      <w:pPr>
        <w:spacing w:line="360" w:lineRule="auto"/>
        <w:jc w:val="left"/>
        <w:textAlignment w:val="center"/>
      </w:pPr>
      <w:r>
        <w:t xml:space="preserve">24．     答案见解析如图所示     </w:t>
      </w:r>
      <w:r>
        <w:rPr>
          <w:rFonts w:eastAsia="Times New Roman"/>
          <w:i/>
        </w:rPr>
        <w:t>B</w:t>
      </w:r>
      <w:r>
        <w:t>     0.3     0.75     灯丝的电阻随温度的变化而变化，不是定值</w:t>
      </w:r>
    </w:p>
    <w:p>
      <w:pPr>
        <w:spacing w:line="360" w:lineRule="auto"/>
        <w:jc w:val="left"/>
        <w:textAlignment w:val="center"/>
      </w:pPr>
      <w:r>
        <w:t>25．（1）80cm</w:t>
      </w:r>
      <w:r>
        <w:rPr>
          <w:vertAlign w:val="superscript"/>
        </w:rPr>
        <w:t>3</w:t>
      </w:r>
      <w:r>
        <w:t>；（2）0.6N；（3）3N；（4）0.32kg</w:t>
      </w:r>
    </w:p>
    <w:p>
      <w:pPr>
        <w:spacing w:line="360" w:lineRule="auto"/>
        <w:jc w:val="left"/>
        <w:textAlignment w:val="center"/>
      </w:pPr>
      <w:r>
        <w:t>解：（1）B露出水面时液面下降，则露出水面的体积</w:t>
      </w:r>
    </w:p>
    <w:p>
      <w:pPr>
        <w:spacing w:line="360" w:lineRule="auto"/>
        <w:jc w:val="left"/>
        <w:textAlignment w:val="center"/>
      </w:pPr>
      <w:r>
        <w:t>∆</w:t>
      </w:r>
      <w:r>
        <w:rPr>
          <w:rFonts w:eastAsia="Times New Roman"/>
          <w:i/>
        </w:rPr>
        <w:t>V</w:t>
      </w:r>
      <w:r>
        <w:t>=</w:t>
      </w:r>
      <w:r>
        <w:rPr>
          <w:rFonts w:eastAsia="Times New Roman"/>
          <w:i/>
        </w:rPr>
        <w:t>S</w:t>
      </w:r>
      <w:r>
        <w:t>∆</w:t>
      </w:r>
      <w:r>
        <w:rPr>
          <w:rFonts w:eastAsia="Times New Roman"/>
          <w:i/>
        </w:rPr>
        <w:t>h</w:t>
      </w:r>
      <w:r>
        <w:t>=40cm</w:t>
      </w:r>
      <w:r>
        <w:rPr>
          <w:vertAlign w:val="superscript"/>
        </w:rPr>
        <w:t>2</w:t>
      </w:r>
      <w:r>
        <w:t>×0.5m=20cm</w:t>
      </w:r>
      <w:r>
        <w:rPr>
          <w:vertAlign w:val="superscript"/>
        </w:rPr>
        <w:t>3</w:t>
      </w:r>
    </w:p>
    <w:p>
      <w:pPr>
        <w:spacing w:line="360" w:lineRule="auto"/>
        <w:jc w:val="left"/>
        <w:textAlignment w:val="center"/>
      </w:pPr>
      <w:r>
        <w:t>B物体的体积</w:t>
      </w:r>
    </w:p>
    <w:p>
      <w:pPr>
        <w:spacing w:line="360" w:lineRule="auto"/>
        <w:jc w:val="left"/>
        <w:textAlignment w:val="center"/>
      </w:pPr>
      <w:r>
        <w:rPr>
          <w:rFonts w:eastAsia="Times New Roman"/>
          <w:i/>
        </w:rPr>
        <w:t>V</w:t>
      </w:r>
      <w:r>
        <w:rPr>
          <w:rFonts w:eastAsia="Times New Roman"/>
          <w:i/>
          <w:vertAlign w:val="subscript"/>
        </w:rPr>
        <w:t>B</w:t>
      </w:r>
      <w:r>
        <w:t>=4∆</w:t>
      </w:r>
      <w:r>
        <w:rPr>
          <w:rFonts w:eastAsia="Times New Roman"/>
          <w:i/>
        </w:rPr>
        <w:t>V</w:t>
      </w:r>
      <w:r>
        <w:t>=4×20cm</w:t>
      </w:r>
      <w:r>
        <w:rPr>
          <w:vertAlign w:val="superscript"/>
        </w:rPr>
        <w:t>3</w:t>
      </w:r>
      <w:r>
        <w:t>=80cm</w:t>
      </w:r>
      <w:r>
        <w:rPr>
          <w:vertAlign w:val="superscript"/>
        </w:rPr>
        <w:t>3</w:t>
      </w:r>
    </w:p>
    <w:p>
      <w:pPr>
        <w:spacing w:line="360" w:lineRule="auto"/>
        <w:jc w:val="left"/>
        <w:textAlignment w:val="center"/>
      </w:pPr>
      <w:r>
        <w:t>（2）B物体水面以下的部分为排开液体的体积，此时受到的浮力</w:t>
      </w:r>
    </w:p>
    <w:p>
      <w:pPr>
        <w:spacing w:line="360" w:lineRule="auto"/>
        <w:jc w:val="left"/>
        <w:textAlignment w:val="center"/>
      </w:pPr>
      <w:r>
        <w:object>
          <v:shape id="_x0000_i1029" o:spt="75" alt=" " type="#_x0000_t75" style="height:27pt;width:263.1pt;" o:ole="t" filled="f" o:preferrelative="t" stroked="f" coordsize="21600,21600">
            <v:path/>
            <v:fill on="f" focussize="0,0"/>
            <v:stroke on="f" joinstyle="miter"/>
            <v:imagedata r:id="rId45" o:title="eqIdb3185c60d700bc443b7ae003a9089b3b"/>
            <o:lock v:ext="edit" aspectratio="t"/>
            <w10:wrap type="none"/>
            <w10:anchorlock/>
          </v:shape>
          <o:OLEObject Type="Embed" ProgID="Equation.DSMT4" ShapeID="_x0000_i1029" DrawAspect="Content" ObjectID="_1468075729" r:id="rId44">
            <o:LockedField>false</o:LockedField>
          </o:OLEObject>
        </w:object>
      </w:r>
    </w:p>
    <w:p>
      <w:pPr>
        <w:spacing w:line="360" w:lineRule="auto"/>
        <w:jc w:val="left"/>
        <w:textAlignment w:val="center"/>
      </w:pPr>
      <w:r>
        <w:t>（3）对物体B进行受力分析可知物体收到向上的浮力、向上的拉力、向下的重力，拉力</w:t>
      </w:r>
    </w:p>
    <w:p>
      <w:pPr>
        <w:spacing w:line="360" w:lineRule="auto"/>
        <w:jc w:val="left"/>
        <w:textAlignment w:val="center"/>
      </w:pPr>
      <w:r>
        <w:rPr>
          <w:rFonts w:eastAsia="Times New Roman"/>
          <w:i/>
        </w:rPr>
        <w:t>F</w:t>
      </w:r>
      <w:r>
        <w:rPr>
          <w:rFonts w:eastAsia="Times New Roman"/>
          <w:i/>
          <w:vertAlign w:val="subscript"/>
        </w:rPr>
        <w:t>B</w:t>
      </w:r>
      <w:r>
        <w:t>=</w:t>
      </w:r>
      <w:r>
        <w:rPr>
          <w:rFonts w:eastAsia="Times New Roman"/>
          <w:i/>
        </w:rPr>
        <w:t>F</w:t>
      </w:r>
      <w:r>
        <w:rPr>
          <w:rFonts w:ascii="PMingLiU" w:hAnsi="PMingLiU" w:eastAsia="PMingLiU" w:cs="PMingLiU"/>
          <w:i/>
          <w:vertAlign w:val="subscript"/>
        </w:rPr>
        <w:t>压</w:t>
      </w:r>
      <w:r>
        <w:rPr>
          <w:rFonts w:eastAsia="Times New Roman"/>
          <w:i/>
          <w:vertAlign w:val="subscript"/>
        </w:rPr>
        <w:t>1</w:t>
      </w:r>
      <w:r>
        <w:t>-</w:t>
      </w:r>
      <w:r>
        <w:rPr>
          <w:rFonts w:eastAsia="Times New Roman"/>
          <w:i/>
        </w:rPr>
        <w:t>F</w:t>
      </w:r>
      <w:r>
        <w:rPr>
          <w:rFonts w:ascii="PMingLiU" w:hAnsi="PMingLiU" w:eastAsia="PMingLiU" w:cs="PMingLiU"/>
          <w:i/>
          <w:vertAlign w:val="subscript"/>
        </w:rPr>
        <w:t>压</w:t>
      </w:r>
      <w:r>
        <w:rPr>
          <w:rFonts w:eastAsia="Times New Roman"/>
          <w:i/>
          <w:vertAlign w:val="subscript"/>
        </w:rPr>
        <w:t>2</w:t>
      </w:r>
      <w:r>
        <w:t>=5N-2.6N=2.4N</w:t>
      </w:r>
    </w:p>
    <w:p>
      <w:pPr>
        <w:spacing w:line="360" w:lineRule="auto"/>
        <w:jc w:val="left"/>
        <w:textAlignment w:val="center"/>
      </w:pPr>
      <w:r>
        <w:t>向上的力的总和等于向下的重力，故物体B的重力</w:t>
      </w:r>
    </w:p>
    <w:p>
      <w:pPr>
        <w:spacing w:line="360" w:lineRule="auto"/>
        <w:jc w:val="left"/>
        <w:textAlignment w:val="center"/>
      </w:pPr>
      <w:r>
        <w:rPr>
          <w:rFonts w:eastAsia="Times New Roman"/>
          <w:i/>
        </w:rPr>
        <w:t>G</w:t>
      </w:r>
      <w:r>
        <w:rPr>
          <w:rFonts w:eastAsia="Times New Roman"/>
          <w:i/>
          <w:vertAlign w:val="subscript"/>
        </w:rPr>
        <w:t>B</w:t>
      </w:r>
      <w:r>
        <w:t>=</w:t>
      </w:r>
      <w:r>
        <w:rPr>
          <w:rFonts w:eastAsia="Times New Roman"/>
          <w:i/>
        </w:rPr>
        <w:t>F</w:t>
      </w:r>
      <w:r>
        <w:rPr>
          <w:rFonts w:eastAsia="Times New Roman"/>
          <w:i/>
          <w:vertAlign w:val="subscript"/>
        </w:rPr>
        <w:t>B</w:t>
      </w:r>
      <w:r>
        <w:t>+</w:t>
      </w:r>
      <w:r>
        <w:rPr>
          <w:rFonts w:eastAsia="Times New Roman"/>
          <w:i/>
        </w:rPr>
        <w:t>F</w:t>
      </w:r>
      <w:r>
        <w:rPr>
          <w:rFonts w:eastAsia="Times New Roman"/>
          <w:i/>
          <w:vertAlign w:val="subscript"/>
        </w:rPr>
        <w:t>2</w:t>
      </w:r>
      <w:r>
        <w:t>=2.4N+0.6N=3N</w:t>
      </w:r>
    </w:p>
    <w:p>
      <w:pPr>
        <w:spacing w:line="360" w:lineRule="auto"/>
        <w:jc w:val="left"/>
        <w:textAlignment w:val="center"/>
      </w:pPr>
      <w:r>
        <w:t>（4）根据杠杆平衡条件可知</w:t>
      </w:r>
    </w:p>
    <w:p>
      <w:pPr>
        <w:spacing w:line="360" w:lineRule="auto"/>
        <w:jc w:val="left"/>
        <w:textAlignment w:val="center"/>
        <w:rPr>
          <w:rFonts w:eastAsia="Times New Roman"/>
          <w:i/>
        </w:rPr>
      </w:pPr>
      <w:r>
        <w:rPr>
          <w:rFonts w:eastAsia="Times New Roman"/>
          <w:i/>
        </w:rPr>
        <w:t>F</w:t>
      </w:r>
      <w:r>
        <w:rPr>
          <w:rFonts w:eastAsia="Times New Roman"/>
          <w:i/>
          <w:vertAlign w:val="subscript"/>
        </w:rPr>
        <w:t>A</w:t>
      </w:r>
      <w:r>
        <w:rPr>
          <w:rFonts w:eastAsia="Times New Roman"/>
          <w:i/>
        </w:rPr>
        <w:t>·OC=F</w:t>
      </w:r>
      <w:r>
        <w:rPr>
          <w:rFonts w:eastAsia="Times New Roman"/>
          <w:i/>
          <w:vertAlign w:val="subscript"/>
        </w:rPr>
        <w:t>B</w:t>
      </w:r>
      <w:r>
        <w:rPr>
          <w:rFonts w:eastAsia="Times New Roman"/>
          <w:i/>
        </w:rPr>
        <w:t>·OD</w:t>
      </w:r>
    </w:p>
    <w:p>
      <w:pPr>
        <w:spacing w:line="360" w:lineRule="auto"/>
        <w:jc w:val="left"/>
        <w:textAlignment w:val="center"/>
      </w:pPr>
      <w:r>
        <w:t>整理得</w:t>
      </w:r>
    </w:p>
    <w:p>
      <w:pPr>
        <w:spacing w:line="360" w:lineRule="auto"/>
        <w:jc w:val="left"/>
        <w:textAlignment w:val="center"/>
      </w:pPr>
      <w:r>
        <w:object>
          <v:shape id="_x0000_i1030" o:spt="75" alt=" " type="#_x0000_t75" style="height:27pt;width:153pt;" o:ole="t" filled="f" o:preferrelative="t" stroked="f" coordsize="21600,21600">
            <v:path/>
            <v:fill on="f" focussize="0,0"/>
            <v:stroke on="f" joinstyle="miter"/>
            <v:imagedata r:id="rId47" o:title="eqId7540715f30defd59f5c46767517049a1"/>
            <o:lock v:ext="edit" aspectratio="t"/>
            <w10:wrap type="none"/>
            <w10:anchorlock/>
          </v:shape>
          <o:OLEObject Type="Embed" ProgID="Equation.DSMT4" ShapeID="_x0000_i1030" DrawAspect="Content" ObjectID="_1468075730" r:id="rId46">
            <o:LockedField>false</o:LockedField>
          </o:OLEObject>
        </w:object>
      </w:r>
    </w:p>
    <w:p>
      <w:pPr>
        <w:spacing w:line="360" w:lineRule="auto"/>
        <w:jc w:val="left"/>
        <w:textAlignment w:val="center"/>
      </w:pPr>
      <w:r>
        <w:t>物体A的质量</w:t>
      </w:r>
    </w:p>
    <w:p>
      <w:pPr>
        <w:spacing w:line="360" w:lineRule="auto"/>
        <w:jc w:val="left"/>
        <w:textAlignment w:val="center"/>
      </w:pPr>
      <w:r>
        <w:object>
          <v:shape id="_x0000_i1031" o:spt="75" alt=" " type="#_x0000_t75" style="height:29.25pt;width:121.5pt;" o:ole="t" filled="f" o:preferrelative="t" stroked="f" coordsize="21600,21600">
            <v:path/>
            <v:fill on="f" focussize="0,0"/>
            <v:stroke on="f" joinstyle="miter"/>
            <v:imagedata r:id="rId49" o:title="eqId8e69513f4ab66581d768437bb640aa18"/>
            <o:lock v:ext="edit" aspectratio="t"/>
            <w10:wrap type="none"/>
            <w10:anchorlock/>
          </v:shape>
          <o:OLEObject Type="Embed" ProgID="Equation.DSMT4" ShapeID="_x0000_i1031" DrawAspect="Content" ObjectID="_1468075731" r:id="rId48">
            <o:LockedField>false</o:LockedField>
          </o:OLEObject>
        </w:object>
      </w:r>
    </w:p>
    <w:p>
      <w:pPr>
        <w:spacing w:line="360" w:lineRule="auto"/>
        <w:jc w:val="left"/>
        <w:textAlignment w:val="center"/>
      </w:pPr>
      <w:r>
        <w:t>答：（1）物体B的体积为80cm</w:t>
      </w:r>
      <w:r>
        <w:rPr>
          <w:vertAlign w:val="superscript"/>
        </w:rPr>
        <w:t>3</w:t>
      </w:r>
      <w:r>
        <w:t>；</w:t>
      </w:r>
    </w:p>
    <w:p>
      <w:pPr>
        <w:spacing w:line="360" w:lineRule="auto"/>
        <w:jc w:val="left"/>
        <w:textAlignment w:val="center"/>
      </w:pPr>
      <w:r>
        <w:t>（2）浮力</w:t>
      </w:r>
      <w:r>
        <w:rPr>
          <w:rFonts w:eastAsia="Times New Roman"/>
          <w:i/>
        </w:rPr>
        <w:t>F</w:t>
      </w:r>
      <w:r>
        <w:rPr>
          <w:rFonts w:eastAsia="Times New Roman"/>
          <w:i/>
          <w:vertAlign w:val="subscript"/>
        </w:rPr>
        <w:t>2</w:t>
      </w:r>
      <w:r>
        <w:t>等于0.6N；</w:t>
      </w:r>
    </w:p>
    <w:p>
      <w:pPr>
        <w:spacing w:line="360" w:lineRule="auto"/>
        <w:jc w:val="left"/>
        <w:textAlignment w:val="center"/>
      </w:pPr>
      <w:r>
        <w:t>（3）物体B的重力为3N；</w:t>
      </w:r>
    </w:p>
    <w:p>
      <w:pPr>
        <w:spacing w:line="360" w:lineRule="auto"/>
        <w:jc w:val="left"/>
        <w:textAlignment w:val="center"/>
      </w:pPr>
      <w:r>
        <w:t>（4）物体A的质量为0.32kg。</w:t>
      </w:r>
    </w:p>
    <w:p>
      <w:pPr>
        <w:spacing w:line="360" w:lineRule="auto"/>
        <w:jc w:val="left"/>
        <w:textAlignment w:val="center"/>
      </w:pPr>
      <w:r>
        <w:t>26．(1)550N；(2)5×10</w:t>
      </w:r>
      <w:r>
        <w:rPr>
          <w:vertAlign w:val="superscript"/>
        </w:rPr>
        <w:t>4</w:t>
      </w:r>
      <w:r>
        <w:t>Pa；(3)7.5×10</w:t>
      </w:r>
      <w:r>
        <w:rPr>
          <w:vertAlign w:val="superscript"/>
        </w:rPr>
        <w:t>4</w:t>
      </w:r>
      <w:r>
        <w:t>J；(4)250W</w:t>
      </w:r>
    </w:p>
    <w:p>
      <w:pPr>
        <w:spacing w:line="360" w:lineRule="auto"/>
        <w:jc w:val="left"/>
        <w:textAlignment w:val="center"/>
      </w:pPr>
      <w:r>
        <w:t>解：(1)该车受到的重力</w:t>
      </w:r>
    </w:p>
    <w:p>
      <w:pPr>
        <w:spacing w:line="360" w:lineRule="auto"/>
        <w:jc w:val="left"/>
        <w:textAlignment w:val="center"/>
      </w:pPr>
      <w:r>
        <w:rPr>
          <w:i/>
        </w:rPr>
        <w:t>G</w:t>
      </w:r>
      <w:r>
        <w:rPr>
          <w:i/>
          <w:vertAlign w:val="subscript"/>
        </w:rPr>
        <w:t>车</w:t>
      </w:r>
      <w:r>
        <w:t>＝</w:t>
      </w:r>
      <w:r>
        <w:rPr>
          <w:i/>
        </w:rPr>
        <w:t>m</w:t>
      </w:r>
      <w:r>
        <w:rPr>
          <w:i/>
          <w:vertAlign w:val="subscript"/>
        </w:rPr>
        <w:t>车</w:t>
      </w:r>
      <w:r>
        <w:rPr>
          <w:i/>
        </w:rPr>
        <w:t>g</w:t>
      </w:r>
      <w:r>
        <w:t>＝55kg×10N/kg＝550N</w:t>
      </w:r>
    </w:p>
    <w:p>
      <w:pPr>
        <w:spacing w:line="360" w:lineRule="auto"/>
        <w:jc w:val="left"/>
        <w:textAlignment w:val="center"/>
      </w:pPr>
      <w:r>
        <w:t>(2)质量为45kg的小新在水平路面匀速骑行时，电动车对地面的压力</w:t>
      </w:r>
    </w:p>
    <w:p>
      <w:pPr>
        <w:spacing w:line="360" w:lineRule="auto"/>
        <w:jc w:val="left"/>
        <w:textAlignment w:val="center"/>
      </w:pPr>
      <w:r>
        <w:rPr>
          <w:i/>
        </w:rPr>
        <w:t>F</w:t>
      </w:r>
      <w:r>
        <w:t>＝</w:t>
      </w:r>
      <w:r>
        <w:rPr>
          <w:i/>
        </w:rPr>
        <w:t>G</w:t>
      </w:r>
      <w:r>
        <w:rPr>
          <w:i/>
          <w:vertAlign w:val="subscript"/>
        </w:rPr>
        <w:t>总</w:t>
      </w:r>
      <w:r>
        <w:t>＝(</w:t>
      </w:r>
      <w:r>
        <w:rPr>
          <w:i/>
        </w:rPr>
        <w:t>m</w:t>
      </w:r>
      <w:r>
        <w:rPr>
          <w:i/>
          <w:vertAlign w:val="subscript"/>
        </w:rPr>
        <w:t>车</w:t>
      </w:r>
      <w:r>
        <w:t>+</w:t>
      </w:r>
      <w:r>
        <w:rPr>
          <w:i/>
        </w:rPr>
        <w:t>m</w:t>
      </w:r>
      <w:r>
        <w:rPr>
          <w:i/>
          <w:vertAlign w:val="subscript"/>
        </w:rPr>
        <w:t>人</w:t>
      </w:r>
      <w:r>
        <w:t>)</w:t>
      </w:r>
      <w:r>
        <w:rPr>
          <w:i/>
        </w:rPr>
        <w:t>g</w:t>
      </w:r>
      <w:r>
        <w:t>＝(55kg+45kg)×10N/kg＝1000N</w:t>
      </w:r>
    </w:p>
    <w:p>
      <w:pPr>
        <w:spacing w:line="360" w:lineRule="auto"/>
        <w:jc w:val="left"/>
        <w:textAlignment w:val="center"/>
      </w:pPr>
      <w:r>
        <w:t>电动车对地面的压强</w:t>
      </w:r>
    </w:p>
    <w:p>
      <w:pPr>
        <w:spacing w:line="360" w:lineRule="auto"/>
        <w:jc w:val="left"/>
        <w:textAlignment w:val="center"/>
      </w:pPr>
      <w:r>
        <w:object>
          <v:shape id="_x0000_i1032" o:spt="75" alt=" " type="#_x0000_t75" style="height:27pt;width:96.75pt;" o:ole="t" filled="f" o:preferrelative="t" stroked="f" coordsize="21600,21600">
            <v:path/>
            <v:fill on="f" focussize="0,0"/>
            <v:stroke on="f" joinstyle="miter"/>
            <v:imagedata r:id="rId51" o:title="eqIdff9be4de9258eef0bc9abf0feb484cb4"/>
            <o:lock v:ext="edit" aspectratio="t"/>
            <w10:wrap type="none"/>
            <w10:anchorlock/>
          </v:shape>
          <o:OLEObject Type="Embed" ProgID="Equation.DSMT4" ShapeID="_x0000_i1032" DrawAspect="Content" ObjectID="_1468075732" r:id="rId50">
            <o:LockedField>false</o:LockedField>
          </o:OLEObject>
        </w:object>
      </w:r>
      <w:r>
        <w:t>＝5×10</w:t>
      </w:r>
      <w:r>
        <w:rPr>
          <w:vertAlign w:val="superscript"/>
        </w:rPr>
        <w:t>4</w:t>
      </w:r>
      <w:r>
        <w:t>Pa</w:t>
      </w:r>
    </w:p>
    <w:p>
      <w:pPr>
        <w:spacing w:line="360" w:lineRule="auto"/>
        <w:jc w:val="left"/>
        <w:textAlignment w:val="center"/>
      </w:pPr>
      <w:r>
        <w:t>(3)电动车行驶的路程</w:t>
      </w:r>
    </w:p>
    <w:p>
      <w:pPr>
        <w:spacing w:line="360" w:lineRule="auto"/>
        <w:jc w:val="left"/>
        <w:textAlignment w:val="center"/>
      </w:pPr>
      <w:r>
        <w:rPr>
          <w:i/>
        </w:rPr>
        <w:t>s</w:t>
      </w:r>
      <w:r>
        <w:t>＝</w:t>
      </w:r>
      <w:r>
        <w:rPr>
          <w:i/>
        </w:rPr>
        <w:t>vt</w:t>
      </w:r>
      <w:r>
        <w:t>＝5m/s×5×60s＝1500m</w:t>
      </w:r>
    </w:p>
    <w:p>
      <w:pPr>
        <w:spacing w:line="360" w:lineRule="auto"/>
        <w:jc w:val="left"/>
        <w:textAlignment w:val="center"/>
      </w:pPr>
      <w:r>
        <w:t>因小新在水平路面上匀速骑行时处于平衡状态，车受到的牵引力和阻力是一对平衡力，</w:t>
      </w:r>
    </w:p>
    <w:p>
      <w:pPr>
        <w:spacing w:line="360" w:lineRule="auto"/>
        <w:jc w:val="left"/>
        <w:textAlignment w:val="center"/>
      </w:pPr>
      <w:r>
        <w:t>所以，牵引力</w:t>
      </w:r>
    </w:p>
    <w:p>
      <w:pPr>
        <w:spacing w:line="360" w:lineRule="auto"/>
        <w:jc w:val="left"/>
        <w:textAlignment w:val="center"/>
      </w:pPr>
      <w:r>
        <w:rPr>
          <w:i/>
        </w:rPr>
        <w:t>F</w:t>
      </w:r>
      <w:r>
        <w:rPr>
          <w:i/>
          <w:vertAlign w:val="subscript"/>
        </w:rPr>
        <w:t>牵</w:t>
      </w:r>
      <w:r>
        <w:t>＝</w:t>
      </w:r>
      <w:r>
        <w:rPr>
          <w:i/>
        </w:rPr>
        <w:t>f</w:t>
      </w:r>
      <w:r>
        <w:t>＝0.05</w:t>
      </w:r>
      <w:r>
        <w:rPr>
          <w:i/>
        </w:rPr>
        <w:t>G</w:t>
      </w:r>
      <w:r>
        <w:rPr>
          <w:i/>
          <w:vertAlign w:val="subscript"/>
        </w:rPr>
        <w:t>总</w:t>
      </w:r>
      <w:r>
        <w:t>＝0.05×1000N＝50N</w:t>
      </w:r>
    </w:p>
    <w:p>
      <w:pPr>
        <w:spacing w:line="360" w:lineRule="auto"/>
        <w:jc w:val="left"/>
        <w:textAlignment w:val="center"/>
      </w:pPr>
      <w:r>
        <w:t>则牵引力做的功</w:t>
      </w:r>
    </w:p>
    <w:p>
      <w:pPr>
        <w:spacing w:line="360" w:lineRule="auto"/>
        <w:jc w:val="left"/>
        <w:textAlignment w:val="center"/>
      </w:pPr>
      <w:r>
        <w:rPr>
          <w:i/>
        </w:rPr>
        <w:t>W</w:t>
      </w:r>
      <w:r>
        <w:t>＝</w:t>
      </w:r>
      <w:r>
        <w:rPr>
          <w:i/>
        </w:rPr>
        <w:t>F</w:t>
      </w:r>
      <w:r>
        <w:rPr>
          <w:i/>
          <w:vertAlign w:val="subscript"/>
        </w:rPr>
        <w:t>牵</w:t>
      </w:r>
      <w:r>
        <w:rPr>
          <w:i/>
        </w:rPr>
        <w:t>s</w:t>
      </w:r>
      <w:r>
        <w:t>＝50N×1500m＝7.5×10</w:t>
      </w:r>
      <w:r>
        <w:rPr>
          <w:vertAlign w:val="superscript"/>
        </w:rPr>
        <w:t>4</w:t>
      </w:r>
      <w:r>
        <w:t>J</w:t>
      </w:r>
    </w:p>
    <w:p>
      <w:pPr>
        <w:spacing w:line="360" w:lineRule="auto"/>
        <w:jc w:val="left"/>
        <w:textAlignment w:val="center"/>
      </w:pPr>
      <w:r>
        <w:t>(4)因电动车克服阻力所做的功等于牵引力做的功，所以，电动车克服阻力所做功的功率</w:t>
      </w:r>
    </w:p>
    <w:p>
      <w:pPr>
        <w:spacing w:line="360" w:lineRule="auto"/>
        <w:jc w:val="left"/>
        <w:textAlignment w:val="center"/>
      </w:pPr>
      <w:r>
        <w:object>
          <v:shape id="_x0000_i1033" o:spt="75" alt=" " type="#_x0000_t75" style="height:29.25pt;width:117.75pt;" o:ole="t" filled="f" o:preferrelative="t" stroked="f" coordsize="21600,21600">
            <v:path/>
            <v:fill on="f" focussize="0,0"/>
            <v:stroke on="f" joinstyle="miter"/>
            <v:imagedata r:id="rId53" o:title="eqIdcd0ff356b9923b014e38347d6440da4a"/>
            <o:lock v:ext="edit" aspectratio="t"/>
            <w10:wrap type="none"/>
            <w10:anchorlock/>
          </v:shape>
          <o:OLEObject Type="Embed" ProgID="Equation.DSMT4" ShapeID="_x0000_i1033" DrawAspect="Content" ObjectID="_1468075733" r:id="rId52">
            <o:LockedField>false</o:LockedField>
          </o:OLEObject>
        </w:object>
      </w:r>
    </w:p>
    <w:p>
      <w:pPr>
        <w:spacing w:line="360" w:lineRule="auto"/>
        <w:jc w:val="left"/>
        <w:textAlignment w:val="center"/>
      </w:pPr>
      <w:r>
        <w:t>答：(1)该车受到的重力为550N</w:t>
      </w:r>
    </w:p>
    <w:p>
      <w:pPr>
        <w:spacing w:line="360" w:lineRule="auto"/>
        <w:jc w:val="left"/>
        <w:textAlignment w:val="center"/>
      </w:pPr>
      <w:r>
        <w:t>(2)质量为45kg的小新在水平路面匀速骑行时，电动车对地面的压强为5×10</w:t>
      </w:r>
      <w:r>
        <w:rPr>
          <w:vertAlign w:val="superscript"/>
        </w:rPr>
        <w:t>4</w:t>
      </w:r>
      <w:r>
        <w:t>Pa。</w:t>
      </w:r>
    </w:p>
    <w:p>
      <w:pPr>
        <w:spacing w:line="360" w:lineRule="auto"/>
        <w:jc w:val="left"/>
        <w:textAlignment w:val="center"/>
      </w:pPr>
      <w:r>
        <w:t>(3)牵引力做的功是7.5×10</w:t>
      </w:r>
      <w:r>
        <w:rPr>
          <w:vertAlign w:val="superscript"/>
        </w:rPr>
        <w:t>4</w:t>
      </w:r>
      <w:r>
        <w:t>J。</w:t>
      </w:r>
    </w:p>
    <w:p>
      <w:pPr>
        <w:spacing w:line="360" w:lineRule="auto"/>
        <w:jc w:val="left"/>
        <w:textAlignment w:val="center"/>
      </w:pPr>
      <w:r>
        <w:t>(4)电动车克服阻力所做功的功率是250W。</w:t>
      </w:r>
    </w:p>
    <w:p>
      <w:pPr>
        <w:spacing w:line="360" w:lineRule="auto"/>
        <w:jc w:val="left"/>
        <w:textAlignment w:val="center"/>
      </w:pPr>
      <w:r>
        <w:t>27．(1)</w:t>
      </w:r>
      <w:r>
        <w:object>
          <v:shape id="_x0000_i1034" o:spt="75" alt=" 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55" o:title="eqId78aa8e890d2ac882e0fe79598811777a"/>
            <o:lock v:ext="edit" aspectratio="t"/>
            <w10:wrap type="none"/>
            <w10:anchorlock/>
          </v:shape>
          <o:OLEObject Type="Embed" ProgID="Equation.DSMT4" ShapeID="_x0000_i1034" DrawAspect="Content" ObjectID="_1468075734" r:id="rId54">
            <o:LockedField>false</o:LockedField>
          </o:OLEObject>
        </w:object>
      </w:r>
      <w:r>
        <w:t>；(2)</w:t>
      </w:r>
      <w:r>
        <w:object>
          <v:shape id="_x0000_i1035" o:spt="75" alt=" " type="#_x0000_t75" style="height:12pt;width:21.75pt;" o:ole="t" filled="f" o:preferrelative="t" stroked="f" coordsize="21600,21600">
            <v:path/>
            <v:fill on="f" focussize="0,0"/>
            <v:stroke on="f" joinstyle="miter"/>
            <v:imagedata r:id="rId57" o:title="eqId18357853560ede5d670851756f403ca3"/>
            <o:lock v:ext="edit" aspectratio="t"/>
            <w10:wrap type="none"/>
            <w10:anchorlock/>
          </v:shape>
          <o:OLEObject Type="Embed" ProgID="Equation.DSMT4" ShapeID="_x0000_i1035" DrawAspect="Content" ObjectID="_1468075735" r:id="rId56">
            <o:LockedField>false</o:LockedField>
          </o:OLEObject>
        </w:object>
      </w:r>
      <w:r>
        <w:t>；(3)</w:t>
      </w:r>
      <w:r>
        <w:object>
          <v:shape id="_x0000_i1036" o:spt="75" alt=" " type="#_x0000_t75" style="height:12pt;width:21.75pt;" o:ole="t" filled="f" o:preferrelative="t" stroked="f" coordsize="21600,21600">
            <v:path/>
            <v:fill on="f" focussize="0,0"/>
            <v:stroke on="f" joinstyle="miter"/>
            <v:imagedata r:id="rId59" o:title="eqIde4de49b9b4621a90d07ea99ae6c1cc75"/>
            <o:lock v:ext="edit" aspectratio="t"/>
            <w10:wrap type="none"/>
            <w10:anchorlock/>
          </v:shape>
          <o:OLEObject Type="Embed" ProgID="Equation.DSMT4" ShapeID="_x0000_i1036" DrawAspect="Content" ObjectID="_1468075736" r:id="rId58">
            <o:LockedField>false</o:LockedField>
          </o:OLEObject>
        </w:object>
      </w:r>
      <w:r>
        <w:t>；(4)5.4W</w:t>
      </w:r>
    </w:p>
    <w:p>
      <w:pPr>
        <w:spacing w:line="360" w:lineRule="auto"/>
        <w:jc w:val="left"/>
        <w:textAlignment w:val="center"/>
      </w:pPr>
      <w:r>
        <w:t>解：(1)只闭合开关S</w:t>
      </w:r>
      <w:r>
        <w:rPr>
          <w:vertAlign w:val="subscript"/>
        </w:rPr>
        <w:t>1</w:t>
      </w:r>
      <w:r>
        <w:t>，将滑动变阻器的滑片P移到</w:t>
      </w:r>
      <w:r>
        <w:rPr>
          <w:rFonts w:eastAsia="Times New Roman"/>
          <w:i/>
        </w:rPr>
        <w:t>a</w:t>
      </w:r>
      <w:r>
        <w:t>端时，电路中只有灯泡L，并且电流表A</w:t>
      </w:r>
      <w:r>
        <w:rPr>
          <w:vertAlign w:val="subscript"/>
        </w:rPr>
        <w:t>1</w:t>
      </w:r>
      <w:r>
        <w:t>的示数为0.6 A，灯泡L正常发光，则灯泡L的阻值为</w:t>
      </w:r>
    </w:p>
    <w:p>
      <w:pPr>
        <w:spacing w:line="360" w:lineRule="auto"/>
        <w:jc w:val="left"/>
        <w:textAlignment w:val="center"/>
      </w:pPr>
      <w:r>
        <w:object>
          <v:shape id="_x0000_i1037" o:spt="75" alt=" " type="#_x0000_t75" style="height:29.25pt;width:96.75pt;" o:ole="t" filled="f" o:preferrelative="t" stroked="f" coordsize="21600,21600">
            <v:path/>
            <v:fill on="f" focussize="0,0"/>
            <v:stroke on="f" joinstyle="miter"/>
            <v:imagedata r:id="rId61" o:title="eqIde53609b56a1407d2f2b10a3bff069e93"/>
            <o:lock v:ext="edit" aspectratio="t"/>
            <w10:wrap type="none"/>
            <w10:anchorlock/>
          </v:shape>
          <o:OLEObject Type="Embed" ProgID="Equation.DSMT4" ShapeID="_x0000_i1037" DrawAspect="Content" ObjectID="_1468075737" r:id="rId60">
            <o:LockedField>false</o:LockedField>
          </o:OLEObject>
        </w:object>
      </w:r>
    </w:p>
    <w:p>
      <w:pPr>
        <w:spacing w:line="360" w:lineRule="auto"/>
        <w:jc w:val="left"/>
        <w:textAlignment w:val="center"/>
      </w:pPr>
      <w:r>
        <w:t>(2)只闭合开关S</w:t>
      </w:r>
      <w:r>
        <w:rPr>
          <w:vertAlign w:val="subscript"/>
        </w:rPr>
        <w:t>1</w:t>
      </w:r>
      <w:r>
        <w:t>，将滑动变阻器的滑片P移到</w:t>
      </w:r>
      <w:r>
        <w:rPr>
          <w:rFonts w:eastAsia="Times New Roman"/>
          <w:i/>
        </w:rPr>
        <w:t>ab</w:t>
      </w:r>
      <w:r>
        <w:t>中点时，</w:t>
      </w:r>
      <w:r>
        <w:rPr>
          <w:rFonts w:eastAsia="Times New Roman"/>
          <w:i/>
        </w:rPr>
        <w:t>R</w:t>
      </w:r>
      <w:r>
        <w:rPr>
          <w:rFonts w:eastAsia="Times New Roman"/>
          <w:i/>
          <w:vertAlign w:val="subscript"/>
        </w:rPr>
        <w:t>2</w:t>
      </w:r>
      <w:r>
        <w:t>的一半和灯泡L串联，电流表A</w:t>
      </w:r>
      <w:r>
        <w:rPr>
          <w:vertAlign w:val="subscript"/>
        </w:rPr>
        <w:t>1</w:t>
      </w:r>
      <w:r>
        <w:t>的示数变为0.2 A，所以，此时电路中的总电阻</w:t>
      </w:r>
    </w:p>
    <w:p>
      <w:pPr>
        <w:spacing w:line="360" w:lineRule="auto"/>
        <w:jc w:val="left"/>
        <w:textAlignment w:val="center"/>
      </w:pPr>
      <w:r>
        <w:object>
          <v:shape id="_x0000_i1038" o:spt="75" alt=" " type="#_x0000_t75" style="height:29.25pt;width:99.75pt;" o:ole="t" filled="f" o:preferrelative="t" stroked="f" coordsize="21600,21600">
            <v:path/>
            <v:fill on="f" focussize="0,0"/>
            <v:stroke on="f" joinstyle="miter"/>
            <v:imagedata r:id="rId63" o:title="eqIdf785a7240c04adb53b2b76029e78e5e3"/>
            <o:lock v:ext="edit" aspectratio="t"/>
            <w10:wrap type="none"/>
            <w10:anchorlock/>
          </v:shape>
          <o:OLEObject Type="Embed" ProgID="Equation.DSMT4" ShapeID="_x0000_i1038" DrawAspect="Content" ObjectID="_1468075738" r:id="rId62">
            <o:LockedField>false</o:LockedField>
          </o:OLEObject>
        </w:object>
      </w:r>
    </w:p>
    <w:p>
      <w:pPr>
        <w:spacing w:line="360" w:lineRule="auto"/>
        <w:jc w:val="left"/>
        <w:textAlignment w:val="center"/>
      </w:pPr>
      <w:r>
        <w:t>故滑动变阻器</w:t>
      </w:r>
      <w:r>
        <w:rPr>
          <w:rFonts w:eastAsia="Times New Roman"/>
          <w:i/>
        </w:rPr>
        <w:t>R</w:t>
      </w:r>
      <w:r>
        <w:rPr>
          <w:rFonts w:eastAsia="Times New Roman"/>
          <w:i/>
          <w:vertAlign w:val="subscript"/>
        </w:rPr>
        <w:t>2</w:t>
      </w:r>
      <w:r>
        <w:t>的最大阻值为</w:t>
      </w:r>
    </w:p>
    <w:p>
      <w:pPr>
        <w:spacing w:line="360" w:lineRule="auto"/>
        <w:jc w:val="left"/>
        <w:textAlignment w:val="center"/>
      </w:pPr>
      <w:r>
        <w:object>
          <v:shape id="_x0000_i1039" o:spt="75" alt=" " type="#_x0000_t75" style="height:15.75pt;width:171pt;" o:ole="t" filled="f" o:preferrelative="t" stroked="f" coordsize="21600,21600">
            <v:path/>
            <v:fill on="f" focussize="0,0"/>
            <v:stroke on="f" joinstyle="miter"/>
            <v:imagedata r:id="rId65" o:title="eqIdb65c1cb5fb6a79251a7f7acc0b807be3"/>
            <o:lock v:ext="edit" aspectratio="t"/>
            <w10:wrap type="none"/>
            <w10:anchorlock/>
          </v:shape>
          <o:OLEObject Type="Embed" ProgID="Equation.DSMT4" ShapeID="_x0000_i1039" DrawAspect="Content" ObjectID="_1468075739" r:id="rId64">
            <o:LockedField>false</o:LockedField>
          </o:OLEObject>
        </w:object>
      </w:r>
    </w:p>
    <w:p>
      <w:pPr>
        <w:spacing w:line="360" w:lineRule="auto"/>
        <w:jc w:val="left"/>
        <w:textAlignment w:val="center"/>
      </w:pPr>
      <w:r>
        <w:t>(3)闭合开关S</w:t>
      </w:r>
      <w:r>
        <w:rPr>
          <w:vertAlign w:val="subscript"/>
        </w:rPr>
        <w:t>1</w:t>
      </w:r>
      <w:r>
        <w:t>、S</w:t>
      </w:r>
      <w:r>
        <w:rPr>
          <w:vertAlign w:val="subscript"/>
        </w:rPr>
        <w:t>2</w:t>
      </w:r>
      <w:r>
        <w:t>，灯泡L与</w:t>
      </w:r>
      <w:r>
        <w:rPr>
          <w:rFonts w:eastAsia="Times New Roman"/>
          <w:i/>
        </w:rPr>
        <w:t>R</w:t>
      </w:r>
      <w:r>
        <w:rPr>
          <w:rFonts w:eastAsia="Times New Roman"/>
          <w:i/>
          <w:vertAlign w:val="subscript"/>
        </w:rPr>
        <w:t>2</w:t>
      </w:r>
      <w:r>
        <w:t>串联再与</w:t>
      </w:r>
      <w:r>
        <w:rPr>
          <w:rFonts w:eastAsia="Times New Roman"/>
          <w:i/>
        </w:rPr>
        <w:t>R</w:t>
      </w:r>
      <w:r>
        <w:rPr>
          <w:rFonts w:eastAsia="Times New Roman"/>
          <w:i/>
          <w:vertAlign w:val="subscript"/>
        </w:rPr>
        <w:t>1</w:t>
      </w:r>
      <w:r>
        <w:t>并联，电流表A</w:t>
      </w:r>
      <w:r>
        <w:rPr>
          <w:vertAlign w:val="subscript"/>
        </w:rPr>
        <w:t>2</w:t>
      </w:r>
      <w:r>
        <w:t>测通过</w:t>
      </w:r>
      <w:r>
        <w:rPr>
          <w:rFonts w:eastAsia="Times New Roman"/>
          <w:i/>
        </w:rPr>
        <w:t>R</w:t>
      </w:r>
      <w:r>
        <w:rPr>
          <w:rFonts w:eastAsia="Times New Roman"/>
          <w:i/>
          <w:vertAlign w:val="subscript"/>
        </w:rPr>
        <w:t>1</w:t>
      </w:r>
      <w:r>
        <w:t>的电流，电流表A</w:t>
      </w:r>
      <w:r>
        <w:rPr>
          <w:vertAlign w:val="subscript"/>
        </w:rPr>
        <w:t>2</w:t>
      </w:r>
      <w:r>
        <w:t>的示数为0.3 A， 所以通过</w:t>
      </w:r>
      <w:r>
        <w:rPr>
          <w:rFonts w:eastAsia="Times New Roman"/>
          <w:i/>
        </w:rPr>
        <w:t>R</w:t>
      </w:r>
      <w:r>
        <w:rPr>
          <w:rFonts w:eastAsia="Times New Roman"/>
          <w:i/>
          <w:vertAlign w:val="subscript"/>
        </w:rPr>
        <w:t>1</w:t>
      </w:r>
      <w:r>
        <w:t>的电流</w:t>
      </w:r>
    </w:p>
    <w:p>
      <w:pPr>
        <w:spacing w:line="360" w:lineRule="auto"/>
        <w:jc w:val="left"/>
        <w:textAlignment w:val="center"/>
      </w:pPr>
      <w:r>
        <w:rPr>
          <w:rFonts w:eastAsia="Times New Roman"/>
          <w:i/>
        </w:rPr>
        <w:t>IR</w:t>
      </w:r>
      <w:r>
        <w:rPr>
          <w:rFonts w:eastAsia="Times New Roman"/>
          <w:i/>
          <w:vertAlign w:val="subscript"/>
        </w:rPr>
        <w:t>1</w:t>
      </w:r>
      <w:r>
        <w:t>= 0.3A</w:t>
      </w:r>
    </w:p>
    <w:p>
      <w:pPr>
        <w:spacing w:line="360" w:lineRule="auto"/>
        <w:jc w:val="left"/>
        <w:textAlignment w:val="center"/>
      </w:pPr>
      <w:r>
        <w:t>因并联电路中各支路两端的电压相等，则</w:t>
      </w:r>
    </w:p>
    <w:p>
      <w:pPr>
        <w:spacing w:line="360" w:lineRule="auto"/>
        <w:jc w:val="left"/>
        <w:textAlignment w:val="center"/>
      </w:pPr>
      <w:r>
        <w:object>
          <v:shape id="_x0000_i1040" o:spt="75" alt=" " type="#_x0000_t75" style="height:31.5pt;width:99.75pt;" o:ole="t" filled="f" o:preferrelative="t" stroked="f" coordsize="21600,21600">
            <v:path/>
            <v:fill on="f" focussize="0,0"/>
            <v:stroke on="f" joinstyle="miter"/>
            <v:imagedata r:id="rId67" o:title="eqIdc44cf87a816a95cde39c468d548f9020"/>
            <o:lock v:ext="edit" aspectratio="t"/>
            <w10:wrap type="none"/>
            <w10:anchorlock/>
          </v:shape>
          <o:OLEObject Type="Embed" ProgID="Equation.DSMT4" ShapeID="_x0000_i1040" DrawAspect="Content" ObjectID="_1468075740" r:id="rId66">
            <o:LockedField>false</o:LockedField>
          </o:OLEObject>
        </w:object>
      </w:r>
    </w:p>
    <w:p>
      <w:pPr>
        <w:spacing w:line="360" w:lineRule="auto"/>
        <w:jc w:val="left"/>
        <w:textAlignment w:val="center"/>
      </w:pPr>
      <w:r>
        <w:t>(4)要使电路消耗的电功率最大，则电路的总电阻应最小，故当滑动变阻器</w:t>
      </w:r>
      <w:r>
        <w:rPr>
          <w:rFonts w:eastAsia="Times New Roman"/>
          <w:i/>
        </w:rPr>
        <w:t>R</w:t>
      </w:r>
      <w:r>
        <w:rPr>
          <w:rFonts w:eastAsia="Times New Roman"/>
          <w:i/>
          <w:vertAlign w:val="subscript"/>
        </w:rPr>
        <w:t>2</w:t>
      </w:r>
      <w:r>
        <w:t>连入电路的阻值为0时，电路消耗的电功率最大，此时灯泡L与</w:t>
      </w:r>
      <w:r>
        <w:rPr>
          <w:rFonts w:eastAsia="Times New Roman"/>
          <w:i/>
        </w:rPr>
        <w:t>R</w:t>
      </w:r>
      <w:r>
        <w:rPr>
          <w:rFonts w:eastAsia="Times New Roman"/>
          <w:i/>
          <w:vertAlign w:val="subscript"/>
        </w:rPr>
        <w:t>1</w:t>
      </w:r>
      <w:r>
        <w:t>并联，电路的最大电功率为</w:t>
      </w:r>
    </w:p>
    <w:p>
      <w:pPr>
        <w:spacing w:line="360" w:lineRule="auto"/>
        <w:jc w:val="left"/>
        <w:textAlignment w:val="center"/>
      </w:pPr>
      <w:r>
        <w:object>
          <v:shape id="_x0000_i1041" o:spt="75" alt=" " type="#_x0000_t75" style="height:31.5pt;width:213.75pt;" o:ole="t" filled="f" o:preferrelative="t" stroked="f" coordsize="21600,21600">
            <v:path/>
            <v:fill on="f" focussize="0,0"/>
            <v:stroke on="f" joinstyle="miter"/>
            <v:imagedata r:id="rId69" o:title="eqId4c96656085e4d6f833a49d700258ecc4"/>
            <o:lock v:ext="edit" aspectratio="t"/>
            <w10:wrap type="none"/>
            <w10:anchorlock/>
          </v:shape>
          <o:OLEObject Type="Embed" ProgID="Equation.DSMT4" ShapeID="_x0000_i1041" DrawAspect="Content" ObjectID="_1468075741" r:id="rId68">
            <o:LockedField>false</o:LockedField>
          </o:OLEObject>
        </w:object>
      </w:r>
    </w:p>
    <w:p>
      <w:pPr>
        <w:spacing w:line="360" w:lineRule="auto"/>
        <w:jc w:val="left"/>
        <w:textAlignment w:val="center"/>
      </w:pPr>
      <w:r>
        <w:t>答：(1)灯泡L的阻值是</w:t>
      </w:r>
      <w:r>
        <w:object>
          <v:shape id="_x0000_i1042" o:spt="75" alt=" 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55" o:title="eqId78aa8e890d2ac882e0fe79598811777a"/>
            <o:lock v:ext="edit" aspectratio="t"/>
            <w10:wrap type="none"/>
            <w10:anchorlock/>
          </v:shape>
          <o:OLEObject Type="Embed" ProgID="Equation.DSMT4" ShapeID="_x0000_i1042" DrawAspect="Content" ObjectID="_1468075742" r:id="rId70">
            <o:LockedField>false</o:LockedField>
          </o:OLEObject>
        </w:object>
      </w:r>
      <w:r>
        <w:t>；</w:t>
      </w:r>
    </w:p>
    <w:p>
      <w:pPr>
        <w:spacing w:line="360" w:lineRule="auto"/>
        <w:jc w:val="left"/>
        <w:textAlignment w:val="center"/>
      </w:pPr>
      <w:r>
        <w:t>(2)滑动变阻器</w:t>
      </w:r>
      <w:r>
        <w:rPr>
          <w:rFonts w:eastAsia="Times New Roman"/>
          <w:i/>
        </w:rPr>
        <w:t>R</w:t>
      </w:r>
      <w:r>
        <w:rPr>
          <w:rFonts w:eastAsia="Times New Roman"/>
          <w:i/>
          <w:vertAlign w:val="subscript"/>
        </w:rPr>
        <w:t>2</w:t>
      </w:r>
      <w:r>
        <w:t>的最大阻值为</w:t>
      </w:r>
      <w:r>
        <w:object>
          <v:shape id="_x0000_i1043" o:spt="75" alt=" " type="#_x0000_t75" style="height:12pt;width:21.75pt;" o:ole="t" filled="f" o:preferrelative="t" stroked="f" coordsize="21600,21600">
            <v:path/>
            <v:fill on="f" focussize="0,0"/>
            <v:stroke on="f" joinstyle="miter"/>
            <v:imagedata r:id="rId57" o:title="eqId18357853560ede5d670851756f403ca3"/>
            <o:lock v:ext="edit" aspectratio="t"/>
            <w10:wrap type="none"/>
            <w10:anchorlock/>
          </v:shape>
          <o:OLEObject Type="Embed" ProgID="Equation.DSMT4" ShapeID="_x0000_i1043" DrawAspect="Content" ObjectID="_1468075743" r:id="rId71">
            <o:LockedField>false</o:LockedField>
          </o:OLEObject>
        </w:object>
      </w:r>
      <w:r>
        <w:t xml:space="preserve">； </w:t>
      </w:r>
    </w:p>
    <w:p>
      <w:pPr>
        <w:spacing w:line="360" w:lineRule="auto"/>
        <w:jc w:val="left"/>
        <w:textAlignment w:val="center"/>
      </w:pPr>
      <w:r>
        <w:t>(3)电阻</w:t>
      </w:r>
      <w:r>
        <w:rPr>
          <w:rFonts w:eastAsia="Times New Roman"/>
          <w:i/>
        </w:rPr>
        <w:t>R</w:t>
      </w:r>
      <w:r>
        <w:rPr>
          <w:rFonts w:eastAsia="Times New Roman"/>
          <w:i/>
          <w:vertAlign w:val="subscript"/>
        </w:rPr>
        <w:t>1</w:t>
      </w:r>
      <w:r>
        <w:t>的阻值是</w:t>
      </w:r>
      <w:r>
        <w:object>
          <v:shape id="_x0000_i1044" o:spt="75" alt=" " type="#_x0000_t75" style="height:12pt;width:21.75pt;" o:ole="t" filled="f" o:preferrelative="t" stroked="f" coordsize="21600,21600">
            <v:path/>
            <v:fill on="f" focussize="0,0"/>
            <v:stroke on="f" joinstyle="miter"/>
            <v:imagedata r:id="rId59" o:title="eqIde4de49b9b4621a90d07ea99ae6c1cc75"/>
            <o:lock v:ext="edit" aspectratio="t"/>
            <w10:wrap type="none"/>
            <w10:anchorlock/>
          </v:shape>
          <o:OLEObject Type="Embed" ProgID="Equation.DSMT4" ShapeID="_x0000_i1044" DrawAspect="Content" ObjectID="_1468075744" r:id="rId72">
            <o:LockedField>false</o:LockedField>
          </o:OLEObject>
        </w:object>
      </w:r>
      <w:r>
        <w:t>；</w:t>
      </w:r>
    </w:p>
    <w:p>
      <w:pPr>
        <w:spacing w:line="360" w:lineRule="auto"/>
        <w:jc w:val="left"/>
        <w:textAlignment w:val="center"/>
      </w:pPr>
      <w:r>
        <w:t>(4)若闭合开关S</w:t>
      </w:r>
      <w:r>
        <w:rPr>
          <w:vertAlign w:val="subscript"/>
        </w:rPr>
        <w:t>1</w:t>
      </w:r>
      <w:r>
        <w:t>、S</w:t>
      </w:r>
      <w:r>
        <w:rPr>
          <w:vertAlign w:val="subscript"/>
        </w:rPr>
        <w:t>2</w:t>
      </w:r>
      <w:r>
        <w:t>，该电路消耗的最大电功率是5.4W。</w:t>
      </w:r>
    </w:p>
    <w:p>
      <w:pPr>
        <w:spacing w:line="360" w:lineRule="auto"/>
        <w:jc w:val="left"/>
        <w:textAlignment w:val="center"/>
        <w:sectPr>
          <w:headerReference r:id="rId3" w:type="default"/>
          <w:footerReference r:id="rId5" w:type="default"/>
          <w:headerReference r:id="rId4" w:type="even"/>
          <w:footerReference r:id="rId6" w:type="even"/>
          <w:pgSz w:w="11906" w:h="16838"/>
          <w:pgMar w:top="1440" w:right="1797" w:bottom="1440" w:left="1797" w:header="851" w:footer="992" w:gutter="0"/>
          <w:pgNumType w:start="1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PMingLiU">
    <w:panose1 w:val="02020500000000000000"/>
    <w:charset w:val="88"/>
    <w:family w:val="auto"/>
    <w:pitch w:val="default"/>
    <w:sig w:usb0="A00002FF" w:usb1="28CFFCFA" w:usb2="00000016" w:usb3="00000000" w:csb0="00100001" w:csb1="00000000"/>
  </w:font>
  <w:font w:name="MS PGothic">
    <w:panose1 w:val="020B0600070205080204"/>
    <w:charset w:val="80"/>
    <w:family w:val="auto"/>
    <w:pitch w:val="default"/>
    <w:sig w:usb0="E00002FF" w:usb1="6AC7FDFB" w:usb2="00000012" w:usb3="00000000" w:csb0="4002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mirrorMargins w:val="1"/>
  <w:bordersDoNotSurroundHeader w:val="1"/>
  <w:bordersDoNotSurroundFooter w:val="1"/>
  <w:documentProtection w:enforcement="0"/>
  <w:defaultTabStop w:val="420"/>
  <w:evenAndOddHeaders w:val="1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C806B0"/>
    <w:rsid w:val="00043B54"/>
    <w:rsid w:val="00074E8C"/>
    <w:rsid w:val="001D7A06"/>
    <w:rsid w:val="00284433"/>
    <w:rsid w:val="002A1EC6"/>
    <w:rsid w:val="002E035E"/>
    <w:rsid w:val="003A4792"/>
    <w:rsid w:val="004350A8"/>
    <w:rsid w:val="00592B77"/>
    <w:rsid w:val="006B16C5"/>
    <w:rsid w:val="00776133"/>
    <w:rsid w:val="008C07DE"/>
    <w:rsid w:val="008F5266"/>
    <w:rsid w:val="00A30CCE"/>
    <w:rsid w:val="00BF535F"/>
    <w:rsid w:val="00C806B0"/>
    <w:rsid w:val="00CE0F3C"/>
    <w:rsid w:val="00E476EE"/>
    <w:rsid w:val="00EF035E"/>
    <w:rsid w:val="192254F7"/>
    <w:rsid w:val="731170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5"/>
    <w:link w:val="4"/>
    <w:qFormat/>
    <w:uiPriority w:val="99"/>
    <w:rPr>
      <w:sz w:val="18"/>
      <w:szCs w:val="18"/>
    </w:rPr>
  </w:style>
  <w:style w:type="character" w:customStyle="1" w:styleId="8">
    <w:name w:val="页脚 Char"/>
    <w:basedOn w:val="5"/>
    <w:link w:val="3"/>
    <w:qFormat/>
    <w:uiPriority w:val="99"/>
    <w:rPr>
      <w:sz w:val="18"/>
      <w:szCs w:val="18"/>
    </w:rPr>
  </w:style>
  <w:style w:type="character" w:customStyle="1" w:styleId="9">
    <w:name w:val="批注框文本 Char"/>
    <w:basedOn w:val="5"/>
    <w:link w:val="2"/>
    <w:semiHidden/>
    <w:qFormat/>
    <w:uiPriority w:val="99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5" Type="http://schemas.openxmlformats.org/officeDocument/2006/relationships/fontTable" Target="fontTable.xml"/><Relationship Id="rId74" Type="http://schemas.openxmlformats.org/officeDocument/2006/relationships/customXml" Target="../customXml/item2.xml"/><Relationship Id="rId73" Type="http://schemas.openxmlformats.org/officeDocument/2006/relationships/customXml" Target="../customXml/item1.xml"/><Relationship Id="rId72" Type="http://schemas.openxmlformats.org/officeDocument/2006/relationships/oleObject" Target="embeddings/oleObject20.bin"/><Relationship Id="rId71" Type="http://schemas.openxmlformats.org/officeDocument/2006/relationships/oleObject" Target="embeddings/oleObject19.bin"/><Relationship Id="rId70" Type="http://schemas.openxmlformats.org/officeDocument/2006/relationships/oleObject" Target="embeddings/oleObject18.bin"/><Relationship Id="rId7" Type="http://schemas.openxmlformats.org/officeDocument/2006/relationships/theme" Target="theme/theme1.xml"/><Relationship Id="rId69" Type="http://schemas.openxmlformats.org/officeDocument/2006/relationships/image" Target="media/image45.wmf"/><Relationship Id="rId68" Type="http://schemas.openxmlformats.org/officeDocument/2006/relationships/oleObject" Target="embeddings/oleObject17.bin"/><Relationship Id="rId67" Type="http://schemas.openxmlformats.org/officeDocument/2006/relationships/image" Target="media/image44.wmf"/><Relationship Id="rId66" Type="http://schemas.openxmlformats.org/officeDocument/2006/relationships/oleObject" Target="embeddings/oleObject16.bin"/><Relationship Id="rId65" Type="http://schemas.openxmlformats.org/officeDocument/2006/relationships/image" Target="media/image43.wmf"/><Relationship Id="rId64" Type="http://schemas.openxmlformats.org/officeDocument/2006/relationships/oleObject" Target="embeddings/oleObject15.bin"/><Relationship Id="rId63" Type="http://schemas.openxmlformats.org/officeDocument/2006/relationships/image" Target="media/image42.wmf"/><Relationship Id="rId62" Type="http://schemas.openxmlformats.org/officeDocument/2006/relationships/oleObject" Target="embeddings/oleObject14.bin"/><Relationship Id="rId61" Type="http://schemas.openxmlformats.org/officeDocument/2006/relationships/image" Target="media/image41.wmf"/><Relationship Id="rId60" Type="http://schemas.openxmlformats.org/officeDocument/2006/relationships/oleObject" Target="embeddings/oleObject13.bin"/><Relationship Id="rId6" Type="http://schemas.openxmlformats.org/officeDocument/2006/relationships/footer" Target="footer2.xml"/><Relationship Id="rId59" Type="http://schemas.openxmlformats.org/officeDocument/2006/relationships/image" Target="media/image40.wmf"/><Relationship Id="rId58" Type="http://schemas.openxmlformats.org/officeDocument/2006/relationships/oleObject" Target="embeddings/oleObject12.bin"/><Relationship Id="rId57" Type="http://schemas.openxmlformats.org/officeDocument/2006/relationships/image" Target="media/image39.wmf"/><Relationship Id="rId56" Type="http://schemas.openxmlformats.org/officeDocument/2006/relationships/oleObject" Target="embeddings/oleObject11.bin"/><Relationship Id="rId55" Type="http://schemas.openxmlformats.org/officeDocument/2006/relationships/image" Target="media/image38.wmf"/><Relationship Id="rId54" Type="http://schemas.openxmlformats.org/officeDocument/2006/relationships/oleObject" Target="embeddings/oleObject10.bin"/><Relationship Id="rId53" Type="http://schemas.openxmlformats.org/officeDocument/2006/relationships/image" Target="media/image37.wmf"/><Relationship Id="rId52" Type="http://schemas.openxmlformats.org/officeDocument/2006/relationships/oleObject" Target="embeddings/oleObject9.bin"/><Relationship Id="rId51" Type="http://schemas.openxmlformats.org/officeDocument/2006/relationships/image" Target="media/image36.wmf"/><Relationship Id="rId50" Type="http://schemas.openxmlformats.org/officeDocument/2006/relationships/oleObject" Target="embeddings/oleObject8.bin"/><Relationship Id="rId5" Type="http://schemas.openxmlformats.org/officeDocument/2006/relationships/footer" Target="footer1.xml"/><Relationship Id="rId49" Type="http://schemas.openxmlformats.org/officeDocument/2006/relationships/image" Target="media/image35.wmf"/><Relationship Id="rId48" Type="http://schemas.openxmlformats.org/officeDocument/2006/relationships/oleObject" Target="embeddings/oleObject7.bin"/><Relationship Id="rId47" Type="http://schemas.openxmlformats.org/officeDocument/2006/relationships/image" Target="media/image34.wmf"/><Relationship Id="rId46" Type="http://schemas.openxmlformats.org/officeDocument/2006/relationships/oleObject" Target="embeddings/oleObject6.bin"/><Relationship Id="rId45" Type="http://schemas.openxmlformats.org/officeDocument/2006/relationships/image" Target="media/image33.wmf"/><Relationship Id="rId44" Type="http://schemas.openxmlformats.org/officeDocument/2006/relationships/oleObject" Target="embeddings/oleObject5.bin"/><Relationship Id="rId43" Type="http://schemas.openxmlformats.org/officeDocument/2006/relationships/image" Target="media/image32.png"/><Relationship Id="rId42" Type="http://schemas.openxmlformats.org/officeDocument/2006/relationships/image" Target="media/image31.png"/><Relationship Id="rId41" Type="http://schemas.openxmlformats.org/officeDocument/2006/relationships/image" Target="media/image30.png"/><Relationship Id="rId40" Type="http://schemas.openxmlformats.org/officeDocument/2006/relationships/image" Target="media/image29.wmf"/><Relationship Id="rId4" Type="http://schemas.openxmlformats.org/officeDocument/2006/relationships/header" Target="header2.xml"/><Relationship Id="rId39" Type="http://schemas.openxmlformats.org/officeDocument/2006/relationships/oleObject" Target="embeddings/oleObject4.bin"/><Relationship Id="rId38" Type="http://schemas.openxmlformats.org/officeDocument/2006/relationships/image" Target="media/image28.wmf"/><Relationship Id="rId37" Type="http://schemas.openxmlformats.org/officeDocument/2006/relationships/oleObject" Target="embeddings/oleObject3.bin"/><Relationship Id="rId36" Type="http://schemas.openxmlformats.org/officeDocument/2006/relationships/image" Target="media/image27.wmf"/><Relationship Id="rId35" Type="http://schemas.openxmlformats.org/officeDocument/2006/relationships/oleObject" Target="embeddings/oleObject2.bin"/><Relationship Id="rId34" Type="http://schemas.openxmlformats.org/officeDocument/2006/relationships/image" Target="media/image26.png"/><Relationship Id="rId33" Type="http://schemas.openxmlformats.org/officeDocument/2006/relationships/image" Target="media/image25.png"/><Relationship Id="rId32" Type="http://schemas.openxmlformats.org/officeDocument/2006/relationships/image" Target="media/image24.png"/><Relationship Id="rId31" Type="http://schemas.openxmlformats.org/officeDocument/2006/relationships/image" Target="media/image23.wmf"/><Relationship Id="rId30" Type="http://schemas.openxmlformats.org/officeDocument/2006/relationships/oleObject" Target="embeddings/oleObject1.bin"/><Relationship Id="rId3" Type="http://schemas.openxmlformats.org/officeDocument/2006/relationships/header" Target="header1.xml"/><Relationship Id="rId29" Type="http://schemas.openxmlformats.org/officeDocument/2006/relationships/image" Target="media/image22.png"/><Relationship Id="rId28" Type="http://schemas.openxmlformats.org/officeDocument/2006/relationships/image" Target="media/image21.png"/><Relationship Id="rId27" Type="http://schemas.openxmlformats.org/officeDocument/2006/relationships/image" Target="media/image20.png"/><Relationship Id="rId26" Type="http://schemas.openxmlformats.org/officeDocument/2006/relationships/image" Target="media/image19.png"/><Relationship Id="rId25" Type="http://schemas.openxmlformats.org/officeDocument/2006/relationships/image" Target="media/image18.png"/><Relationship Id="rId24" Type="http://schemas.openxmlformats.org/officeDocument/2006/relationships/image" Target="media/image17.png"/><Relationship Id="rId23" Type="http://schemas.openxmlformats.org/officeDocument/2006/relationships/image" Target="media/image16.png"/><Relationship Id="rId22" Type="http://schemas.openxmlformats.org/officeDocument/2006/relationships/image" Target="media/image15.png"/><Relationship Id="rId21" Type="http://schemas.openxmlformats.org/officeDocument/2006/relationships/image" Target="media/image14.png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CB5D2EC5-55E4-4E3E-96A1-60DE5E6D3704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14</Pages>
  <Words>1123</Words>
  <Characters>6402</Characters>
  <Lines>53</Lines>
  <Paragraphs>15</Paragraphs>
  <TotalTime>16</TotalTime>
  <ScaleCrop>false</ScaleCrop>
  <LinksUpToDate>false</LinksUpToDate>
  <CharactersWithSpaces>7510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2017-07-19T12:07:00Z</dcterms:created>
  <dc:creator>Administrator</dc:creator>
  <cp:lastModifiedBy>Administrator</cp:lastModifiedBy>
  <dcterms:modified xsi:type="dcterms:W3CDTF">2022-05-18T03:39:46Z</dcterms:modified>
  <cp:revision>17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