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11684000</wp:posOffset>
            </wp:positionV>
            <wp:extent cx="482600" cy="482600"/>
            <wp:effectExtent l="0" t="0" r="5080" b="508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  <w:sz w:val="32"/>
          <w:szCs w:val="32"/>
        </w:rPr>
        <w:t>2022年广东省初中学业水平考试模拟测试卷（五）</w:t>
      </w: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化学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本试卷共8页，21小题，满分100分，考试用时60分钟。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注意事项：1.答卷前，考生务必用黑色字迹的钢笔成签字笔特自己的姓名、准考证号填写在答题卡上。将条形码粘贴在答题卡“条形码粘贴处”。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2.作答选择题时，选出每小题答案后，用2B铅笔把签题卡上对应题目选项的答案信息点涂黑；如需改动，用根皮擦干净后，再选涂其他答案；答案不能答在试题上。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3.非选择题必须用黑色字迹的钢笔或签字笔作答，答案必须写在客题卡各题目指定区城内相应位置上；如需改动，先划掉原来的答案，然后再写上新的答案；不准使用笔和涂改液。不按以上要求作答的答案无效。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4.考生必须保持答题卡的整洁。考试结束后，将试卷和答题卡一并交回。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5.可能用到的相对原子质量：H1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C12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O16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 xml:space="preserve"> Ca40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一、选择题：本大题共15小题，每小题3分，共45分。在每小题给出的四个选项中，只有一项是符合题目要求的。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1.广东有许多优秀的民间制作工艺，下列工艺制作过程中是化学变化的是（）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A.客家酿酒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B.潮州木雕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C.广绣刺绣画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D.肇庆端砚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2.为了安全，在加油站、纺织厂和矿井内等场地，都标有“严禁烟火”字样或图表。下列图标与燃烧和爆炸无关的是（）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drawing>
          <wp:inline distT="0" distB="0" distL="114300" distR="114300">
            <wp:extent cx="847725" cy="723900"/>
            <wp:effectExtent l="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/>
        </w:rPr>
        <w:t>B.</w:t>
      </w:r>
      <w:r>
        <w:drawing>
          <wp:inline distT="0" distB="0" distL="114300" distR="114300">
            <wp:extent cx="914400" cy="857250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/>
        </w:rPr>
        <w:t>C.</w:t>
      </w:r>
      <w:r>
        <w:drawing>
          <wp:inline distT="0" distB="0" distL="114300" distR="114300">
            <wp:extent cx="819150" cy="666750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/>
        </w:rPr>
        <w:t>D.</w:t>
      </w:r>
      <w:r>
        <w:drawing>
          <wp:inline distT="0" distB="0" distL="114300" distR="114300">
            <wp:extent cx="952500" cy="790575"/>
            <wp:effectExtent l="0" t="0" r="0" b="952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3.有机合成材料的出现是材料发展史上的一次重大突破，下列叙述错误的是（)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A.塑料、纤维、橡胶均属于有机合成材料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B.热固性塑料可用作炒菜锅的手柄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C.合成纤维的强度高、弹性好、耐磨、耐化学腐蚀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D.合成橡胶可用于生产汽车轮胎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4.物质的性质决定其用途。下列物质的性质与用途对应关系不正确的是（)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A.氧化钙能与水反应，可做食品干燥剂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B.熟石灰能吸收空气中的二氧化碳，可以用来改良酸性土壤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C.洗洁精对油污有乳化作用，可用于去除油污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D.盐酸能与氧化铁反应，可用来去除铁锈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5.下列有关化肥和农药的说法错误的是（)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A.硝酸钾属于复合肥，有效成分高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B.通过闻气味的方法，可鉴别氯化铵和碳酸氢铵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C.残留农药会通过农产品转移到人体，应该禁止施用农药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D.尿素长期施用没有不良影响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6.金属在人类的生活、生产中发挥着非常重要的作用。题6图是两种金属元素在元素周期表中的信息，下列说法错误的是（)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2419350" cy="1428750"/>
            <wp:effectExtent l="0" t="0" r="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A.两种元素的本质不同是相对原子质量的差异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B.4铝元素形成氧化物的化学式为A1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3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C.钅钛原子的核外有22个电子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D.相同质量的两种金属，铝比钛的原子数目更多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7.下列说法不正确的是（）</w:t>
      </w:r>
    </w:p>
    <w:p>
      <w:pPr>
        <w:spacing w:line="288" w:lineRule="auto"/>
        <w:jc w:val="left"/>
        <w:rPr>
          <w:rFonts w:ascii="Times New Roman" w:hAnsi="Times New Roman"/>
          <w:vertAlign w:val="subscript"/>
        </w:rPr>
      </w:pPr>
      <w:r>
        <w:rPr>
          <w:rFonts w:hint="eastAsia" w:ascii="Times New Roman" w:hAnsi="Times New Roman"/>
        </w:rPr>
        <w:t>A.工业上采用分离液态空气的方法制备O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和N</w:t>
      </w:r>
      <w:r>
        <w:rPr>
          <w:rFonts w:hint="eastAsia" w:ascii="Times New Roman" w:hAnsi="Times New Roman"/>
          <w:vertAlign w:val="subscript"/>
        </w:rPr>
        <w:t>2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B.点燃H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和CH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前，要检验气体的纯度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C.一般情况下，合金的熔点和硬度都比组成合金的纯金属高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D.露置的NaOH固体易潮解和变质，这与空气中的水蒸气和CO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有关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8.1800年，英国化学家尼科尔森通过电解水得到氢气和氧气，后人不断研究和改进该实验。现有某同学在水电解器中加入含酚酞的稀Na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溶液，至充满管A和管B（Na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溶液呈中性且不参与反应）。通直流电一段时间后，现象如题8图所示。电解结束后将容器内所有液体倒入烧杯中，溶液呈无色。下列说法不正确的是（）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2619375" cy="2714625"/>
            <wp:effectExtent l="0" t="0" r="9525" b="9525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vertAlign w:val="subscript"/>
        </w:rPr>
      </w:pPr>
      <w:r>
        <w:rPr>
          <w:rFonts w:hint="eastAsia" w:ascii="Times New Roman" w:hAnsi="Times New Roman"/>
        </w:rPr>
        <w:t>A.电解后，管A中生成的气体是O</w:t>
      </w:r>
      <w:r>
        <w:rPr>
          <w:rFonts w:hint="eastAsia" w:ascii="Times New Roman" w:hAnsi="Times New Roman"/>
          <w:vertAlign w:val="subscript"/>
        </w:rPr>
        <w:t>2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B.实际得到的O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体积比小于1:2，可能是氧气溶解度大于氢气的缘故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C.电极N与电源正极相连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D.硫酸钠在水中形成自由移动的Na</w:t>
      </w:r>
      <w:r>
        <w:rPr>
          <w:rFonts w:hint="eastAsia"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和SO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  <w:vertAlign w:val="superscript"/>
        </w:rPr>
        <w:t>2-</w:t>
      </w:r>
      <w:r>
        <w:rPr>
          <w:rFonts w:hint="eastAsia" w:ascii="Times New Roman" w:hAnsi="Times New Roman"/>
        </w:rPr>
        <w:t>，可增强水的导电性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9.下列有关碳和碳的氧化物的说法错误的是（)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A.CO和CO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的组成元素相同，但是它们的化学性质不同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B.一氧化碳具有还原性，通常用于冶金工业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通入紫色石蕊溶液，溶液变红，加热后溶液颜色变为紫色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D.金刚石和石墨的碳原子排列方式不同，所以化学性质不同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10.实验室配制质量分数为10%的NaCl溶液，除托盘天平、玻璃、药匙、量筒、胶头滴管外，还需要的仪器是（）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A.铁架台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B.酒精灯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C.烧杯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D.蒸发皿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11.下列实验设计能达到目的的是（）</w:t>
      </w:r>
    </w:p>
    <w:tbl>
      <w:tblPr>
        <w:tblStyle w:val="7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8"/>
        <w:gridCol w:w="2548"/>
        <w:gridCol w:w="2549"/>
        <w:gridCol w:w="2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drawing>
                <wp:inline distT="0" distB="0" distL="114300" distR="114300">
                  <wp:extent cx="1478915" cy="1180465"/>
                  <wp:effectExtent l="0" t="0" r="6985" b="635"/>
                  <wp:docPr id="9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915" cy="1180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drawing>
                <wp:inline distT="0" distB="0" distL="114300" distR="114300">
                  <wp:extent cx="1095375" cy="1209675"/>
                  <wp:effectExtent l="0" t="0" r="9525" b="9525"/>
                  <wp:docPr id="10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drawing>
                <wp:inline distT="0" distB="0" distL="114300" distR="114300">
                  <wp:extent cx="1480820" cy="1274445"/>
                  <wp:effectExtent l="0" t="0" r="5080" b="1905"/>
                  <wp:docPr id="11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0820" cy="1274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drawing>
                <wp:inline distT="0" distB="0" distL="114300" distR="114300">
                  <wp:extent cx="1481455" cy="1158875"/>
                  <wp:effectExtent l="0" t="0" r="4445" b="3175"/>
                  <wp:docPr id="12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1455" cy="115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A.比较同种溶质在不同溶剂中的溶解性</w:t>
            </w:r>
          </w:p>
        </w:tc>
        <w:tc>
          <w:tcPr>
            <w:tcW w:w="254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B.除去CO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中的水蒸气</w:t>
            </w:r>
          </w:p>
        </w:tc>
        <w:tc>
          <w:tcPr>
            <w:tcW w:w="254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C.验证分子在不断运动</w:t>
            </w:r>
          </w:p>
        </w:tc>
        <w:tc>
          <w:tcPr>
            <w:tcW w:w="254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D.验证质量守恒定律</w:t>
            </w:r>
          </w:p>
        </w:tc>
      </w:tr>
    </w:tbl>
    <w:p>
      <w:pPr>
        <w:numPr>
          <w:ilvl w:val="0"/>
          <w:numId w:val="1"/>
        </w:num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下列除杂的方法不正确的是（）</w:t>
      </w:r>
    </w:p>
    <w:tbl>
      <w:tblPr>
        <w:tblStyle w:val="7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3375"/>
        <w:gridCol w:w="6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选项</w:t>
            </w:r>
          </w:p>
        </w:tc>
        <w:tc>
          <w:tcPr>
            <w:tcW w:w="3375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物质 （括号内为杂质）</w:t>
            </w:r>
          </w:p>
        </w:tc>
        <w:tc>
          <w:tcPr>
            <w:tcW w:w="610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除去杂质的方法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3375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NaCl 溶液（Na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CO</w:t>
            </w:r>
            <w:r>
              <w:rPr>
                <w:rFonts w:hint="eastAsia" w:ascii="Times New Roman" w:hAnsi="Times New Roman"/>
                <w:vertAlign w:val="subscript"/>
              </w:rPr>
              <w:t>3</w:t>
            </w:r>
            <w:r>
              <w:rPr>
                <w:rFonts w:hint="eastAsia" w:ascii="Times New Roman" w:hAnsi="Times New Roman"/>
              </w:rPr>
              <w:t>）</w:t>
            </w:r>
          </w:p>
        </w:tc>
        <w:tc>
          <w:tcPr>
            <w:tcW w:w="610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加入适量稀盐酸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3375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CO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（HCl）</w:t>
            </w:r>
          </w:p>
        </w:tc>
        <w:tc>
          <w:tcPr>
            <w:tcW w:w="610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先通入氢氧化钠溶液中洗气，再通过浓硫酸干燥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3375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CaO（CaCO</w:t>
            </w:r>
            <w:r>
              <w:rPr>
                <w:rFonts w:hint="eastAsia" w:ascii="Times New Roman" w:hAnsi="Times New Roman"/>
                <w:vertAlign w:val="subscript"/>
              </w:rPr>
              <w:t>3</w:t>
            </w:r>
            <w:r>
              <w:rPr>
                <w:rFonts w:hint="eastAsia" w:ascii="Times New Roman" w:hAnsi="Times New Roman"/>
              </w:rPr>
              <w:t>）</w:t>
            </w:r>
          </w:p>
        </w:tc>
        <w:tc>
          <w:tcPr>
            <w:tcW w:w="610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高温煅烧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3375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MnO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（KCl）</w:t>
            </w:r>
          </w:p>
        </w:tc>
        <w:tc>
          <w:tcPr>
            <w:tcW w:w="610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加入足量水溶解，过滤、洗涤、干燥</w:t>
            </w:r>
          </w:p>
        </w:tc>
      </w:tr>
    </w:tbl>
    <w:p>
      <w:pPr>
        <w:numPr>
          <w:ilvl w:val="0"/>
          <w:numId w:val="1"/>
        </w:num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A、B两物质溶解度曲线如题13图所示，下列说法正确的是（）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1533525" cy="1819275"/>
            <wp:effectExtent l="0" t="0" r="9525" b="9525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A.t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℃时，A的溶解度大于B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B.t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℃时，A、B两溶液的溶质质量分数一定相等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C.t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℃时，将A、B的饱和溶液分别蒸发掉10g水，析出A的质量大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D.分别将t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℃时的A、B饱和溶液升温至t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℃，溶质质量分数都会增大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14.下列各组物质用稀硫酸不能完全区分开的是（）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溶液、NaCl溶液、BaCl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溶液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B.镁粉、氧化铜粉、木炭粉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C.NaOH溶液、Ba（OH）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溶液、KOH溶液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D.锌片、铁片、银片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15.下列图像分别表示实验过程中某些量的变化，其中叙述正确的是（）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A.加热一定质量的氯酸钾和二氧化锰的固体混合物</w:t>
      </w:r>
      <w:r>
        <w:drawing>
          <wp:inline distT="0" distB="0" distL="114300" distR="114300">
            <wp:extent cx="1666875" cy="1533525"/>
            <wp:effectExtent l="0" t="0" r="9525" b="9525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B.在某一密闭装置内点燃白磷</w:t>
      </w:r>
      <w:r>
        <w:drawing>
          <wp:inline distT="0" distB="0" distL="114300" distR="114300">
            <wp:extent cx="1457325" cy="1476375"/>
            <wp:effectExtent l="0" t="0" r="9525" b="9525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</w:p>
    <w:p>
      <w:pPr>
        <w:numPr>
          <w:ilvl w:val="0"/>
          <w:numId w:val="2"/>
        </w:num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一定温度下，向不饱和的硝酸钾溶液中加入硝酸钾</w:t>
      </w:r>
      <w:r>
        <w:drawing>
          <wp:inline distT="0" distB="0" distL="114300" distR="114300">
            <wp:extent cx="1809750" cy="1457325"/>
            <wp:effectExtent l="0" t="0" r="0" b="9525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D.向一定质量的蒸馏水中逐渐加人生石灰</w:t>
      </w:r>
      <w:r>
        <w:drawing>
          <wp:inline distT="0" distB="0" distL="114300" distR="114300">
            <wp:extent cx="1619250" cy="1476375"/>
            <wp:effectExtent l="0" t="0" r="0" b="9525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二、非选择题：本大题共6小题，第16小题7分，第17小题8分，第18～21小题各10分，共55分。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16.（7分）在全球抗击新冠肺炎的战役中，中国贡献突出。从化学视角认识抗疫中的事情，并回答问题。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（1）佩戴口罩预防病毒的原理相当于化学实验中___________操作，活性炭口罩能有效阻隔空气中有害气体，原因是活性炭具有____________性。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（2）日常消毒至关重要。“84”消毒液的有效成分为次氯酸钠（NaClO），常用于公共场所杀菌消毒。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①次氯酸钠（NaClO）中氯元素的化合价为___________。喷洒消毒液后，室内充满刺激性气味，从微观角度分析，这是____________的结果。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②消毒液中，次氯酸钠自身没有消毒作用。消毒作用是次氯酸钠溶液与空气中二氧化碳反应，化学方程式为</w:t>
      </w:r>
      <w:r>
        <w:rPr>
          <w:rFonts w:ascii="Times New Roman" w:hAnsi="Times New Roman"/>
          <w:color w:val="FF0000"/>
          <w:position w:val="-12"/>
        </w:rPr>
        <w:object>
          <v:shape id="_x0000_i1025" o:spt="75" type="#_x0000_t75" style="height:17.85pt;width:175.7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2">
            <o:LockedField>false</o:LockedField>
          </o:OLEObject>
        </w:object>
      </w:r>
      <w:r>
        <w:rPr>
          <w:rFonts w:ascii="Times New Roman" w:hAnsi="Times New Roman"/>
          <w:color w:val="FF0000"/>
        </w:rPr>
        <w:t xml:space="preserve"> </w:t>
      </w:r>
      <w:r>
        <w:rPr>
          <w:rFonts w:hint="eastAsia" w:ascii="Times New Roman" w:hAnsi="Times New Roman"/>
        </w:rPr>
        <w:t>，其中的化学式为____________________。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（3）二氧化氯（ClO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）是一种安全、无毒的消毒剂，也可以有效灭杀“新冠病毒”。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我国成功研制出制取ClO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的新方法，其反应的微观过程如题16图所示。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5591175" cy="1485900"/>
            <wp:effectExtent l="0" t="0" r="9525" b="0"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该反应的化学方程式为______________________。</w:t>
      </w:r>
    </w:p>
    <w:p>
      <w:pPr>
        <w:numPr>
          <w:ilvl w:val="0"/>
          <w:numId w:val="3"/>
        </w:num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（8分）价类二维图反映元素的化合价与物质类别之间的关系，是学习化学的重要手段。题17-1图是某同学绘制的关于碳元素的类价二维图，请回答下列问题。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3200400" cy="2057400"/>
            <wp:effectExtent l="0" t="0" r="0" b="0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（1）a物质的化学式为________________。NaHCO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对应的物质类别为________________。由d转化成e的反应的基本类型是________________反应。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（2）在一定条件下元素的化合价会发生变化。请选择合适的物质完成下列表格：</w:t>
      </w:r>
    </w:p>
    <w:tbl>
      <w:tblPr>
        <w:tblStyle w:val="7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3966"/>
        <w:gridCol w:w="33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转化类型</w:t>
            </w:r>
          </w:p>
        </w:tc>
        <w:tc>
          <w:tcPr>
            <w:tcW w:w="396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转化的化学方程式</w:t>
            </w:r>
          </w:p>
        </w:tc>
        <w:tc>
          <w:tcPr>
            <w:tcW w:w="339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反应用途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碳元素化合价升高</w:t>
            </w:r>
          </w:p>
        </w:tc>
        <w:tc>
          <w:tcPr>
            <w:tcW w:w="396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_________</w:t>
            </w:r>
          </w:p>
        </w:tc>
        <w:tc>
          <w:tcPr>
            <w:tcW w:w="339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工业炼铁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碳元素化合价不变</w:t>
            </w:r>
          </w:p>
        </w:tc>
        <w:tc>
          <w:tcPr>
            <w:tcW w:w="396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FF0000"/>
                <w:position w:val="-12"/>
              </w:rPr>
              <w:object>
                <v:shape id="_x0000_i1026" o:spt="75" type="#_x0000_t75" style="height:19pt;width:179.15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26">
                  <o:LockedField>false</o:LockedField>
                </o:OLEObject>
              </w:objec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339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_________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（3）煤的主要成分是碳。题17-2图是用煤合成水煤气的反应微观示意图。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①方框丁中微粒的图示为________________。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②参加反应的甲和乙的质量比为________________。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3438525" cy="1266825"/>
            <wp:effectExtent l="0" t="0" r="9525" b="9525"/>
            <wp:docPr id="2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18.（10分）实验室制取气体的部分装置如题18-1图，请回答下列问题。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（1）实验室制取气体时，在装入药品前应进行的实验操作是________________。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3952875" cy="2124075"/>
            <wp:effectExtent l="0" t="0" r="9525" b="9525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填写下表。</w:t>
      </w:r>
    </w:p>
    <w:tbl>
      <w:tblPr>
        <w:tblStyle w:val="7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8"/>
        <w:gridCol w:w="2548"/>
        <w:gridCol w:w="2549"/>
        <w:gridCol w:w="2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制取的气体</w:t>
            </w:r>
          </w:p>
        </w:tc>
        <w:tc>
          <w:tcPr>
            <w:tcW w:w="254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发生装置</w:t>
            </w:r>
          </w:p>
        </w:tc>
        <w:tc>
          <w:tcPr>
            <w:tcW w:w="254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反应的化学方程式</w:t>
            </w:r>
          </w:p>
        </w:tc>
        <w:tc>
          <w:tcPr>
            <w:tcW w:w="254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收集装置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</w:rPr>
              <w:t>O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</w:p>
        </w:tc>
        <w:tc>
          <w:tcPr>
            <w:tcW w:w="254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254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_________________</w:t>
            </w:r>
          </w:p>
        </w:tc>
        <w:tc>
          <w:tcPr>
            <w:tcW w:w="254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_________或D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</w:rPr>
              <w:t>CO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</w:p>
        </w:tc>
        <w:tc>
          <w:tcPr>
            <w:tcW w:w="254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____________</w:t>
            </w:r>
          </w:p>
        </w:tc>
        <w:tc>
          <w:tcPr>
            <w:tcW w:w="254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____________</w:t>
            </w:r>
          </w:p>
        </w:tc>
        <w:tc>
          <w:tcPr>
            <w:tcW w:w="254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（3）用装置C收集某密度比空气小的气体时，下列操作正确的是_________（填字母）。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A.点燃酒精灯前，将集气瓶注满水，用玻璃片盖住瓶口，倒立在盛水的水槽中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B.加热后，当看到有气泡从导管口冒出，立即将导管口移入集气瓶口收集气体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C.集满气体后，在水里用玻璃片盖住瓶口，再将集气瓶移出水槽，正放在桌上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（4）实验室也可用题18-2图甲、乙装置制取气体。下列气体中，可用甲装置制备的是_____________（填字母，下同），可用乙装置收集的是_______________。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1419225" cy="2057400"/>
            <wp:effectExtent l="0" t="0" r="9525" b="0"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A.常温下用块状电石和水反应制取乙炔（C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B.用浓硫酸和食盐固体在加热条件下制取氯化氢（HCl）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C.常温下用亚硫酸钠固体和浓硫酸反应制取二氧化硫（SO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D.加热氯化铵和氢氧化钙的固体混合物制取氨气（NH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19.（10分）为了探究镁、铝、铜的金属活动性强弱，某兴趣小组做了以下实验。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（1）实验探究：小组同学将打磨光亮的大小、形状相同的铝、镁、铜分别放入等体积、相同浓度的稀盐酸中，比较反应的剧烈程度。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①将金属表面打磨光亮的目的是___________，其大小、形状应相同的原因是______________。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②写出铝与稀盐酸反应的化学方程式：______________。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③三种金属中铜的活动性最弱，实验依据是______________。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（2）深入探究：在做镁与稀盐酸反应的实验时，小组同学发现试管中出现灰白色沉淀物，于是继续对物质的成分进行探究。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【做出假设】假设一：含有氯化镁；假设二：含有镁粉；假设三：含有氢氧化镁。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【查阅资料】①氯化镁易溶于水；②在一定条件下，镁可与冷水缓慢反应。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【进行实验】各取少量灰白色沉淀于两支试管中，进行如下表实验：</w:t>
      </w:r>
    </w:p>
    <w:tbl>
      <w:tblPr>
        <w:tblStyle w:val="7"/>
        <w:tblW w:w="76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3043"/>
        <w:gridCol w:w="3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编号</w:t>
            </w:r>
          </w:p>
        </w:tc>
        <w:tc>
          <w:tcPr>
            <w:tcW w:w="3043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实验操作</w:t>
            </w:r>
          </w:p>
        </w:tc>
        <w:tc>
          <w:tcPr>
            <w:tcW w:w="3482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实验1</w:t>
            </w:r>
          </w:p>
        </w:tc>
        <w:tc>
          <w:tcPr>
            <w:tcW w:w="3043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加入适量蒸馏水，搅拌</w:t>
            </w:r>
          </w:p>
        </w:tc>
        <w:tc>
          <w:tcPr>
            <w:tcW w:w="3482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沉淀未见减少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8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实验2</w:t>
            </w:r>
          </w:p>
        </w:tc>
        <w:tc>
          <w:tcPr>
            <w:tcW w:w="3043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加入适量稀盐酸</w:t>
            </w:r>
          </w:p>
        </w:tc>
        <w:tc>
          <w:tcPr>
            <w:tcW w:w="3482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沉淀全部溶解，没有气泡产生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【得出结论】由实验1可知，假设____________不成立；由实验2可知，沉淀中不含_____________。假设三______________（选填“成立”“可能成立”或“不成立”）。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反思评价】实验后，小组同学请教老师，得知灰白色沉淀的主要成分是碱式氯化镁，碱式氯化镁受热易分解产生氯化氢气体。于是他们再取少是灰白色沉淀于试管中加热，并将产生的气体通入____________溶液中，可观察到__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20（10分）我国有较长的海岸线，海水综合利用对促进经济发展有着重要意义。题20图是从海水中提取精盐、金属镁和溴单质的一种流程示意图，请回答下列问题。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4791075" cy="1638300"/>
            <wp:effectExtent l="0" t="0" r="9525" b="0"/>
            <wp:docPr id="2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（1）步骤I中，从海水中获得粗盐的原理是_________________，母液是氯化钠的（选填“饱和”或“不饱和”）_________________溶液。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（2）步骤Ⅱ中，通过化学方法将粗盐中含有SO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  <w:vertAlign w:val="superscript"/>
        </w:rPr>
        <w:t>2-</w:t>
      </w:r>
      <w:r>
        <w:rPr>
          <w:rFonts w:hint="eastAsia" w:ascii="Times New Roman" w:hAnsi="Times New Roman"/>
        </w:rPr>
        <w:t>、Ca</w:t>
      </w:r>
      <w:r>
        <w:rPr>
          <w:rFonts w:hint="eastAsia" w:ascii="Times New Roman" w:hAnsi="Times New Roman"/>
          <w:vertAlign w:val="superscript"/>
        </w:rPr>
        <w:t>2+</w:t>
      </w:r>
      <w:r>
        <w:rPr>
          <w:rFonts w:hint="eastAsia" w:ascii="Times New Roman" w:hAnsi="Times New Roman"/>
        </w:rPr>
        <w:t>等杂质除去。备选试剂有：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溶液、BaCl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溶液。具体方法是：先加入过量的_________________溶液，再加入过量的_________________溶液，经过滤后再滴加适量的盐酸，蒸发，即可得到纯净的氯化钠。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（3）步骤Ⅲ中，反应的化学方程式为_________________。理论上，2.41氢氧化镁经过步骤Ⅲ和步IV的转化后，可得到金属镁的质量为_________________t。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（4）步骤V常用吹出法提取溴单质（Br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），即：用氯气（Cl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）将溴化钠（NaBr）中的溴置换出来，再用空气吹出，写出反应的化学方程式：_________________。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21.（10分）称取mgCaC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.H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O（相对分子质量为146，其中氧元素化合价为－2）置于氮气流中加热，残留固体质量随温度的变化如题21图所示（图中各点对应固体均为纯净物）、其中A→B发生的反应:</w:t>
      </w:r>
      <w:r>
        <w:rPr>
          <w:rFonts w:ascii="Times New Roman" w:hAnsi="Times New Roman"/>
          <w:color w:val="FF0000"/>
          <w:position w:val="-12"/>
        </w:rPr>
        <w:object>
          <v:shape id="_x0000_i1027" o:spt="75" type="#_x0000_t75" style="height:19pt;width:150.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32">
            <o:LockedField>false</o:LockedField>
          </o:OLEObject>
        </w:object>
      </w:r>
      <w:r>
        <w:rPr>
          <w:rFonts w:ascii="Times New Roman" w:hAnsi="Times New Roman"/>
          <w:color w:val="FF0000"/>
        </w:rPr>
        <w:t xml:space="preserve">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3038475" cy="2371725"/>
            <wp:effectExtent l="0" t="0" r="9525" b="9525"/>
            <wp:docPr id="2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（1）CaC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中碳元素化合价为_________________。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（2）F点对应固体的化学式为_________________。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（3）C→D反应方程式为_________________。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 m=_________________（写出计算过程）。</w:t>
      </w:r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7CB63E"/>
    <w:multiLevelType w:val="singleLevel"/>
    <w:tmpl w:val="807CB63E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4AD1ED"/>
    <w:multiLevelType w:val="singleLevel"/>
    <w:tmpl w:val="E14AD1ED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357FE593"/>
    <w:multiLevelType w:val="singleLevel"/>
    <w:tmpl w:val="357FE593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E2D9E10"/>
    <w:multiLevelType w:val="singleLevel"/>
    <w:tmpl w:val="4E2D9E10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iYzRjZDg4ODIxMmZkMzVjYzYxNzIzMDEwYjJjY2IifQ=="/>
  </w:docVars>
  <w:rsids>
    <w:rsidRoot w:val="00A07DF2"/>
    <w:rsid w:val="00005EBC"/>
    <w:rsid w:val="000460FF"/>
    <w:rsid w:val="00054E7B"/>
    <w:rsid w:val="000E4D02"/>
    <w:rsid w:val="000E4FF1"/>
    <w:rsid w:val="001177F3"/>
    <w:rsid w:val="00135470"/>
    <w:rsid w:val="00171458"/>
    <w:rsid w:val="00173C1D"/>
    <w:rsid w:val="001764C3"/>
    <w:rsid w:val="0018010E"/>
    <w:rsid w:val="001849F3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2F7852"/>
    <w:rsid w:val="003069F1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706D9"/>
    <w:rsid w:val="008028B5"/>
    <w:rsid w:val="00811B4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37C2337"/>
    <w:rsid w:val="06F3328B"/>
    <w:rsid w:val="06F7368C"/>
    <w:rsid w:val="07A978D0"/>
    <w:rsid w:val="09E13D31"/>
    <w:rsid w:val="0BB97E5B"/>
    <w:rsid w:val="0C9B523C"/>
    <w:rsid w:val="0E816AA6"/>
    <w:rsid w:val="10484DE1"/>
    <w:rsid w:val="10663F3F"/>
    <w:rsid w:val="11247B4F"/>
    <w:rsid w:val="12573AE2"/>
    <w:rsid w:val="1311722B"/>
    <w:rsid w:val="17736B37"/>
    <w:rsid w:val="186B787C"/>
    <w:rsid w:val="19C92B2C"/>
    <w:rsid w:val="1B1C3E2A"/>
    <w:rsid w:val="1B5045DB"/>
    <w:rsid w:val="1DA76B05"/>
    <w:rsid w:val="22CA5724"/>
    <w:rsid w:val="235E4BAF"/>
    <w:rsid w:val="2C3A15A3"/>
    <w:rsid w:val="2CE90BF8"/>
    <w:rsid w:val="2D584ADD"/>
    <w:rsid w:val="2D694A01"/>
    <w:rsid w:val="3269391F"/>
    <w:rsid w:val="35A01F3A"/>
    <w:rsid w:val="36B6489E"/>
    <w:rsid w:val="371D3078"/>
    <w:rsid w:val="38274566"/>
    <w:rsid w:val="3A225B24"/>
    <w:rsid w:val="3C6C24D5"/>
    <w:rsid w:val="3E5F6F94"/>
    <w:rsid w:val="41607C39"/>
    <w:rsid w:val="41AD78BE"/>
    <w:rsid w:val="4297305C"/>
    <w:rsid w:val="43CF7B15"/>
    <w:rsid w:val="45110D41"/>
    <w:rsid w:val="46197104"/>
    <w:rsid w:val="48184924"/>
    <w:rsid w:val="4B024838"/>
    <w:rsid w:val="4C1A357C"/>
    <w:rsid w:val="4F3570AB"/>
    <w:rsid w:val="4F4D28CD"/>
    <w:rsid w:val="504B1D22"/>
    <w:rsid w:val="507F6D01"/>
    <w:rsid w:val="50FB0884"/>
    <w:rsid w:val="53D35C8E"/>
    <w:rsid w:val="54102E47"/>
    <w:rsid w:val="57410AE0"/>
    <w:rsid w:val="58106D5B"/>
    <w:rsid w:val="5BC2647D"/>
    <w:rsid w:val="5E72581F"/>
    <w:rsid w:val="60BF19CB"/>
    <w:rsid w:val="614535F8"/>
    <w:rsid w:val="616B1B56"/>
    <w:rsid w:val="628C088A"/>
    <w:rsid w:val="643122D6"/>
    <w:rsid w:val="6527131B"/>
    <w:rsid w:val="65F96D40"/>
    <w:rsid w:val="6BC151BC"/>
    <w:rsid w:val="6BEB42C8"/>
    <w:rsid w:val="6D2279DD"/>
    <w:rsid w:val="766E234B"/>
    <w:rsid w:val="775673B3"/>
    <w:rsid w:val="7E2B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27.png"/><Relationship Id="rId33" Type="http://schemas.openxmlformats.org/officeDocument/2006/relationships/image" Target="media/image26.wmf"/><Relationship Id="rId32" Type="http://schemas.openxmlformats.org/officeDocument/2006/relationships/oleObject" Target="embeddings/oleObject3.bin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wmf"/><Relationship Id="rId26" Type="http://schemas.openxmlformats.org/officeDocument/2006/relationships/oleObject" Target="embeddings/oleObject2.bin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wmf"/><Relationship Id="rId22" Type="http://schemas.openxmlformats.org/officeDocument/2006/relationships/oleObject" Target="embeddings/oleObject1.bin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4B6C0F-7E8F-4D70-A172-1C7F3635F1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8</Pages>
  <Words>3885</Words>
  <Characters>4769</Characters>
  <Lines>36</Lines>
  <Paragraphs>10</Paragraphs>
  <TotalTime>5</TotalTime>
  <ScaleCrop>false</ScaleCrop>
  <LinksUpToDate>false</LinksUpToDate>
  <CharactersWithSpaces>4833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21cnjy.com</dc:creator>
  <cp:keywords>21</cp:keywords>
  <cp:lastModifiedBy>Administrator</cp:lastModifiedBy>
  <dcterms:modified xsi:type="dcterms:W3CDTF">2022-05-13T15:08:54Z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