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jc w:val="center"/>
        <w:textAlignment w:val="center"/>
        <w:rPr>
          <w:rFonts w:ascii="黑体" w:eastAsia="黑体" w:hAnsi="黑体" w:cs="黑体" w:hint="eastAsia"/>
          <w:b/>
          <w:sz w:val="30"/>
        </w:rPr>
      </w:pPr>
      <w:r>
        <w:rPr>
          <w:rFonts w:ascii="黑体" w:eastAsia="黑体" w:hAnsi="黑体" w:cs="黑体" w:hint="eastAsia"/>
          <w:b/>
          <w:sz w:val="30"/>
        </w:rPr>
        <w:drawing>
          <wp:anchor simplePos="0" relativeHeight="251658240" behindDoc="0" locked="0" layoutInCell="1" allowOverlap="1">
            <wp:simplePos x="0" y="0"/>
            <wp:positionH relativeFrom="page">
              <wp:posOffset>11023600</wp:posOffset>
            </wp:positionH>
            <wp:positionV relativeFrom="topMargin">
              <wp:posOffset>11595100</wp:posOffset>
            </wp:positionV>
            <wp:extent cx="482600" cy="4445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077222" name=""/>
                    <pic:cNvPicPr>
                      <a:picLocks noChangeAspect="1"/>
                    </pic:cNvPicPr>
                  </pic:nvPicPr>
                  <pic:blipFill>
                    <a:blip xmlns:r="http://schemas.openxmlformats.org/officeDocument/2006/relationships" r:embed="rId4"/>
                    <a:stretch>
                      <a:fillRect/>
                    </a:stretch>
                  </pic:blipFill>
                  <pic:spPr>
                    <a:xfrm>
                      <a:off x="0" y="0"/>
                      <a:ext cx="482600" cy="444500"/>
                    </a:xfrm>
                    <a:prstGeom prst="rect">
                      <a:avLst/>
                    </a:prstGeom>
                  </pic:spPr>
                </pic:pic>
              </a:graphicData>
            </a:graphic>
          </wp:anchor>
        </w:drawing>
      </w:r>
      <w:r>
        <w:rPr>
          <w:rFonts w:ascii="黑体" w:eastAsia="黑体" w:hAnsi="黑体" w:cs="黑体" w:hint="eastAsia"/>
          <w:b/>
          <w:sz w:val="30"/>
        </w:rPr>
        <w:t>第二单元复习巩固作业</w:t>
      </w:r>
    </w:p>
    <w:p>
      <w:pPr>
        <w:jc w:val="center"/>
        <w:textAlignment w:val="center"/>
        <w:rPr>
          <w:rFonts w:ascii="宋体" w:hAnsi="宋体" w:cs="宋体" w:hint="eastAsia"/>
          <w:b/>
        </w:rPr>
      </w:pPr>
      <w:r>
        <w:rPr>
          <w:rFonts w:ascii="宋体" w:hAnsi="宋体" w:cs="宋体" w:hint="eastAsia"/>
          <w:b/>
        </w:rPr>
        <w:t>参考答案：</w:t>
      </w:r>
    </w:p>
    <w:p>
      <w:pPr>
        <w:keepNext w:val="0"/>
        <w:keepLines w:val="0"/>
        <w:pageBreakBefore w:val="0"/>
        <w:widowControl w:val="0"/>
        <w:kinsoku/>
        <w:wordWrap/>
        <w:overflowPunct/>
        <w:topLinePunct w:val="0"/>
        <w:autoSpaceDE/>
        <w:autoSpaceDN/>
        <w:bidi w:val="0"/>
        <w:adjustRightInd/>
        <w:snapToGrid w:val="0"/>
        <w:jc w:val="left"/>
        <w:textAlignment w:val="center"/>
      </w:pPr>
      <w:r>
        <w:t>1．  (1)    táng、     yǒng；     (2)高梁、     高粱；     (3)C     (4)比喻、     排比。</w:t>
      </w:r>
    </w:p>
    <w:p>
      <w:pPr>
        <w:keepNext w:val="0"/>
        <w:keepLines w:val="0"/>
        <w:pageBreakBefore w:val="0"/>
        <w:widowControl w:val="0"/>
        <w:kinsoku/>
        <w:wordWrap/>
        <w:overflowPunct/>
        <w:topLinePunct w:val="0"/>
        <w:autoSpaceDE/>
        <w:autoSpaceDN/>
        <w:bidi w:val="0"/>
        <w:adjustRightInd/>
        <w:snapToGrid w:val="0"/>
        <w:jc w:val="left"/>
        <w:textAlignment w:val="center"/>
      </w:pPr>
      <w:r>
        <w:t>2．  阿爷无大儿     木兰无长兄     愿为市鞍马     从此替爷征     万里赴戎机     关山度若飞     朔气传金柝     寒光照铁衣     将军百战死     壮士十年归 </w:t>
      </w:r>
    </w:p>
    <w:p>
      <w:pPr>
        <w:keepNext w:val="0"/>
        <w:keepLines w:val="0"/>
        <w:pageBreakBefore w:val="0"/>
        <w:widowControl w:val="0"/>
        <w:numPr>
          <w:ilvl w:val="0"/>
          <w:numId w:val="0"/>
        </w:numPr>
        <w:kinsoku/>
        <w:wordWrap/>
        <w:overflowPunct/>
        <w:topLinePunct w:val="0"/>
        <w:autoSpaceDE/>
        <w:autoSpaceDN/>
        <w:bidi w:val="0"/>
        <w:adjustRightInd/>
        <w:snapToGrid w:val="0"/>
        <w:jc w:val="left"/>
        <w:textAlignment w:val="center"/>
        <w:rPr>
          <w:rFonts w:hint="eastAsia"/>
          <w:lang w:eastAsia="zh-CN"/>
        </w:rPr>
      </w:pPr>
      <w:r>
        <w:rPr>
          <w:rFonts w:hint="eastAsia"/>
          <w:lang w:val="en-US" w:eastAsia="zh-CN"/>
        </w:rPr>
        <w:t>3.</w:t>
      </w:r>
      <w:r>
        <w:rPr>
          <w:rFonts w:hint="eastAsia"/>
          <w:lang w:eastAsia="zh-CN"/>
        </w:rPr>
        <w:t>（</w:t>
      </w:r>
      <w:r>
        <w:rPr>
          <w:rFonts w:hint="eastAsia"/>
          <w:lang w:val="en-US" w:eastAsia="zh-CN"/>
        </w:rPr>
        <w:t>1</w:t>
      </w:r>
      <w:r>
        <w:rPr>
          <w:rFonts w:hint="eastAsia"/>
          <w:lang w:eastAsia="zh-CN"/>
        </w:rPr>
        <w:t>）</w:t>
      </w:r>
      <w:r>
        <w:t>整理</w:t>
      </w:r>
      <w:r>
        <w:rPr>
          <w:rFonts w:hint="eastAsia"/>
          <w:lang w:val="en-US" w:eastAsia="zh-CN"/>
        </w:rPr>
        <w:t xml:space="preserve">   </w:t>
      </w:r>
      <w:r>
        <w:rPr>
          <w:rFonts w:hint="eastAsia"/>
          <w:lang w:eastAsia="zh-CN"/>
        </w:rPr>
        <w:t>（</w:t>
      </w:r>
      <w:r>
        <w:rPr>
          <w:rFonts w:hint="eastAsia"/>
          <w:lang w:val="en-US" w:eastAsia="zh-CN"/>
        </w:rPr>
        <w:t>2</w:t>
      </w:r>
      <w:r>
        <w:rPr>
          <w:rFonts w:hint="eastAsia"/>
          <w:lang w:eastAsia="zh-CN"/>
        </w:rPr>
        <w:t>）买</w:t>
      </w:r>
    </w:p>
    <w:p>
      <w:pPr>
        <w:keepNext w:val="0"/>
        <w:keepLines w:val="0"/>
        <w:pageBreakBefore w:val="0"/>
        <w:widowControl w:val="0"/>
        <w:numPr>
          <w:ilvl w:val="0"/>
          <w:numId w:val="0"/>
        </w:numPr>
        <w:kinsoku/>
        <w:wordWrap/>
        <w:overflowPunct/>
        <w:topLinePunct w:val="0"/>
        <w:autoSpaceDE/>
        <w:autoSpaceDN/>
        <w:bidi w:val="0"/>
        <w:adjustRightInd/>
        <w:snapToGrid w:val="0"/>
        <w:jc w:val="left"/>
        <w:textAlignment w:val="center"/>
      </w:pPr>
      <w:r>
        <w:t>4．</w:t>
      </w:r>
      <w:r>
        <w:rPr>
          <w:rFonts w:hint="eastAsia"/>
        </w:rPr>
        <w:t>我看到木兰从军这件事后更加相信了</w:t>
      </w:r>
    </w:p>
    <w:p>
      <w:pPr>
        <w:keepNext w:val="0"/>
        <w:keepLines w:val="0"/>
        <w:pageBreakBefore w:val="0"/>
        <w:widowControl w:val="0"/>
        <w:kinsoku/>
        <w:wordWrap/>
        <w:overflowPunct/>
        <w:topLinePunct w:val="0"/>
        <w:autoSpaceDE/>
        <w:autoSpaceDN/>
        <w:bidi w:val="0"/>
        <w:adjustRightInd/>
        <w:snapToGrid w:val="0"/>
        <w:jc w:val="left"/>
        <w:textAlignment w:val="center"/>
      </w:pPr>
      <w:r>
        <w:t>5．示例：既写出了她对故居的亲切感受和对女儿妆的喜爱，又表现出她归来后情不自禁的喜悦。</w:t>
      </w:r>
    </w:p>
    <w:p>
      <w:pPr>
        <w:keepNext w:val="0"/>
        <w:keepLines w:val="0"/>
        <w:pageBreakBefore w:val="0"/>
        <w:widowControl w:val="0"/>
        <w:kinsoku/>
        <w:wordWrap/>
        <w:overflowPunct/>
        <w:topLinePunct w:val="0"/>
        <w:autoSpaceDE/>
        <w:autoSpaceDN/>
        <w:bidi w:val="0"/>
        <w:adjustRightInd/>
        <w:snapToGrid w:val="0"/>
        <w:jc w:val="left"/>
        <w:textAlignment w:val="center"/>
      </w:pPr>
      <w:r>
        <w:t>6．语段（一）侧重塑造木兰淡泊名利、珍惜亲情的普通人形象；语段（二）侧重塑造木兰代父从军、驰骋沙场、建功立业的英雄形象。（意思对即可）</w:t>
      </w:r>
    </w:p>
    <w:p>
      <w:pPr>
        <w:keepNext w:val="0"/>
        <w:keepLines w:val="0"/>
        <w:pageBreakBefore w:val="0"/>
        <w:widowControl w:val="0"/>
        <w:kinsoku/>
        <w:wordWrap/>
        <w:overflowPunct/>
        <w:topLinePunct w:val="0"/>
        <w:autoSpaceDE/>
        <w:autoSpaceDN/>
        <w:bidi w:val="0"/>
        <w:adjustRightInd/>
        <w:snapToGrid w:val="0"/>
        <w:jc w:val="left"/>
        <w:textAlignment w:val="center"/>
      </w:pPr>
      <w:r>
        <w:t>参考译文</w:t>
      </w:r>
    </w:p>
    <w:p>
      <w:pPr>
        <w:keepNext w:val="0"/>
        <w:keepLines w:val="0"/>
        <w:pageBreakBefore w:val="0"/>
        <w:widowControl w:val="0"/>
        <w:kinsoku/>
        <w:wordWrap/>
        <w:overflowPunct/>
        <w:topLinePunct w:val="0"/>
        <w:autoSpaceDE/>
        <w:autoSpaceDN/>
        <w:bidi w:val="0"/>
        <w:adjustRightInd/>
        <w:snapToGrid w:val="0"/>
        <w:jc w:val="left"/>
        <w:textAlignment w:val="center"/>
      </w:pPr>
      <w:r>
        <w:t>（一）归来朝见天子，天子坐上殿堂（论功行赏）。记功木兰最高一等，得到的赏赐千百金以上。天子问木兰有什么要求，木兰不愿做尚书省的官，希望骑上一匹千里马，送我回故乡。</w:t>
      </w:r>
    </w:p>
    <w:p>
      <w:pPr>
        <w:keepNext w:val="0"/>
        <w:keepLines w:val="0"/>
        <w:pageBreakBefore w:val="0"/>
        <w:widowControl w:val="0"/>
        <w:kinsoku/>
        <w:wordWrap/>
        <w:overflowPunct/>
        <w:topLinePunct w:val="0"/>
        <w:autoSpaceDE/>
        <w:autoSpaceDN/>
        <w:bidi w:val="0"/>
        <w:adjustRightInd/>
        <w:snapToGrid w:val="0"/>
        <w:jc w:val="left"/>
        <w:textAlignment w:val="center"/>
      </w:pPr>
      <w:r>
        <w:t>父母听说女儿回来了，互相搀扶着出城（迎接木兰）。姐姐听说妹妹回来了，对门梳妆打扮起来。小弟弟听说姐姐回来了，霍霍地磨刀杀猪宰羊。打开我闺房东面的门，坐在我闺房西面的床上，脱去我打仗时穿的战袍，穿上我姑娘的衣裳，当着窗子整理像云一样柔美的鬓发，对着镜子在额上贴好花黄。出门去见同营的伙伴，伙伴们都很吃惊，同行数年之久，竟然不知道木兰是女孩子。</w:t>
      </w:r>
    </w:p>
    <w:p>
      <w:pPr>
        <w:keepNext w:val="0"/>
        <w:keepLines w:val="0"/>
        <w:pageBreakBefore w:val="0"/>
        <w:widowControl w:val="0"/>
        <w:numPr>
          <w:ilvl w:val="0"/>
          <w:numId w:val="1"/>
        </w:numPr>
        <w:kinsoku/>
        <w:wordWrap/>
        <w:overflowPunct/>
        <w:topLinePunct w:val="0"/>
        <w:autoSpaceDE/>
        <w:autoSpaceDN/>
        <w:bidi w:val="0"/>
        <w:adjustRightInd/>
        <w:snapToGrid w:val="0"/>
        <w:jc w:val="left"/>
        <w:textAlignment w:val="center"/>
      </w:pPr>
      <w:r>
        <w:t>木兰是古时候的一位民间女子。她从小练习骑马，随着年龄的增长技术不断精深。当时正碰上可汗点兵，她的父亲也在名册上，和同村的许多年轻人都在此次出征队伍中。因为她的父亲年老多病不能胜任。木兰于是女扮男装，在集市买了马和马具，替父亲出征。逆黄河而上，翻越黑山，骑马四处征战了十二年，屡次建立功勋。哈！男子可做的事女子未必不能做，我看到木兰从军之事后便更加相信这个道理了。</w:t>
      </w:r>
    </w:p>
    <w:p>
      <w:pPr>
        <w:keepNext w:val="0"/>
        <w:keepLines w:val="0"/>
        <w:pageBreakBefore w:val="0"/>
        <w:widowControl w:val="0"/>
        <w:numPr>
          <w:ilvl w:val="0"/>
          <w:numId w:val="0"/>
        </w:numPr>
        <w:kinsoku/>
        <w:wordWrap/>
        <w:overflowPunct/>
        <w:topLinePunct w:val="0"/>
        <w:autoSpaceDE/>
        <w:autoSpaceDN/>
        <w:bidi w:val="0"/>
        <w:adjustRightInd/>
        <w:snapToGrid w:val="0"/>
        <w:jc w:val="left"/>
        <w:textAlignment w:val="center"/>
        <w:rPr>
          <w:rFonts w:eastAsia="宋体" w:hint="eastAsia"/>
          <w:lang w:eastAsia="zh-CN"/>
        </w:rPr>
      </w:pPr>
      <w:r>
        <w:rPr>
          <w:rFonts w:hint="eastAsia"/>
          <w:lang w:val="en-US" w:eastAsia="zh-CN"/>
        </w:rPr>
        <w:t>7.</w:t>
      </w:r>
      <w:r>
        <w:t>例文</w:t>
      </w:r>
      <w:r>
        <w:rPr>
          <w:rFonts w:hint="eastAsia"/>
          <w:lang w:eastAsia="zh-CN"/>
        </w:rPr>
        <w:t>略</w:t>
      </w:r>
    </w:p>
    <w:p>
      <w:pPr>
        <w:keepNext w:val="0"/>
        <w:keepLines w:val="0"/>
        <w:pageBreakBefore w:val="0"/>
        <w:widowControl w:val="0"/>
        <w:kinsoku/>
        <w:wordWrap/>
        <w:overflowPunct/>
        <w:topLinePunct w:val="0"/>
        <w:autoSpaceDE/>
        <w:autoSpaceDN/>
        <w:bidi w:val="0"/>
        <w:adjustRightInd/>
        <w:snapToGrid w:val="0"/>
        <w:jc w:val="left"/>
        <w:textAlignment w:val="center"/>
      </w:pPr>
      <w:r>
        <w:rPr>
          <w:rFonts w:hint="eastAsia"/>
          <w:lang w:val="en-US" w:eastAsia="zh-CN"/>
        </w:rPr>
        <w:t>8</w:t>
      </w:r>
      <w:r>
        <w:t>．描述了红军战士露宿山谷和从雷公岩艰难地登上老山界山顶的情景。（意思对即可）</w:t>
      </w:r>
    </w:p>
    <w:p>
      <w:pPr>
        <w:keepNext w:val="0"/>
        <w:keepLines w:val="0"/>
        <w:pageBreakBefore w:val="0"/>
        <w:widowControl w:val="0"/>
        <w:kinsoku/>
        <w:wordWrap/>
        <w:overflowPunct/>
        <w:topLinePunct w:val="0"/>
        <w:autoSpaceDE/>
        <w:autoSpaceDN/>
        <w:bidi w:val="0"/>
        <w:adjustRightInd/>
        <w:snapToGrid w:val="0"/>
        <w:jc w:val="left"/>
        <w:textAlignment w:val="center"/>
      </w:pPr>
      <w:r>
        <w:rPr>
          <w:rFonts w:hint="eastAsia"/>
          <w:lang w:val="en-US" w:eastAsia="zh-CN"/>
        </w:rPr>
        <w:t>9</w:t>
      </w:r>
      <w:r>
        <w:t>．视觉：“天上闪烁的星星好像黑色幕上缀着的宝石”“黑的山峰像巨人一样矗立在面前。四围的山把这山谷包围得像一口井”，写山高；</w:t>
      </w:r>
    </w:p>
    <w:p>
      <w:pPr>
        <w:keepNext w:val="0"/>
        <w:keepLines w:val="0"/>
        <w:pageBreakBefore w:val="0"/>
        <w:widowControl w:val="0"/>
        <w:kinsoku/>
        <w:wordWrap/>
        <w:overflowPunct/>
        <w:topLinePunct w:val="0"/>
        <w:autoSpaceDE/>
        <w:autoSpaceDN/>
        <w:bidi w:val="0"/>
        <w:adjustRightInd/>
        <w:snapToGrid w:val="0"/>
        <w:jc w:val="left"/>
        <w:textAlignment w:val="center"/>
      </w:pPr>
      <w:r>
        <w:t>听觉：“耳朵里有不可捉摸的声响，极远的又是极近的，极洪大的又是极细切的，像春蚕在咀嚼桑叶，像野马在平原上奔驰，像山泉在呜咽，像波涛在澎湃”，写幽静；</w:t>
      </w:r>
    </w:p>
    <w:p>
      <w:pPr>
        <w:keepNext w:val="0"/>
        <w:keepLines w:val="0"/>
        <w:pageBreakBefore w:val="0"/>
        <w:widowControl w:val="0"/>
        <w:kinsoku/>
        <w:wordWrap/>
        <w:overflowPunct/>
        <w:topLinePunct w:val="0"/>
        <w:autoSpaceDE/>
        <w:autoSpaceDN/>
        <w:bidi w:val="0"/>
        <w:adjustRightInd/>
        <w:snapToGrid w:val="0"/>
        <w:jc w:val="left"/>
        <w:textAlignment w:val="center"/>
      </w:pPr>
      <w:r>
        <w:t>触觉：“才觉得寒气逼人，刺入肌骨，浑身打着战”，写寒冷。</w:t>
      </w:r>
    </w:p>
    <w:p>
      <w:pPr>
        <w:keepNext w:val="0"/>
        <w:keepLines w:val="0"/>
        <w:pageBreakBefore w:val="0"/>
        <w:widowControl w:val="0"/>
        <w:kinsoku/>
        <w:wordWrap/>
        <w:overflowPunct/>
        <w:topLinePunct w:val="0"/>
        <w:autoSpaceDE/>
        <w:autoSpaceDN/>
        <w:bidi w:val="0"/>
        <w:adjustRightInd/>
        <w:snapToGrid w:val="0"/>
        <w:jc w:val="left"/>
        <w:textAlignment w:val="center"/>
      </w:pPr>
      <w:r>
        <w:rPr>
          <w:rFonts w:hint="eastAsia"/>
          <w:lang w:val="en-US" w:eastAsia="zh-CN"/>
        </w:rPr>
        <w:t>10</w:t>
      </w:r>
      <w:r>
        <w:t>．写听觉时，一是很注意运用对比——寂静与声响的对比，远与近的对比，大与小的对比；</w:t>
      </w:r>
    </w:p>
    <w:p>
      <w:pPr>
        <w:keepNext w:val="0"/>
        <w:keepLines w:val="0"/>
        <w:pageBreakBefore w:val="0"/>
        <w:widowControl w:val="0"/>
        <w:kinsoku/>
        <w:wordWrap/>
        <w:overflowPunct/>
        <w:topLinePunct w:val="0"/>
        <w:autoSpaceDE/>
        <w:autoSpaceDN/>
        <w:bidi w:val="0"/>
        <w:adjustRightInd/>
        <w:snapToGrid w:val="0"/>
        <w:jc w:val="left"/>
        <w:textAlignment w:val="center"/>
      </w:pPr>
      <w:r>
        <w:t>二是将听觉的感觉暗暗与前面视觉的感觉相贯通——星星“跟我们这样地接近”，这是“极远的又是极近的”，山谷被四周的山“包围得像一口井”，这是“极洪大的又是极细切的”；</w:t>
      </w:r>
    </w:p>
    <w:p>
      <w:pPr>
        <w:keepNext w:val="0"/>
        <w:keepLines w:val="0"/>
        <w:pageBreakBefore w:val="0"/>
        <w:widowControl w:val="0"/>
        <w:kinsoku/>
        <w:wordWrap/>
        <w:overflowPunct/>
        <w:topLinePunct w:val="0"/>
        <w:autoSpaceDE/>
        <w:autoSpaceDN/>
        <w:bidi w:val="0"/>
        <w:adjustRightInd/>
        <w:snapToGrid w:val="0"/>
        <w:jc w:val="left"/>
        <w:textAlignment w:val="center"/>
      </w:pPr>
      <w:r>
        <w:t>三是以一组极富抒情性的比喻作结。前两个比喻用动物设喻，后两个用流水设喻，句子短小而又整齐，形象丰富而又生动，能够引起读者的种种联想和想象。</w:t>
      </w:r>
    </w:p>
    <w:p>
      <w:pPr>
        <w:keepNext w:val="0"/>
        <w:keepLines w:val="0"/>
        <w:pageBreakBefore w:val="0"/>
        <w:widowControl w:val="0"/>
        <w:kinsoku/>
        <w:wordWrap/>
        <w:overflowPunct/>
        <w:topLinePunct w:val="0"/>
        <w:autoSpaceDE/>
        <w:autoSpaceDN/>
        <w:bidi w:val="0"/>
        <w:adjustRightInd/>
        <w:snapToGrid w:val="0"/>
        <w:jc w:val="left"/>
        <w:textAlignment w:val="center"/>
      </w:pPr>
      <w:r>
        <w:t>1</w:t>
      </w:r>
      <w:r>
        <w:rPr>
          <w:rFonts w:hint="eastAsia"/>
          <w:lang w:val="en-US" w:eastAsia="zh-CN"/>
        </w:rPr>
        <w:t>1</w:t>
      </w:r>
      <w:r>
        <w:t>．鲁迅的《从百草园到三味书屋》中“单是周围的短短的泥墙根一带，就有无限乐趣。油蛉在这里低唱，蟋蟀们在这里弹琴”，昆虫的鸣叫衬托出人迹罕至的“荒园”的宁静。</w:t>
      </w:r>
    </w:p>
    <w:p>
      <w:pPr>
        <w:keepNext w:val="0"/>
        <w:keepLines w:val="0"/>
        <w:pageBreakBefore w:val="0"/>
        <w:widowControl w:val="0"/>
        <w:kinsoku/>
        <w:wordWrap/>
        <w:overflowPunct/>
        <w:topLinePunct w:val="0"/>
        <w:autoSpaceDE/>
        <w:autoSpaceDN/>
        <w:bidi w:val="0"/>
        <w:adjustRightInd/>
        <w:snapToGrid w:val="0"/>
        <w:jc w:val="left"/>
        <w:textAlignment w:val="center"/>
      </w:pPr>
      <w:r>
        <w:t>“到半夜，果然来了，沙沙沙，门外像是风雨声”，沙沙沙的声响愈发衬托出夜晚的静。</w:t>
      </w:r>
    </w:p>
    <w:p>
      <w:pPr>
        <w:keepNext w:val="0"/>
        <w:keepLines w:val="0"/>
        <w:pageBreakBefore w:val="0"/>
        <w:widowControl w:val="0"/>
        <w:kinsoku/>
        <w:wordWrap/>
        <w:overflowPunct/>
        <w:topLinePunct w:val="0"/>
        <w:autoSpaceDE/>
        <w:autoSpaceDN/>
        <w:bidi w:val="0"/>
        <w:adjustRightInd/>
        <w:snapToGrid w:val="0"/>
        <w:jc w:val="left"/>
        <w:textAlignment w:val="center"/>
      </w:pPr>
      <w:r>
        <w:t>王维《鸟鸣涧》中写到：“月出惊山鸟，时鸣春涧中”，以鸟叫的声音衬托山林的寂静。</w:t>
      </w:r>
    </w:p>
    <w:p>
      <w:pPr>
        <w:keepNext w:val="0"/>
        <w:keepLines w:val="0"/>
        <w:pageBreakBefore w:val="0"/>
        <w:widowControl w:val="0"/>
        <w:kinsoku/>
        <w:wordWrap/>
        <w:overflowPunct/>
        <w:topLinePunct w:val="0"/>
        <w:autoSpaceDE/>
        <w:autoSpaceDN/>
        <w:bidi w:val="0"/>
        <w:adjustRightInd/>
        <w:snapToGrid w:val="0"/>
        <w:jc w:val="left"/>
        <w:textAlignment w:val="center"/>
      </w:pPr>
      <w:r>
        <w:t>“自习课上，只听见笔尖触动本子的声音”，以写字的声响衬托自习课的安静。</w:t>
      </w:r>
    </w:p>
    <w:p>
      <w:pPr>
        <w:keepNext w:val="0"/>
        <w:keepLines w:val="0"/>
        <w:pageBreakBefore w:val="0"/>
        <w:widowControl w:val="0"/>
        <w:kinsoku/>
        <w:wordWrap/>
        <w:overflowPunct/>
        <w:topLinePunct w:val="0"/>
        <w:autoSpaceDE/>
        <w:autoSpaceDN/>
        <w:bidi w:val="0"/>
        <w:adjustRightInd/>
        <w:snapToGrid w:val="0"/>
        <w:jc w:val="left"/>
        <w:textAlignment w:val="center"/>
      </w:pPr>
      <w:r>
        <w:t>1</w:t>
      </w:r>
      <w:r>
        <w:rPr>
          <w:rFonts w:hint="eastAsia"/>
          <w:lang w:val="en-US" w:eastAsia="zh-CN"/>
        </w:rPr>
        <w:t>2</w:t>
      </w:r>
      <w:r>
        <w:t>．  （</w:t>
      </w:r>
      <w:r>
        <w:rPr>
          <w:rFonts w:hint="eastAsia"/>
          <w:lang w:val="en-US" w:eastAsia="zh-CN"/>
        </w:rPr>
        <w:t>1</w:t>
      </w:r>
      <w:r>
        <w:t>）厚颜无耻（不知羞耻、恬不知耻）（</w:t>
      </w:r>
      <w:r>
        <w:rPr>
          <w:rFonts w:hint="eastAsia"/>
          <w:lang w:val="en-US" w:eastAsia="zh-CN"/>
        </w:rPr>
        <w:t>2</w:t>
      </w:r>
      <w:r>
        <w:t>）请虾蟆大仙接生，是愚蠢的；虾蟆大仙骗人钱财，草菅人命，是残忍的；医院认钱不认人，不肯出诊，也是残忍的。愚蠢是因为千千万万的虎妞和祥子没有文化，不懂科学，受到封建迷信的毒害。残忍是因为旧社会的土壤里产生了虾蟆大仙这种骗子，利用人民的无知，到处行骗，残害生命；只认钱的医院，毫无人道，见死不救。</w:t>
      </w:r>
    </w:p>
    <w:p>
      <w:pPr>
        <w:keepNext w:val="0"/>
        <w:keepLines w:val="0"/>
        <w:pageBreakBefore w:val="0"/>
        <w:widowControl w:val="0"/>
        <w:kinsoku/>
        <w:wordWrap/>
        <w:overflowPunct/>
        <w:topLinePunct w:val="0"/>
        <w:autoSpaceDE/>
        <w:autoSpaceDN/>
        <w:bidi w:val="0"/>
        <w:adjustRightInd/>
        <w:snapToGrid w:val="0"/>
        <w:jc w:val="left"/>
        <w:textAlignment w:val="center"/>
      </w:pPr>
      <w:r>
        <w:t>1</w:t>
      </w:r>
      <w:r>
        <w:rPr>
          <w:rFonts w:hint="eastAsia"/>
          <w:lang w:val="en-US" w:eastAsia="zh-CN"/>
        </w:rPr>
        <w:t>3</w:t>
      </w:r>
      <w:r>
        <w:t>． </w:t>
      </w:r>
      <w:r>
        <w:rPr>
          <w:rFonts w:hint="eastAsia"/>
          <w:lang w:eastAsia="zh-CN"/>
        </w:rPr>
        <w:t>（１）</w:t>
      </w:r>
      <w:r>
        <w:t>记录人物的主要经历</w:t>
      </w:r>
      <w:r>
        <w:rPr>
          <w:rFonts w:hint="eastAsia"/>
          <w:lang w:eastAsia="zh-CN"/>
        </w:rPr>
        <w:t>（２）</w:t>
      </w:r>
      <w:r>
        <w:t>历经千辛回到祖国，为国效力</w:t>
      </w:r>
      <w:r>
        <w:rPr>
          <w:rFonts w:hint="eastAsia"/>
          <w:lang w:eastAsia="zh-CN"/>
        </w:rPr>
        <w:t>（３）</w:t>
      </w:r>
      <w:r>
        <w:t>打破了“中国贫油论”的错误论断</w:t>
      </w:r>
      <w:r>
        <w:rPr>
          <w:rFonts w:hint="eastAsia"/>
          <w:lang w:eastAsia="zh-CN"/>
        </w:rPr>
        <w:t>（４）</w:t>
      </w:r>
      <w:r>
        <w:t>直接引用人物话语</w:t>
      </w:r>
      <w:r>
        <w:rPr>
          <w:rFonts w:hint="eastAsia"/>
          <w:lang w:eastAsia="zh-CN"/>
        </w:rPr>
        <w:t>（５）</w:t>
      </w:r>
      <w:r>
        <w:t>志向远大、坚持真理、执着创新、具有矢志不渝的爱国情怀。</w:t>
      </w:r>
    </w:p>
    <w:p>
      <w:pPr>
        <w:keepNext w:val="0"/>
        <w:keepLines w:val="0"/>
        <w:pageBreakBefore w:val="0"/>
        <w:widowControl w:val="0"/>
        <w:kinsoku/>
        <w:wordWrap/>
        <w:overflowPunct/>
        <w:topLinePunct w:val="0"/>
        <w:autoSpaceDE/>
        <w:autoSpaceDN/>
        <w:bidi w:val="0"/>
        <w:adjustRightInd/>
        <w:snapToGrid w:val="0"/>
        <w:jc w:val="left"/>
        <w:textAlignment w:val="center"/>
      </w:pPr>
      <w:r>
        <w:t xml:space="preserve">    </w:t>
      </w:r>
    </w:p>
    <w:p>
      <w:pPr>
        <w:keepNext w:val="0"/>
        <w:keepLines w:val="0"/>
        <w:pageBreakBefore w:val="0"/>
        <w:widowControl w:val="0"/>
        <w:kinsoku/>
        <w:wordWrap/>
        <w:overflowPunct/>
        <w:topLinePunct w:val="0"/>
        <w:autoSpaceDE/>
        <w:autoSpaceDN/>
        <w:bidi w:val="0"/>
        <w:adjustRightInd/>
        <w:snapToGrid w:val="0"/>
        <w:jc w:val="left"/>
        <w:textAlignment w:val="center"/>
      </w:pPr>
      <w:r>
        <w:t>1</w:t>
      </w:r>
      <w:r>
        <w:rPr>
          <w:rFonts w:hint="eastAsia"/>
          <w:lang w:val="en-US" w:eastAsia="zh-CN"/>
        </w:rPr>
        <w:t>4</w:t>
      </w:r>
      <w:r>
        <w:t>．【抒发情怀】示例：赞美祖国的山河，为之描画为之歌咏。</w:t>
      </w:r>
    </w:p>
    <w:p>
      <w:pPr>
        <w:keepNext w:val="0"/>
        <w:keepLines w:val="0"/>
        <w:pageBreakBefore w:val="0"/>
        <w:widowControl w:val="0"/>
        <w:kinsoku/>
        <w:wordWrap/>
        <w:overflowPunct/>
        <w:topLinePunct w:val="0"/>
        <w:autoSpaceDE/>
        <w:autoSpaceDN/>
        <w:bidi w:val="0"/>
        <w:adjustRightInd/>
        <w:snapToGrid w:val="0"/>
        <w:jc w:val="left"/>
        <w:textAlignment w:val="center"/>
      </w:pPr>
      <w:r>
        <w:t>【关注时事】示例：今日武汉在院新冠肺炎患者清零。</w:t>
      </w:r>
    </w:p>
    <w:p>
      <w:pPr>
        <w:keepNext w:val="0"/>
        <w:keepLines w:val="0"/>
        <w:pageBreakBefore w:val="0"/>
        <w:widowControl w:val="0"/>
        <w:kinsoku/>
        <w:wordWrap/>
        <w:overflowPunct/>
        <w:topLinePunct w:val="0"/>
        <w:autoSpaceDE/>
        <w:autoSpaceDN/>
        <w:bidi w:val="0"/>
        <w:adjustRightInd/>
        <w:snapToGrid w:val="0"/>
        <w:jc w:val="left"/>
        <w:textAlignment w:val="center"/>
      </w:pPr>
      <w:r>
        <w:t>【激发心志】漫画内容：这幅漫画左边是冠状病毒之箭密集射来，中间是绘有中国国徽的盾牌，右边是一位手执铁锹的农民正悠闲地抽着烟斗。</w:t>
      </w:r>
    </w:p>
    <w:p>
      <w:pPr>
        <w:keepNext w:val="0"/>
        <w:keepLines w:val="0"/>
        <w:pageBreakBefore w:val="0"/>
        <w:widowControl w:val="0"/>
        <w:kinsoku/>
        <w:wordWrap/>
        <w:overflowPunct/>
        <w:topLinePunct w:val="0"/>
        <w:autoSpaceDE/>
        <w:autoSpaceDN/>
        <w:bidi w:val="0"/>
        <w:adjustRightInd/>
        <w:snapToGrid w:val="0"/>
        <w:jc w:val="left"/>
        <w:textAlignment w:val="center"/>
        <w:rPr>
          <w:rFonts w:hint="eastAsia"/>
        </w:rPr>
        <w:sectPr>
          <w:headerReference w:type="default" r:id="rId5"/>
          <w:footerReference w:type="even" r:id="rId6"/>
          <w:footerReference w:type="default" r:id="rId7"/>
          <w:pgSz w:w="11907" w:h="16840"/>
          <w:pgMar w:top="1134" w:right="1134" w:bottom="1134" w:left="1134" w:header="851" w:footer="992" w:gutter="0"/>
          <w:pgNumType w:start="1"/>
          <w:cols w:space="708"/>
          <w:docGrid w:type="lines" w:linePitch="312"/>
        </w:sectPr>
      </w:pPr>
      <w:r>
        <w:t>漫画含义:这幅漫画表现了中国人民在党中央的领导下抗击新冠病毒取得了胜利，人民安居乐业。(意对即可)</w:t>
      </w:r>
    </w:p>
    <w:p>
      <w:r>
        <w:rPr>
          <w:rFonts w:hint="eastAsia"/>
        </w:rPr>
        <w:drawing>
          <wp:inline>
            <wp:extent cx="5721282" cy="9253220"/>
            <wp:docPr id="10000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278668" name=""/>
                    <pic:cNvPicPr>
                      <a:picLocks noChangeAspect="1"/>
                    </pic:cNvPicPr>
                  </pic:nvPicPr>
                  <pic:blipFill>
                    <a:blip xmlns:r="http://schemas.openxmlformats.org/officeDocument/2006/relationships" r:embed="rId8"/>
                    <a:stretch>
                      <a:fillRect/>
                    </a:stretch>
                  </pic:blipFill>
                  <pic:spPr>
                    <a:xfrm>
                      <a:off x="0" y="0"/>
                      <a:ext cx="5721282" cy="9253220"/>
                    </a:xfrm>
                    <a:prstGeom prst="rect">
                      <a:avLst/>
                    </a:prstGeom>
                  </pic:spPr>
                </pic:pic>
              </a:graphicData>
            </a:graphic>
          </wp:inline>
        </w:drawing>
      </w:r>
    </w:p>
    <w:sectPr>
      <w:pgSz w:w="11907" w:h="168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黑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B8FCDB"/>
    <w:multiLevelType w:val="singleLevel"/>
    <w:tmpl w:val="35B8FCDB"/>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C1931"/>
    <w:rsid w:val="004151FC"/>
    <w:rsid w:val="00C02FC6"/>
    <w:rsid w:val="00DC1931"/>
    <w:rsid w:val="00DD0770"/>
    <w:rsid w:val="06A91449"/>
    <w:rsid w:val="0ECD23E9"/>
    <w:rsid w:val="129C2843"/>
    <w:rsid w:val="1842322A"/>
    <w:rsid w:val="1ABF624F"/>
    <w:rsid w:val="3B2031F0"/>
    <w:rsid w:val="40603C81"/>
    <w:rsid w:val="706E7ABF"/>
    <w:rsid w:val="75A900C3"/>
    <w:rsid w:val="7D724B59"/>
    <w:rsid w:val="7F0C71E3"/>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link w:val="Char"/>
    <w:uiPriority w:val="99"/>
    <w:unhideWhenUsed/>
    <w:pPr>
      <w:tabs>
        <w:tab w:val="center" w:pos="4153"/>
        <w:tab w:val="right" w:pos="8306"/>
      </w:tabs>
      <w:snapToGrid w:val="0"/>
      <w:jc w:val="left"/>
    </w:pPr>
    <w:rPr>
      <w:kern w:val="0"/>
      <w:sz w:val="18"/>
      <w:szCs w:val="18"/>
    </w:rPr>
  </w:style>
  <w:style w:type="character" w:customStyle="1" w:styleId="Char">
    <w:name w:val="页脚 Char"/>
    <w:link w:val="Footer"/>
    <w:uiPriority w:val="99"/>
    <w:semiHidden/>
    <w:rPr>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3.jpeg" /><Relationship Id="rId9" Type="http://schemas.openxmlformats.org/officeDocument/2006/relationships/numbering" Target="numbering.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5</Pages>
  <Words>6503</Words>
  <Characters>6537</Characters>
  <Application>Microsoft Office Word</Application>
  <DocSecurity>0</DocSecurity>
  <Lines>48</Lines>
  <Paragraphs>13</Paragraphs>
  <ScaleCrop>false</ScaleCrop>
  <Company>Microsoft</Company>
  <LinksUpToDate>false</LinksUpToDate>
  <CharactersWithSpaces>6697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第二单元复习巩固作业参考答案：</dc:title>
  <dc:creator>PC</dc:creator>
  <cp:lastModifiedBy>Administrator</cp:lastModifiedBy>
  <cp:revision>2</cp:revision>
  <dcterms:created xsi:type="dcterms:W3CDTF">2022-03-13T01:00:00Z</dcterms:created>
  <dcterms:modified xsi:type="dcterms:W3CDTF">2022-03-26T07:58:22Z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