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</w:pPr>
      <w:bookmarkStart w:id="0" w:name="_GoBack"/>
      <w:r>
        <w:rPr>
          <w:rFonts w:hint="eastAsia" w:ascii="Times New Roman" w:hAnsi="Times New Roman" w:eastAsia="新宋体" w:cs="新宋体"/>
          <w:b/>
          <w:bCs w:val="0"/>
          <w:kern w:val="2"/>
          <w:sz w:val="30"/>
          <w:szCs w:val="30"/>
          <w:lang w:val="en-US" w:eastAsia="zh-CN" w:bidi="ar"/>
        </w:rPr>
        <w:t>北京市房山区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30"/>
          <w:szCs w:val="30"/>
          <w:lang w:val="en-US" w:eastAsia="zh-CN" w:bidi="ar"/>
        </w:rPr>
        <w:t>2020-2021</w:t>
      </w:r>
      <w:r>
        <w:rPr>
          <w:rFonts w:hint="eastAsia" w:ascii="Times New Roman" w:hAnsi="Times New Roman" w:eastAsia="新宋体" w:cs="新宋体"/>
          <w:b/>
          <w:bCs w:val="0"/>
          <w:kern w:val="2"/>
          <w:sz w:val="30"/>
          <w:szCs w:val="30"/>
          <w:lang w:val="en-US" w:eastAsia="zh-CN" w:bidi="ar"/>
        </w:rPr>
        <w:t>学年下学期期末考试七年级语文试卷</w:t>
      </w:r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一、基础•运用（共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14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分）学校开展“孝亲敬老”主题活动，请你完成下列任务。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分）下面是“名家说孝”的内容，请你阅读这段文字，完成问题。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我相信每一个赤诚忠厚的孩子，都曾在心底向父母许下“孝”的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_____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愿，相信来日方长，相信水到渠成，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相信自己必有功成名就衣锦还乡的那一天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，可以从容尽孝。可惜人们忘了，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忘了时间的残酷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，忘了人生的短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忘了世上有永远无法报答的恩情，忘了生命本身有不堪一击的脆弱。有一些事情，当我们年轻的时候，无法懂得。当我们懂得的时候，已不再年轻。“孝”是稍纵即逝的眷恋，“孝”是无法重现的幸福。赶快为你的父母尽一份孝心。也许是一处豪宅，【甲】；也许是大洋彼岸的一只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_______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雁，【乙】；也许是一顶纯黑的博士帽，也许是作业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簿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上的一个红五分；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也许是花团锦簇的盛世华衣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，也许是一双洁净的旧鞋；【丙】，也许只是含着体温的一枚硬币……但在“孝”的天平上，它们等值。只是，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天下的儿女们，一定要抓紧啊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！趁你们父母健在的光阴。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）依次给这段文字中加点的字注音，全都正确的一项是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tbl>
      <w:tblPr>
        <w:tblStyle w:val="8"/>
        <w:tblW w:w="6025" w:type="dxa"/>
        <w:tblInd w:w="280" w:type="dxa"/>
        <w:shd w:val="clear" w:color="auto" w:fill="auto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25"/>
        <w:gridCol w:w="4000"/>
      </w:tblGrid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A.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短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暂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zh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à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4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作业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簿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ù）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B.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短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暂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zh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à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4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作业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簿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ò）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C.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短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暂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z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à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4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作业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簿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ù）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D.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短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暂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z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à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4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作业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em w:val="dot"/>
                <w:lang w:val="en-US" w:eastAsia="zh-CN" w:bidi="ar"/>
              </w:rPr>
              <w:t>簿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新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新宋体" w:cs="新宋体"/>
                <w:color w:val="000000"/>
                <w:kern w:val="2"/>
                <w:sz w:val="21"/>
                <w:szCs w:val="21"/>
                <w:lang w:val="en-US" w:eastAsia="zh-CN" w:bidi="ar"/>
              </w:rPr>
              <w:t>ò）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）在这段文字横线处填入汉字，全都正确的一项是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tbl>
      <w:tblPr>
        <w:tblStyle w:val="8"/>
        <w:tblW w:w="4945" w:type="dxa"/>
        <w:tblInd w:w="280" w:type="dxa"/>
        <w:shd w:val="clear" w:color="auto" w:fill="auto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45"/>
        <w:gridCol w:w="4000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A.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宏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宏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B.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宏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鸿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C.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鸿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鸿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D.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鸿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宏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）根据文意，将下列三个句子分别填入语段【甲】【乙】【丙】处，全都正确的一项是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也许是一片砖瓦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也许是数以万计的金钱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也许是近在咫尺的一个口信</w:t>
      </w:r>
    </w:p>
    <w:tbl>
      <w:tblPr>
        <w:tblStyle w:val="8"/>
        <w:tblW w:w="5411" w:type="dxa"/>
        <w:tblInd w:w="280" w:type="dxa"/>
        <w:shd w:val="clear" w:color="auto" w:fill="auto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15"/>
        <w:gridCol w:w="1230"/>
        <w:gridCol w:w="2666"/>
      </w:tblGrid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A.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【甲】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</w:p>
        </w:tc>
        <w:tc>
          <w:tcPr>
            <w:tcW w:w="123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B.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【甲】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</w:p>
        </w:tc>
        <w:tc>
          <w:tcPr>
            <w:tcW w:w="123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C.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【甲】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</w:p>
        </w:tc>
        <w:tc>
          <w:tcPr>
            <w:tcW w:w="123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D.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【甲】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</w:p>
        </w:tc>
        <w:tc>
          <w:tcPr>
            <w:tcW w:w="123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【丙】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）根据语段内容，下列说法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有误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“相信自己必有功成名就衣锦还乡的那一天”一句中，“必”字的第三笔应该是“点”。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“忘了时间的残酷”这句中，“残酷”一词是形容词，意思是时间短暂的状态。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“也许是花团锦簇的盛世华衣”中“花团锦簇”和上文“功成名就”短语结构相同。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“天下的儿女们，一定要抓紧啊！”这句是语气强烈的祈使句，句尾用叹号是正确的。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分）中华传统文化里有许多关于“孝”的论述。请你阅读下面文字，概括“孝”的含义。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孝，善事父母者。从老省，从子，子承老也。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《说文解字•老部》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孟武伯问孝。子曰：“父母唯其疾之忧。”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《论语•为政》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子游问孝。子曰：“今之孝者，是谓能养。至于犬马，皆能有养；不敬，何以别乎？”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《论语•为政》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孝子之有深爱者必有和气，有和气者必有愉色，有愉色者必有婉容。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《礼记•祭义》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事其亲者，不择地而安之，孝之至也。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《庄子•人间世》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分）下面是对七年级学生孝心现状进行的调查，请根据表中数据填写结论。</w:t>
      </w:r>
    </w:p>
    <w:tbl>
      <w:tblPr>
        <w:tblStyle w:val="8"/>
        <w:tblW w:w="6105" w:type="dxa"/>
        <w:tblInd w:w="2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00"/>
        <w:gridCol w:w="25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Layout w:type="fixed"/>
        </w:tblPrEx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2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所占比例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不顶撞家长</w:t>
            </w:r>
          </w:p>
        </w:tc>
        <w:tc>
          <w:tcPr>
            <w:tcW w:w="2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35%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尊重父母，体谅父母</w:t>
            </w:r>
          </w:p>
        </w:tc>
        <w:tc>
          <w:tcPr>
            <w:tcW w:w="2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95%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主动帮忙做家务</w:t>
            </w:r>
          </w:p>
        </w:tc>
        <w:tc>
          <w:tcPr>
            <w:tcW w:w="2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38%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结论：这些数据说明，虽然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，但是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分）下面是内容为“百善孝为先”的四幅书法作品，其中欣赏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不正确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的一项是（　　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drawing>
          <wp:inline distT="0" distB="0" distL="0" distR="0">
            <wp:extent cx="4648200" cy="226695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．第一幅为行书，笔画流畅</w:t>
      </w:r>
      <w:r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．第二幅为篆书，线条圆润</w:t>
      </w:r>
      <w:r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．第三幅为隶书，蚕头燕尾</w:t>
      </w:r>
      <w:r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．第四幅为楷书，飘逸秀美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二、古诗文阅读（共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18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分）默写。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登高是古诗中经典的主题。陈子昂登临幽州台，“念天地之悠悠，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”，慨叹自己怀才不遇，壮志难酬；杜甫仰望泰山极顶，产生登山的渴望，抒发“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”的豪情壮志；仕途得意的王安石登上飞来峰则借“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”表达其远大抱负和大无畏精神。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分）阅读《游山西村》，完成问题。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游山西村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陆游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莫笑农家腊酒浑，丰年留客足鸡豚。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山重水复疑无路，柳暗花明又一村。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箫鼓追随春社近，衣冠简朴古风存。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从今若许闲乘月，拄杖无时夜叩门。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lang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）这是一首记游抒情诗。首联渲染出丰收之年一片祥和、欢愉的景象，一个“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”字，写出了农家待客尽其所有的盛情。尾联抒发了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之情。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）结合画线诗句“山重水复疑无路，柳暗花明又一村”的具体内容，分析其所蕴含的哲理。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7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分）阅读下面两篇文章，完成问题。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陋室铭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刘禹锡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爱莲说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周敦颐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予谓菊，花之隐逸者也；牡丹，花之富贵者也；莲，花之君子者也。噫！菊之爱，陶后鲜有闻。莲之爱，同予者何人？牡丹之爱，宜乎众矣。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）下列选项中各有两组词语，每组词语中加点字的意思都相同的一项是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tbl>
      <w:tblPr>
        <w:tblStyle w:val="8"/>
        <w:tblW w:w="6985" w:type="dxa"/>
        <w:tblInd w:w="280" w:type="dxa"/>
        <w:shd w:val="clear" w:color="auto" w:fill="auto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985"/>
        <w:gridCol w:w="4000"/>
      </w:tblGrid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8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A.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有仙则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莫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名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其妙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中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通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外直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博古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通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今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8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B.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斯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是陋室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逝者如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斯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香远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益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清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精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益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求精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8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C.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惟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吾德馨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惟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妙惟肖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陶后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有闻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屡见不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鲜</w:t>
            </w:r>
          </w:p>
        </w:tc>
      </w:tr>
      <w:tr>
        <w:tblPrEx>
          <w:shd w:val="clear" w:color="auto" w:fill="auto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8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D.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可以调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琴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不相识</w:t>
            </w:r>
          </w:p>
        </w:tc>
        <w:tc>
          <w:tcPr>
            <w:tcW w:w="40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乎众矣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lang w:val="en-US" w:eastAsia="zh-CN" w:bidi="ar"/>
              </w:rPr>
              <w:t>因地制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em w:val="dot"/>
                <w:lang w:val="en-US" w:eastAsia="zh-CN" w:bidi="ar"/>
              </w:rPr>
              <w:t>宜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）用现代汉语翻译下列句子。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苔痕上阶绿，草色入帘青。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莲，花之君子者也。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）“君子”是数千年中华优秀传统文化塑造的中国人的理想人格。请根据上文和下面材料，说一说在刘禹锡、周敦颐、黄庭坚心中君子的品格是怎样的。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【材料】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兰甚似乎君子：生于深山薄丛之中，不为无人而不芳；雪霜凌厉而见杀，来岁不改其性也。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（节选自黄庭坚《书幽芳亭记》）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三、名著阅读（共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分）《海底两万里》是法国作家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（填人名）的“海洋三部曲”之一。小说刻画了尼摩船长这一经典形象，请你结合具体内容，说一说尼摩船长是个怎样的人。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四、现代文阅读（共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24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9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分）阅读下面材料，完成问题。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【材料一】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春联这种文学样式以工整、对偶、简洁、精巧的文字描绘时代背景，抒发美好愿望。每逢春节，无论城市还是农村，家家户户都要精选一副大红春联贴于门上，为春节增加喜庆气氛。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【材料二】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春联在形式上有诸多限制。首先，上下联字数要相等。譬如，“新春富贵年年好，佳岁平安步步高”这副春联，每联都是七个字，上下联字数相等，这是春联的最基本的要求。其次，上下联词性要相对。如刚才例举的“新春富贵年年好，佳岁平安步步高”，上下联词性相对，“新春”对“佳岁”，“富贵”对“平安”，“年年好”对“步步高”。此外，上下联平仄要相调。现在的一声二声大致相当于古代的平声，三声四声大致相当于古代的仄声。对联讲究平仄，末尾最严。上联末尾字字音必须为仄声，下联末尾字字音必须为平声。如“天增岁月人增寿，春满乾坤福满门”，上下联末的“寿”和“门”就分别是仄声和平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【材料三】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春联的内容有许多讲究。譬如，“春好禾苗壮，人新稻谷丰”是体现农民对新的一年祈望与祝福的春联。“百货琳琅，柜盈春夏秋冬货；大楼兴旺，客满东西南北楼”是宣传商业繁荣的春联。可见，不同的人家，不同的行业，都会有不同于他人的祈望与祝福。春联的内容，不仅应符合作者自身的特点，更应体现出一种健康的审美趣味和追求。如“好时代好风光处处有好人好事，新社会新气象天天谱新曲新歌”这样的春联概括了祖国百花争艳、万物生辉的繁荣景象，讴歌了新时代的新面貌，表达了春联创作者对祖国日新月异的美好生活的赞美。又如“一夜连双岁岁岁如意，五更分二年年年称心”这样的春联表达了对未来的美好追求和向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）上面三则材料分别从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三个方面介绍了春联。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）根据三则材料内容，判断下列说法符合文意的一项是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【甲】春联是平时为表达某种愿望贴在门上的一种文学体裁。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【乙】春联上下联除字数相等外，还要词性相对和仄起平收。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【丙】春联是抒发人们愿望的，内容上只要表达其想法即可。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）下面这副对联准备放在小明书房中，请你借助三则材料中的相关知识，为他选择合适的下联并说明选择理由。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上联：黑发不知勤学早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下联：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读书贵在要虚心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有关国家书常读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白首方悔读书迟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勤奋博学出状元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分）阅读《稻子熟了，妈妈，我来看您了》，完成问题。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稻子熟了，妈妈，我来看您了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袁隆平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亲爱的妈妈：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稻子熟了，妈妈，我来看您了。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妈妈，您在安江，我在长沙，隔得很远很远。我在梦里总是想着您，想着安江这个地方。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人事难料啊，您这样一位习惯了繁华都市生活的大家闺秀，最后竟会永远留在这么一个偏远的小山村。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还记得吗？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1953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年，我要从重庆的大学分配到这儿，是您陪着我，脸贴着地图，手指顺着密密麻麻的细线，找了很久，才找到地图上这么一个小点点。当时您叹了口气说：“孩子，你到那儿，是要吃苦的呀……”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我说：“我年轻，我会拉小提琴。”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⑥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没想到的是，为了我，为了帮我带小孩，把您也拖到了安江。最后，受累吃苦的，是妈妈您哪！您哪里走得惯乡间的田埂！【甲】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我总记得，每次都要小孙孙牵着您的手，您才敢走过屋前屋后的田间小道。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⑦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对一辈子都生活在大城市里的您来说，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70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岁了，一切还要重新来适应。我从来没有问过您有什么难处，我总以为会有时间的，会有时间的，等我闲一点一定好好地陪陪您……哪想到，直到您走的时候，我还在长沙忙着开会。那天正好是中秋节，全国的同行都来了，搞杂交水稻不容易啊，我又是组织者，怎么着也得陪大家过这个节啊，只是儿子永远亏欠妈妈您了……其实我知道，那个时候已经是您的最后时刻。我总盼望着妈妈您能多撑两天。谁知道，即便是天不亮就往安江赶，我还是没能见上妈妈您最后一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⑧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太晚了，一切都太晚了，我真的好后悔，妈妈，当时您一定等了我很久，盼了我很长时间，您一定有很多话要对儿子说，有很多事要交代。可我怎么就那么糊涂呢！这么多年哪，为什么我就不能少下一次田，少做一次试验，少出一天差，坐下来静静地好好陪陪您。哪怕，哪怕就一次也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⑨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妈妈，每当我的研究取得成果，每当我在国际讲坛上谈笑风生，每当我接过一座又一座奖杯，我总是对人说，这辈子对我影响最深的人就是妈妈您啊！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⑩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无法想象，没有您的英语启蒙，在一片闭塞中，我怎么能够用英语阅读世界上最先进的科学文献，用超越那个时代的视野，去寻访遗传学大师孟德尔和摩尔根？无法想象，在那个颠沛流离的岁月中，从北平到汉口，从桃源到重庆，没有您的执着和鼓励，我怎么能够获得系统的现代教育，获得在大江大河中自由遨游的胆识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⑪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无法想象，没有您跟我讲尼采，讲这位昂扬着生命力、意志力的伟大哲人，我怎么能够在千百次的失败中坚信，必然有一粒种子可以使万千民众告别饥饿。他们说，我用一粒种子改变了世界。我知道，这粒种子，是妈妈您在我幼年时种下的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⑫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稻子熟了，妈妈，您能闻到吗？安江可好？那里的田埂是不是还留着熟悉的欢笑？隔着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年的时光啊，我依稀看见，小孙孙牵着您的手，走过稻浪的背影；【乙】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我还要告诉您，一辈子没有耕种过的母亲，稻芒划过手掌，稻草在场上堆积成垛，谷子在阳光中噼啪作响，水田在夕晒下泛出橙黄的颜色。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这都是儿子要跟您说的话，说不完的话啊！……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儿：平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）阅读文章，说说袁隆平先生回忆了妈妈对他的哪些关爱和影响。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）文章以饱含深情的文字抒发了袁隆平先生对妈妈的情感。请从【甲】【乙】两处中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任选一处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，结合文章内容进行赏析。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）袁隆平先生曾说：“人就像种子，要做一粒好种子。”他是这样说的，也是这样做的。请你结合本文和下面链接材料，说说袁隆平先生具有哪些“好种子”的特质。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【链接材料】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袁隆平先生被誉为“杂交水稻之父”。为表彰他对世界做出的巨大贡献，联合国粮农组织聘请他为首席顾问；在浩瀚无际的宇宙中，还有一颗小行星被命名为“袁隆平星”。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袁隆平先生立志学农。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1953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年，他曾立誓“要解决粮食增产问题，不让老百姓挨饿”；他历经一次次选种、试验、失败的曲折过程，才终于取得科学道路上的成功。为了祖国和人民需要，他把自己化作了一颗种子，走到哪里耕耘到哪里，毕其一生专注田畴。中国用占世界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9%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的耕地，养活了世界近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1/5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的人口，将饭碗牢牢地端在自己手中，这与袁隆平先生的艰苦努力密不可分。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不在试验田，就在去试验田的路上”，这是袁老生前最真实的工作写照。袁隆平生前经常跟人说起他做过的两个梦：一个是田里的水稻长得像高粱一样高，稻穗像扫帚一样长，颗粒像花生一样大，他和助手们走累了，就在稻子下面聊天乘凉；另一个就是杂交水稻走向世界、覆盖全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分）阅读《青苔撑起的一片绿意》，完成问题。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青苔撑起的一片绿意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洪振秋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春日，人们的视野里总是万物葱绿，百花次第开放，一派生机勃勃的景象。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百花繁，万花灿，唯有苔草很少被人提及，因为它实在微小，可以说是微不足道。我却惊讶于这细小低微的青青苔草，虽然静静地躲藏在不容易被人注视的角落里，但她依然有着茂林一般的风情，百花一样的美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真正懂得青苔心意之人，应是清代的袁枚先生。我非常喜欢他的那首《苔》：“白日不到处，青春恰自来。苔花如米小，也学牡丹开。”诗人笔下的青苔生长环境是很恶劣的，可它依然长出绿意来，展现出自己的青春。青春从何处来？它从苔草旺盛的生命力中来，它凭着坚强的活力，冲破困境，焕发青春的光彩。苔草是不会开花的，但她“也学牡丹开”，既是谦逊，也是骄傲。她虽然如此弱不禁风，却凭着自身的自强不息，争得和百花一样的开放权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的家乡有句谚语：“三月青苔露绿头，四月青苔绿满河。”在我的印象里，春风拂面，青苔们趴在残旧的瓦片上，粘在厚重的砖头间，爬上高高的墙头上，附在苍老的树干中，布满在瘦硬的岩石上，从故乡街上的青石板夹缝中撑出绿意，写出一个又一个方正的“回”字。当青苔从不远处的山坡上，开始随着春风波动、蔓延时，门前的台阶也变绿了，房子便春光融融，于是陋室不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此时，只要你细心观察，就会发现这些微不足道的青苔，竟是如此有气势。她们都是一根连着十根，十根连着百根，连绵起伏，渐成气象。无论是断墙残垣，还是悬崖绝壁之上，其它植物都无法落脚，唯有青苔从墙缝里、石缝隙中奋力拱出，四处蔓延着绿意，在荡漾的春风中记录着比石头还硬的倔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⑥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其实，青苔的可爱之处远不止如此。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⑦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小时候，每年春日，也就是春雨即将来临之前，父亲总要爬上屋顶清理盖瓦，家乡人称之“拾漏”。他总是弓着腰，小心翼翼地翻起一片片布满青苔的瓦，或剥下苔绿，或扯下苔丝，或拔出瓦沟中的苔草……然后装进一个蓝色的布袋里。他从木梯上退下来后，便径直去后花园，从布袋里掏出一撮撮、一把把的青苔，或填于兰花盆，或黏附于梅花树干上，或塞进干枯的罗汉松那一个个细小的木洞穴中……父亲说，青苔也有一些诗意的名字，她叫绮线，也称呼为绿衣元宝，百花有青苔衬托，人世间才会春色满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⑧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现在想想，这和中国画中画青苔的意图有异曲同工之妙。“扬州八怪”中的金农，其画梅善于在粗干上以浓墨点苔，使梅花显得气韵非凡，虽苍老而生机勃发。青苔虽然微小，却点缀出他画中的春色；虽然微不足道，却烘托出画中梅花的冰光雪影。他深爱着“苔花如米小”的气质，把自己也取名为“小善庵主”“如来最小者”，可谓青苔知己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⑨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深爱着门前残墙上的青苔，她们总是满腔热情地在青石板石缝里，撑起一些绿意，让你享受着“春满大地”的时光。也许你脚踏在其身上，目光却关注着斜枝的桃花，或是墙头上的芦苇花。她们呀，也总是那个恬静的俏模样，悄无声息地吐着绿，伸展着，变幻着。一点点，一丛丛，哧哧地笑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⑩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此时，如果你没有见青苔，一定是遗憾的；没有青苔的世界，也是寂寞的。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（有删改）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lang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）文章写了很多的青苔，既有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，还有家乡蔓延着绿意、有气势的青苔，又有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和中国画中用来点缀的青苔。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）文章标题意蕴丰富。请结合文章内容，说说你对标题的理解。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）生活中，你一定了解或遇到过具有“青苔”品质的人。请与大家分享他（或他们）的故事。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五、写作（共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40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分）从下面两个题目中任选一题，写一篇文章。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家是什么？是难舍的亲情，是温暖的集体，是亲爱的祖国。在这里，有父母的关爱、儿女的孝顺；在这里，洋溢着浓浓的师生之情、朋友之谊；在这里国人一起团结奋进，共渡难关……请以“家”为题目，写一篇记叙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要求：（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）请将作文题目写在答题卡上。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）作文内容积极向上。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）字数不少于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）不要出现所在学校的校名或师生姓名。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逐梦九天数十载，从“东方红”到“北斗”，从“天宫”到“天问”，从“嫦娥”到“玉兔”，中国人把自己的航天梦都藏在了这些名字里。如果有一天你乘坐载人飞船驶入太空，开启一段探索未知之旅，会发生什么故事呢？请以“我的太空一日”为题，写一篇故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要求：（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）请将作文题目写在答题卡上。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）作文内容积极向上。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）字数不少于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）不要出现所在学校的校名或师生姓名。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rFonts w:hint="default" w:ascii="Times New Roman" w:hAnsi="Times New Roman" w:eastAsia="新宋体" w:cs="新宋体"/>
          <w:kern w:val="2"/>
          <w:sz w:val="21"/>
          <w:szCs w:val="21"/>
          <w:lang w:val="en-US" w:eastAsia="zh-CN" w:bidi="ar"/>
        </w:rPr>
      </w:pP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 xml:space="preserve">                                 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>2.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示例：孝顺父母要特别为他们的疾病担忧，做到在父母面前和颜悦色，使双亲放心，感觉安定。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color w:val="0000FF"/>
          <w:kern w:val="2"/>
          <w:sz w:val="21"/>
          <w:szCs w:val="21"/>
          <w:lang w:val="en-US" w:eastAsia="zh-CN" w:bidi="ar"/>
        </w:rPr>
        <w:t>3.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孩子们都知道要尊重父母，体谅父母；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能落实到行动上的却比例很小。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>4.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Calibri" w:cs="Times New Roman"/>
          <w:kern w:val="2"/>
          <w:sz w:val="21"/>
          <w:szCs w:val="21"/>
          <w:lang w:val="en-US" w:eastAsia="zh-CN" w:bidi="ar"/>
        </w:rPr>
        <w:t>5.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独怆然而涕下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会当凌绝顶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一览众山小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不畏浮云遮望眼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自缘身在最高层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>6.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足；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对家乡、农民、田园生活的热爱。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诗人在青翠可掬的山峦间漫步，清碧的山泉在曲折溪流中汩汩穿行，草木愈见浓茂，蜿蜒的山径也愈益依稀难认。正在迷惘之际，突然看见前面花明柳暗，几间农家茅舍，隐现于花木扶疏之间，诗人顿觉豁然开朗，正如人生中不论前路多么难行，只要坚定信念，勇于开拓，人生就能“绝处逢生”，出现一个充满光明与希望的新境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>7.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苔痕碧绿，长到台上，草色青葱，映入帘里。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莲花，是花中（品德高尚）的君子。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示例：我认为刘禹锡远离世俗的污浊，独善其身。他以古代名贤自况，表达出自己也具有他们那样的志趣、操守与抱负，表达出自己即使在污浊的世间，也要保持高洁情操和高远追求。周敦颐认为君子具有洁身自好、不与世俗同流合污的高洁品质；黄庭坚君子具有坚定不移的美好品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Calibri" w:cs="Times New Roman"/>
          <w:kern w:val="2"/>
          <w:sz w:val="21"/>
          <w:szCs w:val="21"/>
          <w:lang w:val="en-US" w:eastAsia="zh-CN" w:bidi="ar"/>
        </w:rPr>
        <w:t>8.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凡尔纳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尼摩船长是个知识渊博的工程师，遇事头脑冷静，沉着而又机智。是一个在反抗殖民主义斗争的烈火中成长起来的民族志士。表面看来，尼摩艇长似乎是个与世隔绝的心如死灰的隐士，然而从他内心深处迸发出的炽热的感情，表明他是一个时刻关注着世界政治风云的科学战士。尼摩船长所渴望的不是金钱和财富，而是人身的自由和幸福。是处在资本主义上升阶段，有着人文主义和民主思想的典型的人物形象。在当时的历史条件下，他代表着新兴的资产阶级的利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>9.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）文字；形式；内容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）【乙】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color w:val="0000FF"/>
          <w:kern w:val="2"/>
          <w:sz w:val="21"/>
          <w:szCs w:val="21"/>
          <w:lang w:val="en-US" w:eastAsia="zh-CN" w:bidi="ar"/>
        </w:rPr>
        <w:t>10.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英语启蒙，让“我”有开阔的视野和眼界；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对“我”求学读书的执着和鼓励，让“我”获得系统的现代教育和过人的胆识；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用先哲的故事，让“我”坚定信念，百折不挠。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动作描写，表现了母亲对“我”工作的支持。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景物描写，渲染了丰收的喜悦气氛。作者借稻子熟了，以此来告慰母亲的在天之灵，突出作者对母亲的思念之情。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）扎根大地、脚踏实地、不图享乐、只求奉献的、不重名利、时刻关心人民的精神品质。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eastAsia="新宋体" w:cs="新宋体"/>
          <w:color w:val="0000FF"/>
          <w:kern w:val="2"/>
          <w:sz w:val="21"/>
          <w:szCs w:val="21"/>
          <w:lang w:val="en-US" w:eastAsia="zh-CN" w:bidi="ar"/>
        </w:rPr>
        <w:t>11</w:t>
      </w:r>
      <w:r>
        <w:rPr>
          <w:rFonts w:hint="eastAsia" w:eastAsia="新宋体" w:cs="新宋体"/>
          <w:kern w:val="2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）细小低微的青青苔草；衬托百花的青苔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）指生机勃勃、春意盎然、春色满园的青苔；指自强不息、顽强生长、志存高远的精神（意境）。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示例：文革时期，半步桥的牢门紧锁着。牢房里闷热、潮湿，地面上布满了青苔，让人顿生焦躁之情。竟然有一个人，把青苔采集起来，让这脆弱的生命在肥皂盒里拥有了生存下去的勇气。她把别人视为最象征荒凉绝望的东西化为了盆景一般的生机与活力，也使许多人在看到这个场景后有了活下去的信念。这个从青苔中看到了希望的人，就是至今仍活跃在我国画坛的郁风先生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12、13.略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F2"/>
    <w:rsid w:val="00005EBC"/>
    <w:rsid w:val="000327BD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80AF5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64C7"/>
    <w:rsid w:val="004B44B5"/>
    <w:rsid w:val="004D44FD"/>
    <w:rsid w:val="005652A5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A71FD"/>
    <w:rsid w:val="008028B5"/>
    <w:rsid w:val="00832EC9"/>
    <w:rsid w:val="008634CD"/>
    <w:rsid w:val="008731FA"/>
    <w:rsid w:val="00880A38"/>
    <w:rsid w:val="00893DD6"/>
    <w:rsid w:val="008D2E94"/>
    <w:rsid w:val="008E30E3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32609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D670F"/>
    <w:rsid w:val="00EE1A37"/>
    <w:rsid w:val="00F14EEB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0A7B"/>
    <w:rsid w:val="00FF2D79"/>
    <w:rsid w:val="00FF517A"/>
    <w:rsid w:val="01F44A7E"/>
    <w:rsid w:val="04F30C3D"/>
    <w:rsid w:val="04F35296"/>
    <w:rsid w:val="06075246"/>
    <w:rsid w:val="06685A99"/>
    <w:rsid w:val="068F1DD2"/>
    <w:rsid w:val="06AF32AF"/>
    <w:rsid w:val="083D5469"/>
    <w:rsid w:val="09156727"/>
    <w:rsid w:val="0A157E9C"/>
    <w:rsid w:val="0A1E28E6"/>
    <w:rsid w:val="0AF07623"/>
    <w:rsid w:val="0B17400D"/>
    <w:rsid w:val="0B19493F"/>
    <w:rsid w:val="0B426143"/>
    <w:rsid w:val="0B5862A7"/>
    <w:rsid w:val="0B680AF7"/>
    <w:rsid w:val="0C5C7E79"/>
    <w:rsid w:val="0C6E1C1F"/>
    <w:rsid w:val="0CB27B09"/>
    <w:rsid w:val="0CD62B4E"/>
    <w:rsid w:val="0D4468AD"/>
    <w:rsid w:val="0DD97678"/>
    <w:rsid w:val="0DF40712"/>
    <w:rsid w:val="0FD813B2"/>
    <w:rsid w:val="12345D2E"/>
    <w:rsid w:val="12625ACF"/>
    <w:rsid w:val="12733C7A"/>
    <w:rsid w:val="12A044E1"/>
    <w:rsid w:val="12D1646E"/>
    <w:rsid w:val="12F31522"/>
    <w:rsid w:val="131B7280"/>
    <w:rsid w:val="13427DB4"/>
    <w:rsid w:val="139A4D5F"/>
    <w:rsid w:val="13DE523B"/>
    <w:rsid w:val="13E261F7"/>
    <w:rsid w:val="143C41D7"/>
    <w:rsid w:val="149B3BC1"/>
    <w:rsid w:val="14A715CD"/>
    <w:rsid w:val="15A765F4"/>
    <w:rsid w:val="15B5251D"/>
    <w:rsid w:val="16250A35"/>
    <w:rsid w:val="16333219"/>
    <w:rsid w:val="169E737E"/>
    <w:rsid w:val="16F65271"/>
    <w:rsid w:val="17D87752"/>
    <w:rsid w:val="183A3D44"/>
    <w:rsid w:val="18834F5B"/>
    <w:rsid w:val="18A046C9"/>
    <w:rsid w:val="18B0710E"/>
    <w:rsid w:val="19654260"/>
    <w:rsid w:val="1A2F6BB8"/>
    <w:rsid w:val="1AA70BAD"/>
    <w:rsid w:val="1B881512"/>
    <w:rsid w:val="1BD94BC0"/>
    <w:rsid w:val="1BFE4653"/>
    <w:rsid w:val="1C6C5D0E"/>
    <w:rsid w:val="1D874D5D"/>
    <w:rsid w:val="1DC35406"/>
    <w:rsid w:val="1DE666CE"/>
    <w:rsid w:val="1ECE1928"/>
    <w:rsid w:val="1EE02178"/>
    <w:rsid w:val="1F053012"/>
    <w:rsid w:val="2040337D"/>
    <w:rsid w:val="20905870"/>
    <w:rsid w:val="20BC4D09"/>
    <w:rsid w:val="20EC2939"/>
    <w:rsid w:val="219B71F2"/>
    <w:rsid w:val="219D1CD5"/>
    <w:rsid w:val="21DB5277"/>
    <w:rsid w:val="228B4636"/>
    <w:rsid w:val="238963D3"/>
    <w:rsid w:val="242F0E09"/>
    <w:rsid w:val="245540B4"/>
    <w:rsid w:val="251F50DD"/>
    <w:rsid w:val="251F7F55"/>
    <w:rsid w:val="25272CF1"/>
    <w:rsid w:val="260E6DE0"/>
    <w:rsid w:val="26980405"/>
    <w:rsid w:val="26E041AB"/>
    <w:rsid w:val="28630607"/>
    <w:rsid w:val="28777FC6"/>
    <w:rsid w:val="28A20291"/>
    <w:rsid w:val="29152CB6"/>
    <w:rsid w:val="29376A74"/>
    <w:rsid w:val="29992BF7"/>
    <w:rsid w:val="2B0A7D82"/>
    <w:rsid w:val="2C06386E"/>
    <w:rsid w:val="2C1E64B2"/>
    <w:rsid w:val="2D266B61"/>
    <w:rsid w:val="2E2B731A"/>
    <w:rsid w:val="2EDF7F9A"/>
    <w:rsid w:val="2F434220"/>
    <w:rsid w:val="2F531794"/>
    <w:rsid w:val="2FBE78D3"/>
    <w:rsid w:val="300C0FA4"/>
    <w:rsid w:val="312E54A6"/>
    <w:rsid w:val="32635E29"/>
    <w:rsid w:val="32645854"/>
    <w:rsid w:val="333B1F96"/>
    <w:rsid w:val="33913FF7"/>
    <w:rsid w:val="34635AD6"/>
    <w:rsid w:val="34E316D8"/>
    <w:rsid w:val="34EA75E1"/>
    <w:rsid w:val="35207C06"/>
    <w:rsid w:val="35234C68"/>
    <w:rsid w:val="352C419E"/>
    <w:rsid w:val="354B17CC"/>
    <w:rsid w:val="36AA4E6B"/>
    <w:rsid w:val="38274566"/>
    <w:rsid w:val="382A2565"/>
    <w:rsid w:val="397824D6"/>
    <w:rsid w:val="3A1A70FF"/>
    <w:rsid w:val="3B2753A7"/>
    <w:rsid w:val="3BBF27CF"/>
    <w:rsid w:val="3CD73222"/>
    <w:rsid w:val="3CEC1F49"/>
    <w:rsid w:val="3D4274F7"/>
    <w:rsid w:val="3D7E1994"/>
    <w:rsid w:val="3FFB02ED"/>
    <w:rsid w:val="40CB27C0"/>
    <w:rsid w:val="4147024B"/>
    <w:rsid w:val="422A000D"/>
    <w:rsid w:val="42D41E73"/>
    <w:rsid w:val="43AB2468"/>
    <w:rsid w:val="43F8360F"/>
    <w:rsid w:val="44424CB3"/>
    <w:rsid w:val="44ED011B"/>
    <w:rsid w:val="45074150"/>
    <w:rsid w:val="45153CA3"/>
    <w:rsid w:val="46361EA3"/>
    <w:rsid w:val="46671A39"/>
    <w:rsid w:val="47376F28"/>
    <w:rsid w:val="48AD5F64"/>
    <w:rsid w:val="48D8219E"/>
    <w:rsid w:val="49513F06"/>
    <w:rsid w:val="49820BF9"/>
    <w:rsid w:val="4B027A79"/>
    <w:rsid w:val="4C3230DB"/>
    <w:rsid w:val="4C7012E4"/>
    <w:rsid w:val="4C8F65C3"/>
    <w:rsid w:val="4D195E09"/>
    <w:rsid w:val="4DCD6193"/>
    <w:rsid w:val="4EA92269"/>
    <w:rsid w:val="4EE30EC1"/>
    <w:rsid w:val="4FC14DF5"/>
    <w:rsid w:val="50D3295B"/>
    <w:rsid w:val="50D44007"/>
    <w:rsid w:val="516026B0"/>
    <w:rsid w:val="51E667EB"/>
    <w:rsid w:val="51EF57FC"/>
    <w:rsid w:val="522C563D"/>
    <w:rsid w:val="52546C6E"/>
    <w:rsid w:val="52706781"/>
    <w:rsid w:val="52BF3E56"/>
    <w:rsid w:val="53647AF8"/>
    <w:rsid w:val="53733948"/>
    <w:rsid w:val="53EC5BF6"/>
    <w:rsid w:val="54BF7F57"/>
    <w:rsid w:val="54CB461D"/>
    <w:rsid w:val="54D07368"/>
    <w:rsid w:val="550005C3"/>
    <w:rsid w:val="552F23BF"/>
    <w:rsid w:val="554D47A3"/>
    <w:rsid w:val="558D51CC"/>
    <w:rsid w:val="5592635D"/>
    <w:rsid w:val="56C923DA"/>
    <w:rsid w:val="582840C8"/>
    <w:rsid w:val="59CA6E72"/>
    <w:rsid w:val="59F00747"/>
    <w:rsid w:val="59FD3D59"/>
    <w:rsid w:val="5B417A17"/>
    <w:rsid w:val="5B6A600A"/>
    <w:rsid w:val="5C5D6740"/>
    <w:rsid w:val="5CD340F4"/>
    <w:rsid w:val="5D235827"/>
    <w:rsid w:val="5D63487E"/>
    <w:rsid w:val="5FA11089"/>
    <w:rsid w:val="600912F1"/>
    <w:rsid w:val="612319E3"/>
    <w:rsid w:val="61C7462B"/>
    <w:rsid w:val="62C06394"/>
    <w:rsid w:val="63015F06"/>
    <w:rsid w:val="64126E1E"/>
    <w:rsid w:val="64666A7A"/>
    <w:rsid w:val="652045B8"/>
    <w:rsid w:val="65337EE1"/>
    <w:rsid w:val="66F927E6"/>
    <w:rsid w:val="672527A7"/>
    <w:rsid w:val="675A5244"/>
    <w:rsid w:val="686703AA"/>
    <w:rsid w:val="68D24B0B"/>
    <w:rsid w:val="68F81F53"/>
    <w:rsid w:val="6A925A3E"/>
    <w:rsid w:val="6ACA61F6"/>
    <w:rsid w:val="6C7C6CBC"/>
    <w:rsid w:val="6CB65A14"/>
    <w:rsid w:val="6CC53047"/>
    <w:rsid w:val="6CF649DC"/>
    <w:rsid w:val="6DA22644"/>
    <w:rsid w:val="6E0833A1"/>
    <w:rsid w:val="6E1F74D4"/>
    <w:rsid w:val="6E39349F"/>
    <w:rsid w:val="6F083EEF"/>
    <w:rsid w:val="6F106832"/>
    <w:rsid w:val="6F712728"/>
    <w:rsid w:val="6FBC6ACE"/>
    <w:rsid w:val="6FE9131F"/>
    <w:rsid w:val="6FE96D2E"/>
    <w:rsid w:val="70111528"/>
    <w:rsid w:val="70130704"/>
    <w:rsid w:val="702525CC"/>
    <w:rsid w:val="70644DB4"/>
    <w:rsid w:val="70FF43C8"/>
    <w:rsid w:val="71CC02AA"/>
    <w:rsid w:val="72843542"/>
    <w:rsid w:val="72E51677"/>
    <w:rsid w:val="72F30191"/>
    <w:rsid w:val="732E2674"/>
    <w:rsid w:val="74137394"/>
    <w:rsid w:val="7543171B"/>
    <w:rsid w:val="75B06EBC"/>
    <w:rsid w:val="760C2380"/>
    <w:rsid w:val="766E38E2"/>
    <w:rsid w:val="770A5210"/>
    <w:rsid w:val="77202EE9"/>
    <w:rsid w:val="7A423093"/>
    <w:rsid w:val="7A4F2E65"/>
    <w:rsid w:val="7A94263C"/>
    <w:rsid w:val="7B022399"/>
    <w:rsid w:val="7B3D7F49"/>
    <w:rsid w:val="7C4B5163"/>
    <w:rsid w:val="7CDB3D23"/>
    <w:rsid w:val="7D2A1397"/>
    <w:rsid w:val="7D72142A"/>
    <w:rsid w:val="7DAF747C"/>
    <w:rsid w:val="7DD240FB"/>
    <w:rsid w:val="7E002FF4"/>
    <w:rsid w:val="7F20079C"/>
    <w:rsid w:val="7F67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0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styleId="3">
    <w:name w:val="Plain Text"/>
    <w:basedOn w:val="1"/>
    <w:link w:val="21"/>
    <w:uiPriority w:val="0"/>
    <w:rPr>
      <w:rFonts w:ascii="宋体" w:hAnsi="Courier New"/>
    </w:rPr>
  </w:style>
  <w:style w:type="paragraph" w:styleId="4">
    <w:name w:val="Balloon Text"/>
    <w:basedOn w:val="1"/>
    <w:link w:val="22"/>
    <w:semiHidden/>
    <w:unhideWhenUsed/>
    <w:qFormat/>
    <w:uiPriority w:val="0"/>
    <w:rPr>
      <w:sz w:val="18"/>
    </w:rPr>
  </w:style>
  <w:style w:type="paragraph" w:styleId="5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眉 Char"/>
    <w:link w:val="6"/>
    <w:qFormat/>
    <w:uiPriority w:val="99"/>
    <w:rPr>
      <w:kern w:val="2"/>
      <w:sz w:val="18"/>
      <w:szCs w:val="24"/>
    </w:rPr>
  </w:style>
  <w:style w:type="paragraph" w:customStyle="1" w:styleId="13">
    <w:name w:val="No Spacing"/>
    <w:qFormat/>
    <w:uiPriority w:val="1"/>
    <w:rPr>
      <w:rFonts w:ascii="Times New Roman" w:hAnsi="Times New Roman" w:eastAsia="Microsoft YaHei UI" w:cs="Times New Roman"/>
      <w:sz w:val="22"/>
      <w:szCs w:val="22"/>
      <w:lang w:val="en-US" w:eastAsia="zh-CN" w:bidi="ar-SA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24" w:lineRule="auto"/>
      <w:ind w:firstLine="40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6">
    <w:name w:val="Heading #3|1"/>
    <w:basedOn w:val="1"/>
    <w:qFormat/>
    <w:uiPriority w:val="0"/>
    <w:pPr>
      <w:widowControl w:val="0"/>
      <w:shd w:val="clear" w:color="auto" w:fill="auto"/>
      <w:spacing w:after="40" w:line="274" w:lineRule="exact"/>
      <w:outlineLvl w:val="2"/>
    </w:pPr>
    <w:rPr>
      <w:rFonts w:ascii="宋体" w:hAnsi="宋体" w:eastAsia="宋体" w:cs="宋体"/>
      <w:b/>
      <w:bCs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7">
    <w:name w:val="Table caption|1"/>
    <w:basedOn w:val="1"/>
    <w:qFormat/>
    <w:uiPriority w:val="0"/>
    <w:pPr>
      <w:widowControl w:val="0"/>
      <w:shd w:val="clear" w:color="auto" w:fill="auto"/>
      <w:spacing w:line="293" w:lineRule="exact"/>
      <w:ind w:left="280" w:hanging="14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  <w:spacing w:line="324" w:lineRule="auto"/>
      <w:ind w:firstLine="40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9">
    <w:name w:val="Picture caption|1"/>
    <w:basedOn w:val="1"/>
    <w:qFormat/>
    <w:uiPriority w:val="0"/>
    <w:pPr>
      <w:widowControl w:val="0"/>
      <w:shd w:val="clear" w:color="auto" w:fill="auto"/>
      <w:spacing w:after="20"/>
      <w:ind w:firstLine="15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20">
    <w:name w:val="Heading #5|1"/>
    <w:basedOn w:val="1"/>
    <w:qFormat/>
    <w:uiPriority w:val="0"/>
    <w:pPr>
      <w:widowControl w:val="0"/>
      <w:shd w:val="clear" w:color="auto" w:fill="auto"/>
      <w:spacing w:after="140" w:line="283" w:lineRule="exact"/>
      <w:jc w:val="center"/>
      <w:outlineLvl w:val="4"/>
    </w:pPr>
    <w:rPr>
      <w:rFonts w:ascii="宋体" w:hAnsi="宋体" w:eastAsia="宋体" w:cs="宋体"/>
      <w:b/>
      <w:bCs/>
      <w:sz w:val="18"/>
      <w:szCs w:val="18"/>
      <w:u w:val="none"/>
      <w:shd w:val="clear" w:color="auto" w:fill="auto"/>
      <w:lang w:val="zh-TW" w:eastAsia="zh-TW" w:bidi="zh-TW"/>
    </w:rPr>
  </w:style>
  <w:style w:type="character" w:customStyle="1" w:styleId="21">
    <w:name w:val="纯文本 Char"/>
    <w:basedOn w:val="10"/>
    <w:link w:val="3"/>
    <w:qFormat/>
    <w:uiPriority w:val="0"/>
    <w:rPr>
      <w:rFonts w:hint="eastAsia" w:ascii="宋体" w:hAnsi="Courier New" w:eastAsia="宋体" w:cs="宋体"/>
      <w:szCs w:val="21"/>
      <w:lang w:bidi="ar"/>
    </w:rPr>
  </w:style>
  <w:style w:type="character" w:customStyle="1" w:styleId="22">
    <w:name w:val="批注框文本 Char"/>
    <w:basedOn w:val="10"/>
    <w:link w:val="4"/>
    <w:qFormat/>
    <w:uiPriority w:val="0"/>
    <w:rPr>
      <w:sz w:val="18"/>
      <w:szCs w:val="18"/>
      <w:lang w:bidi="ar"/>
    </w:rPr>
  </w:style>
  <w:style w:type="character" w:customStyle="1" w:styleId="23">
    <w:name w:val="页脚 Char"/>
    <w:basedOn w:val="10"/>
    <w:link w:val="5"/>
    <w:qFormat/>
    <w:uiPriority w:val="0"/>
    <w:rPr>
      <w:sz w:val="18"/>
      <w:szCs w:val="18"/>
      <w:lang w:bidi="ar"/>
    </w:rPr>
  </w:style>
  <w:style w:type="character" w:customStyle="1" w:styleId="24">
    <w:name w:val=" Char Char3"/>
    <w:basedOn w:val="10"/>
    <w:link w:val="6"/>
    <w:qFormat/>
    <w:uiPriority w:val="0"/>
    <w:rPr>
      <w:rFonts w:hint="default" w:ascii="Calibri" w:hAnsi="Calibri" w:eastAsia="宋体" w:cs="Calibri"/>
      <w:kern w:val="2"/>
      <w:sz w:val="18"/>
      <w:szCs w:val="18"/>
      <w:lang w:bidi="ar"/>
    </w:rPr>
  </w:style>
  <w:style w:type="character" w:customStyle="1" w:styleId="25">
    <w:name w:val=" Char Char2"/>
    <w:basedOn w:val="10"/>
    <w:link w:val="5"/>
    <w:qFormat/>
    <w:uiPriority w:val="0"/>
    <w:rPr>
      <w:rFonts w:hint="default" w:ascii="Calibri" w:hAnsi="Calibri" w:eastAsia="宋体" w:cs="Calibri"/>
      <w:kern w:val="2"/>
      <w:sz w:val="18"/>
      <w:szCs w:val="18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12</Pages>
  <Words>15678</Words>
  <Characters>15823</Characters>
  <Lines>114</Lines>
  <Paragraphs>32</Paragraphs>
  <TotalTime>4</TotalTime>
  <ScaleCrop>false</ScaleCrop>
  <LinksUpToDate>false</LinksUpToDate>
  <CharactersWithSpaces>15905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2021-08-12T08:21:00Z</dcterms:created>
  <dc:creator>21cnjy.com</dc:creator>
  <cp:keywords>21</cp:keywords>
  <cp:lastModifiedBy>Administrator</cp:lastModifiedBy>
  <dcterms:modified xsi:type="dcterms:W3CDTF">2022-03-14T02:25:30Z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