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cs="Times New Roman"/>
          <w:b/>
          <w:bCs/>
          <w:sz w:val="32"/>
          <w:szCs w:val="40"/>
        </w:rPr>
      </w:pPr>
      <w:r>
        <w:rPr>
          <w:rFonts w:ascii="Times New Roman" w:hAnsi="Times New Roman" w:cs="Times New Roman"/>
          <w:b/>
          <w:bCs/>
          <w:sz w:val="32"/>
          <w:szCs w:val="40"/>
        </w:rPr>
        <w:t>和平县2021年春季学期期末教学质量检测</w:t>
      </w:r>
    </w:p>
    <w:p>
      <w:pPr>
        <w:jc w:val="center"/>
        <w:rPr>
          <w:rFonts w:ascii="黑体" w:hAnsi="黑体" w:eastAsia="黑体" w:cs="黑体"/>
          <w:sz w:val="40"/>
          <w:szCs w:val="48"/>
        </w:rPr>
      </w:pPr>
      <w:r>
        <w:rPr>
          <w:rFonts w:hint="eastAsia" w:ascii="黑体" w:hAnsi="黑体" w:eastAsia="黑体" w:cs="黑体"/>
          <w:sz w:val="40"/>
          <w:szCs w:val="48"/>
        </w:rPr>
        <w:t>八年级 物理 试卷</w:t>
      </w:r>
    </w:p>
    <w:p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（考试时间 80 分钟 总分 100 分 g取 10N/kg）</w:t>
      </w:r>
    </w:p>
    <w:p>
      <w:pPr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一、单选题（每小题3 分，共 21分）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2020年虽然是波折的一年，但仍然没有阻止我们中国人在科学上的进步。"北斗三号"全球系统建成、"奋斗者"下海、"嫦娥五号"挖土归来、"天问一号"探测器开启火星之旅……其中从物理角度分析不正确的是</w:t>
      </w:r>
      <w:r>
        <w:rPr>
          <w:rFonts w:hint="eastAsia" w:ascii="Times New Roman" w:hAnsi="Times New Roman" w:cs="Times New Roman"/>
        </w:rPr>
        <w:t>（      ）</w:t>
      </w:r>
    </w:p>
    <w:p>
      <w:pPr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"天间一号"经火箭发射上升的过程中，其重力势能变大 </w:t>
      </w:r>
    </w:p>
    <w:p>
      <w:pPr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"奋斗者"潜入万米深海的过程中，所受海水的压强不断变大 </w:t>
      </w:r>
    </w:p>
    <w:p>
      <w:pPr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"嫦娥五号"从地球出发，到达月球表面时，其质量不会发生改变</w:t>
      </w:r>
    </w:p>
    <w:p>
      <w:pPr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如果"北斗卫星导航系统"中某颗绕地球飞行的卫星所受的力全部消失，将会一直绕地球做匀速圆周运动 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3014345</wp:posOffset>
            </wp:positionH>
            <wp:positionV relativeFrom="paragraph">
              <wp:posOffset>783590</wp:posOffset>
            </wp:positionV>
            <wp:extent cx="2622550" cy="858520"/>
            <wp:effectExtent l="0" t="0" r="6350" b="17780"/>
            <wp:wrapSquare wrapText="bothSides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22550" cy="85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2．"共享单车"已入驻我市，推动了绿色出行，深受市民欢迎。骑共享单车时，用手机摄像头扫描二维码后自动开锁（如图所示）。①手机扫描二维码时，二维码位于摄像头一倍焦距以内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②单车轮胎表面有凹凸不平的花纹是为了增大摩擦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③骑单车上坡之前要紧蹬几下，目的是通过增大速度来增大人和自行车的动能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④尾灯是靠光的折射来提醒后方司机注意安全的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⑤在车轴拧螺母处加一个垫圈增大受力面积减小压强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⑥单车的脚踏板与中轴相当于费力杠杆。以上说法中正确的是（</w:t>
      </w:r>
      <w:r>
        <w:rPr>
          <w:rFonts w:hint="eastAsia" w:ascii="Times New Roman" w:hAnsi="Times New Roman" w:cs="Times New Roman"/>
        </w:rPr>
        <w:t xml:space="preserve">      ）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①②⑥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②③⑥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②④⑥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②③⑤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5181600</wp:posOffset>
            </wp:positionH>
            <wp:positionV relativeFrom="paragraph">
              <wp:posOffset>313690</wp:posOffset>
            </wp:positionV>
            <wp:extent cx="483870" cy="1191260"/>
            <wp:effectExtent l="0" t="0" r="11430" b="8890"/>
            <wp:wrapSquare wrapText="bothSides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870" cy="119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如图，用滑轮组将重力G为1200N 的物体匀速竖直提升 2m，绳端的拉力F为500N，重物升高的速度为0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2m/s，忽略绳重及摩擦的影响，下列说法不正确的是（</w:t>
      </w:r>
      <w:r>
        <w:rPr>
          <w:rFonts w:hint="eastAsia" w:ascii="Times New Roman" w:hAnsi="Times New Roman" w:cs="Times New Roman"/>
        </w:rPr>
        <w:t xml:space="preserve">     </w:t>
      </w:r>
      <w:r>
        <w:rPr>
          <w:rFonts w:ascii="Times New Roman" w:hAnsi="Times New Roman" w:cs="Times New Roman"/>
        </w:rPr>
        <w:t xml:space="preserve"> ）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动滑轮的质量为 300kg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滑轮组做的有用功是 2400J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拉力 F的功率为 300W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滑轮组的机械效率为 80%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如图所示的用具中，在使用时属于费力杠杆的是（</w:t>
      </w:r>
      <w:r>
        <w:rPr>
          <w:rFonts w:hint="eastAsia" w:ascii="Times New Roman" w:hAnsi="Times New Roman" w:cs="Times New Roman"/>
        </w:rPr>
        <w:t xml:space="preserve">      ）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drawing>
          <wp:inline distT="0" distB="0" distL="114300" distR="114300">
            <wp:extent cx="994410" cy="818515"/>
            <wp:effectExtent l="0" t="0" r="15240" b="63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94410" cy="81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drawing>
          <wp:inline distT="0" distB="0" distL="114300" distR="114300">
            <wp:extent cx="977900" cy="825500"/>
            <wp:effectExtent l="0" t="0" r="12700" b="1270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7900" cy="82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drawing>
          <wp:inline distT="0" distB="0" distL="114300" distR="114300">
            <wp:extent cx="979805" cy="817245"/>
            <wp:effectExtent l="0" t="0" r="10795" b="190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9805" cy="817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drawing>
          <wp:inline distT="0" distB="0" distL="114300" distR="114300">
            <wp:extent cx="977265" cy="833120"/>
            <wp:effectExtent l="0" t="0" r="13335" b="508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265" cy="83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古代捣谷用具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瓶盖起子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．撬棒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核桃夹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"足球进校园"活动的开展，使同学们越来越喜欢足球运动，下列现象不属于力改变物体运动状态的是（</w:t>
      </w:r>
      <w:r>
        <w:rPr>
          <w:rFonts w:hint="eastAsia" w:ascii="Times New Roman" w:hAnsi="Times New Roman" w:cs="Times New Roman"/>
        </w:rPr>
        <w:t xml:space="preserve">      ）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drawing>
          <wp:inline distT="0" distB="0" distL="114300" distR="114300">
            <wp:extent cx="722630" cy="761365"/>
            <wp:effectExtent l="0" t="0" r="1270" b="635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22630" cy="76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ascii="Times New Roman" w:hAnsi="Times New Roman" w:cs="Times New Roman"/>
        </w:rPr>
        <w:drawing>
          <wp:inline distT="0" distB="0" distL="114300" distR="114300">
            <wp:extent cx="1040130" cy="748030"/>
            <wp:effectExtent l="0" t="0" r="7620" b="13970"/>
            <wp:docPr id="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40130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drawing>
          <wp:inline distT="0" distB="0" distL="114300" distR="114300">
            <wp:extent cx="961390" cy="716915"/>
            <wp:effectExtent l="0" t="0" r="10160" b="6985"/>
            <wp:docPr id="1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61390" cy="716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drawing>
          <wp:inline distT="0" distB="0" distL="114300" distR="114300">
            <wp:extent cx="763270" cy="720725"/>
            <wp:effectExtent l="0" t="0" r="17780" b="3175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63270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被踩在脚下的足球变扁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足球在空中沿弧线飞行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守门员抱住飞来的足球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踢出的足球在草地上越滚越慢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疫情未结束，防控不松懈!请同学们务必保持良好的卫生习惯，将常态化防控落实到生活的各个方面。小李对防控措施中使用的一些物品进行了估测，其中最接近实际的是（</w:t>
      </w:r>
      <w:r>
        <w:rPr>
          <w:rFonts w:hint="eastAsia" w:ascii="Times New Roman" w:hAnsi="Times New Roman" w:cs="Times New Roman"/>
        </w:rPr>
        <w:t xml:space="preserve">      ）</w:t>
      </w:r>
      <w:r>
        <w:rPr>
          <w:rFonts w:ascii="Times New Roman" w:hAnsi="Times New Roman" w:cs="Times New Roman"/>
        </w:rPr>
        <w:t xml:space="preserve">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"勤洗手"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 xml:space="preserve">一瓶家用洗手液的质量约为 5kg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"测体温"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一只测温枪所受的重力约为 20N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"戴口罩"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一只长方形口罩的面积约为180cm²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"要消毒"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一张消毒湿巾的厚度约为 20mm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7．如图所示，压在杯底的乒乓球，上浮时会弹离水面。下列说法正确的是（</w:t>
      </w:r>
      <w:r>
        <w:rPr>
          <w:rFonts w:hint="eastAsia" w:ascii="Times New Roman" w:hAnsi="Times New Roman" w:cs="Times New Roman"/>
        </w:rPr>
        <w:t xml:space="preserve">      ）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4592955</wp:posOffset>
            </wp:positionH>
            <wp:positionV relativeFrom="paragraph">
              <wp:posOffset>40005</wp:posOffset>
            </wp:positionV>
            <wp:extent cx="775970" cy="889635"/>
            <wp:effectExtent l="0" t="0" r="5080" b="5715"/>
            <wp:wrapSquare wrapText="bothSides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75970" cy="88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 xml:space="preserve">A．乒乓球上浮过程中，受到的浮力始终不变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B．乒乓球上浮过程中，水对杯底的压强先不变后减小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C．乒乓球上浮过程中，水对杯底的压强始终不变 </w:t>
      </w:r>
    </w:p>
    <w:p>
      <w:pPr>
        <w:tabs>
          <w:tab w:val="left" w:pos="2310"/>
          <w:tab w:val="left" w:pos="4200"/>
          <w:tab w:val="left" w:pos="6090"/>
        </w:tabs>
        <w:spacing w:line="288" w:lineRule="auto"/>
        <w:ind w:left="630" w:leftChars="150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D．乒乓球弹离水面后上升，是由于受到了惯性作用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  <w:b/>
          <w:bCs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4526280</wp:posOffset>
            </wp:positionH>
            <wp:positionV relativeFrom="paragraph">
              <wp:posOffset>210185</wp:posOffset>
            </wp:positionV>
            <wp:extent cx="1122045" cy="845820"/>
            <wp:effectExtent l="0" t="0" r="1905" b="11430"/>
            <wp:wrapSquare wrapText="bothSides"/>
            <wp:docPr id="2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22045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</w:rPr>
        <w:t>二、填空题（每空1分，共 21分）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 图为研究液体压强规律的实验，实验表明液体对容器_______有压强，并且液体压强随</w:t>
      </w:r>
      <w:r>
        <w:rPr>
          <w:rFonts w:hint="eastAsia" w:ascii="Times New Roman" w:hAnsi="Times New Roman" w:cs="Times New Roman"/>
        </w:rPr>
        <w:t>______________________。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4491355</wp:posOffset>
            </wp:positionH>
            <wp:positionV relativeFrom="paragraph">
              <wp:posOffset>417195</wp:posOffset>
            </wp:positionV>
            <wp:extent cx="1212850" cy="796925"/>
            <wp:effectExtent l="0" t="0" r="6350" b="3175"/>
            <wp:wrapSquare wrapText="bothSides"/>
            <wp:docPr id="2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79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9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如图所示发生的一起交通事故。根据事故现场，小明认为∶A车损坏更严重，所以撞击时A 车承受的力更大，且是B 车撞击了A车。你认为小明的解释合理吗（选填"合理"或"不合理"），原因是</w:t>
      </w:r>
      <w:r>
        <w:rPr>
          <w:rFonts w:hint="eastAsia" w:ascii="Times New Roman" w:hAnsi="Times New Roman" w:cs="Times New Roman"/>
        </w:rPr>
        <w:t>：______________</w:t>
      </w:r>
      <w:r>
        <w:rPr>
          <w:rFonts w:ascii="Times New Roman" w:hAnsi="Times New Roman" w:cs="Times New Roman"/>
        </w:rPr>
        <w:t>____。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若一台吊车以1 m/s 的速度匀速提起重 2000 N 的重物时，则钢索对重物的拉力大小为_______N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当吊车以3m/s的速度匀速提起重物时，钢索对重物的拉力_______（大于/等于/小于）2000N∶当吊车以2 m/s 的速度匀速放下重物时，钢索对重物的拉力_______（大于/等于/小于）2000 N。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11．小明用 20N 的水平推力推着重为50N的木箱，在水平地面上做匀速直线运动，则地面对木箱的摩擦力大小为________N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若小明将推力增大到30N时，木箱受到的摩擦力大小为________N，此时物体将做__________运动，撤去此推力后，物体的速度将________。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意大利科学家________首先用实验的方法测出了大气压强的数值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有诗曰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 xml:space="preserve">"清风不识字，何故乱翻书"，此故为书页上表面的空气流速大，压强_________，使得清风能翻书，也就不足为怪了。 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生活中很多事物和现象都与一定的物理规律紧密联系在一起。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 xml:space="preserve">    </w:t>
      </w:r>
      <w:r>
        <w:drawing>
          <wp:inline distT="0" distB="0" distL="114300" distR="114300">
            <wp:extent cx="2075180" cy="948690"/>
            <wp:effectExtent l="0" t="0" r="1270" b="381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75180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drawing>
          <wp:inline distT="0" distB="0" distL="114300" distR="114300">
            <wp:extent cx="1744980" cy="953770"/>
            <wp:effectExtent l="0" t="0" r="7620" b="17780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44980" cy="95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（1）如图甲，有些饮料瓶塑料盖的外缘有竖条纹，制作这些条纹的目的是______________。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（2）图乙中吸钢笔水时，先用手捏笔胆排出里面的空气，松手后墨水在_________的作用下进入笔胆。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（3）风沿着窗外的墙面吹过时，窗口悬挂的窗帘会飘向_______（选"窗外"或"室内"）。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（4）图丁中，用锋利的刀切洋葱更容易些，是通过减小受力面积，增大对洋葱的__________。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4632325</wp:posOffset>
            </wp:positionH>
            <wp:positionV relativeFrom="paragraph">
              <wp:posOffset>1367790</wp:posOffset>
            </wp:positionV>
            <wp:extent cx="1130300" cy="1022350"/>
            <wp:effectExtent l="0" t="0" r="12700" b="6350"/>
            <wp:wrapSquare wrapText="bothSides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4305935</wp:posOffset>
            </wp:positionH>
            <wp:positionV relativeFrom="paragraph">
              <wp:posOffset>309245</wp:posOffset>
            </wp:positionV>
            <wp:extent cx="1450975" cy="974725"/>
            <wp:effectExtent l="0" t="0" r="15875" b="15875"/>
            <wp:wrapSquare wrapText="bothSides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50975" cy="97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14．如图甲所示，长征 18 艇为 094A型战略导弹核潜艇，艇长约135米，宽 13 米，水下最大排水量 1</w:t>
      </w:r>
      <w:r>
        <w:rPr>
          <w:rFonts w:hint="eastAsia"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1 万吨，水下潜航速度 28-30节，最大潜深超过 300 米。长征 18 号核潜艇在 300米处受水的压强是_________Pa。如图乙所示是核潜艇在水下 30 米处发射导弹冲出水面时的情形，则在导弹发射后，水面下的核潜艇所受浮力大小________（选填"变大"、"不变"或"变小"）。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如图所示，在水平桌面上放置两个完全相同的瓶子，瓶内分别装有质量相同的不同液体，液面等高。甲瓶对桌面的压强为 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，瓶内液体对瓶底的压强为 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'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乙瓶对桌面的压强为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，瓶内液体对瓶盖的压强为 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'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 xml:space="preserve">则 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'______</w:t>
      </w:r>
      <w:r>
        <w:rPr>
          <w:rFonts w:ascii="Times New Roman" w:hAnsi="Times New Roman" w:cs="Times New Roman"/>
          <w:i/>
          <w:iCs/>
        </w:rPr>
        <w:t>p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'（两空均选填"&gt;"、"="或"&lt;"）。</w:t>
      </w:r>
    </w:p>
    <w:p>
      <w:pPr>
        <w:spacing w:line="288" w:lineRule="auto"/>
        <w:ind w:left="315" w:hanging="316" w:hangingChars="150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三、作图题（第 16题2分、17 题3分、18 题2分，共7分）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在下左图中，小球漂浮在水面上，请用力的示意图画出小球所受的力。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17．在下右图所示，在杠杆的 B端悬挂一个重物，在 </w:t>
      </w:r>
      <w:r>
        <w:rPr>
          <w:rFonts w:hint="eastAsia"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点施加一个最小的力，使杠杆平衡在如图所示的位置上。请画出这个最小的力 </w:t>
      </w:r>
      <w:r>
        <w:rPr>
          <w:rFonts w:hint="eastAsia" w:ascii="Times New Roman" w:hAnsi="Times New Roman" w:cs="Times New Roman"/>
          <w:i/>
          <w:iCs/>
        </w:rPr>
        <w:t>F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及力臂</w:t>
      </w:r>
      <w:r>
        <w:rPr>
          <w:rFonts w:hint="eastAsia" w:ascii="Times New Roman" w:hAnsi="Times New Roman" w:cs="Times New Roman"/>
          <w:i/>
          <w:iCs/>
        </w:rPr>
        <w:t>l</w:t>
      </w:r>
      <w:r>
        <w:rPr>
          <w:rFonts w:hint="eastAsia"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和阻力 </w:t>
      </w:r>
      <w:r>
        <w:rPr>
          <w:rFonts w:hint="eastAsia" w:ascii="Times New Roman" w:hAnsi="Times New Roman" w:cs="Times New Roman"/>
          <w:i/>
          <w:iCs/>
        </w:rPr>
        <w:t>F</w:t>
      </w:r>
      <w:r>
        <w:rPr>
          <w:rFonts w:hint="eastAsia"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的示意图。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hint="eastAsia"/>
        </w:rPr>
        <w:t xml:space="preserve">    </w:t>
      </w:r>
      <w:r>
        <w:drawing>
          <wp:inline distT="0" distB="0" distL="114300" distR="114300">
            <wp:extent cx="1304290" cy="840105"/>
            <wp:effectExtent l="0" t="0" r="10160" b="17145"/>
            <wp:docPr id="2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84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  <w:r>
        <w:drawing>
          <wp:inline distT="0" distB="0" distL="114300" distR="114300">
            <wp:extent cx="1765935" cy="992505"/>
            <wp:effectExtent l="0" t="0" r="5715" b="17145"/>
            <wp:docPr id="2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65935" cy="99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</w:t>
      </w:r>
      <w:r>
        <w:drawing>
          <wp:inline distT="0" distB="0" distL="114300" distR="114300">
            <wp:extent cx="473075" cy="1315720"/>
            <wp:effectExtent l="0" t="0" r="3175" b="17780"/>
            <wp:docPr id="3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3075" cy="131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420" w:leftChars="200" w:firstLine="525" w:firstLineChars="2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第16 题图</w:t>
      </w:r>
      <w:r>
        <w:rPr>
          <w:rFonts w:hint="eastAsia" w:ascii="Times New Roman" w:hAnsi="Times New Roman" w:cs="Times New Roman"/>
        </w:rPr>
        <w:t xml:space="preserve">                   </w:t>
      </w:r>
      <w:r>
        <w:rPr>
          <w:rFonts w:ascii="Times New Roman" w:hAnsi="Times New Roman" w:cs="Times New Roman"/>
        </w:rPr>
        <w:t>第17 题图</w:t>
      </w:r>
      <w:r>
        <w:rPr>
          <w:rFonts w:hint="eastAsia" w:ascii="Times New Roman" w:hAnsi="Times New Roman" w:cs="Times New Roman"/>
        </w:rPr>
        <w:t xml:space="preserve">                </w:t>
      </w:r>
      <w:r>
        <w:rPr>
          <w:rFonts w:ascii="Times New Roman" w:hAnsi="Times New Roman" w:cs="Times New Roman"/>
        </w:rPr>
        <w:t>第 18 题图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18。小明做"测定滑轮组的机械效率"的实验时，用如右图所示的滑轮组成滑轮组，请用笔画线在图中画出使用该滑轮组时最省力的绕法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6" w:hangingChars="150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四、实验题（21分）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19（1）（3分）如下图1所示，金属块所受的浮力为______N，金属块的质量是_______</w:t>
      </w:r>
      <w:r>
        <w:rPr>
          <w:rFonts w:hint="eastAsia" w:ascii="Times New Roman" w:hAnsi="Times New Roman" w:cs="Times New Roman"/>
        </w:rPr>
        <w:t>k</w:t>
      </w:r>
      <w:r>
        <w:rPr>
          <w:rFonts w:ascii="Times New Roman" w:hAnsi="Times New Roman" w:cs="Times New Roman"/>
        </w:rPr>
        <w:t>g，金属块的体积是_______m</w:t>
      </w:r>
      <w:r>
        <w:rPr>
          <w:rFonts w:hint="eastAsia" w:ascii="Times New Roman" w:hAnsi="Times New Roman" w:cs="Times New Roman"/>
          <w:vertAlign w:val="superscript"/>
        </w:rPr>
        <w:t>3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（取g=10N/kg）</w:t>
      </w:r>
    </w:p>
    <w:p>
      <w:pPr>
        <w:spacing w:line="288" w:lineRule="auto"/>
        <w:ind w:left="315" w:hanging="315" w:hangingChars="150"/>
        <w:jc w:val="center"/>
        <w:rPr>
          <w:rFonts w:ascii="Times New Roman" w:hAnsi="Times New Roman" w:cs="Times New Roman"/>
        </w:rPr>
      </w:pPr>
      <w:r>
        <w:drawing>
          <wp:inline distT="0" distB="0" distL="114300" distR="114300">
            <wp:extent cx="4899660" cy="1243965"/>
            <wp:effectExtent l="0" t="0" r="15240" b="13335"/>
            <wp:docPr id="3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99660" cy="124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（2）（3分）如上右图∶在探究"物体动能的大小与哪些因素有关"的实验中，让铁球从斜面上由静止滚下，撞击水平面上的木块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该实验是通过观察_____________________来比较铁球动能的大小，从而得出结论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此环节中所采用的研究问题的方法是___________法，铁球从斜面上滚下时，动能将__________（选填"变大""变小"或"不变"）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（8分）小</w:t>
      </w:r>
      <w:r>
        <w:rPr>
          <w:rFonts w:hint="eastAsia" w:ascii="Times New Roman" w:hAnsi="Times New Roman" w:cs="Times New Roman"/>
        </w:rPr>
        <w:t>宇</w:t>
      </w:r>
      <w:r>
        <w:rPr>
          <w:rFonts w:ascii="Times New Roman" w:hAnsi="Times New Roman" w:cs="Times New Roman"/>
        </w:rPr>
        <w:t xml:space="preserve">用如图甲所示的装置"探究影响滑动摩擦力大小的因素"实验中，用弹簧测力计沿水平方向拉动木块，使其做匀速直线运动，小华记录的部分实验数据如下表 </w:t>
      </w:r>
    </w:p>
    <w:p>
      <w:pPr>
        <w:spacing w:line="288" w:lineRule="auto"/>
        <w:ind w:left="315" w:hanging="315" w:hangingChars="150"/>
        <w:jc w:val="center"/>
        <w:rPr>
          <w:rFonts w:ascii="Times New Roman" w:hAnsi="Times New Roman" w:cs="Times New Roman"/>
        </w:rPr>
      </w:pPr>
      <w:r>
        <w:drawing>
          <wp:inline distT="0" distB="0" distL="114300" distR="114300">
            <wp:extent cx="2562860" cy="1038225"/>
            <wp:effectExtent l="0" t="0" r="8890" b="9525"/>
            <wp:docPr id="3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6286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39540" cy="1542415"/>
            <wp:effectExtent l="0" t="0" r="3810" b="635"/>
            <wp:docPr id="3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7"/>
                    <pic:cNvPicPr>
                      <a:picLocks noChangeAspect="1"/>
                    </pic:cNvPicPr>
                  </pic:nvPicPr>
                  <pic:blipFill>
                    <a:blip r:embed="rId28">
                      <a:grayscl/>
                      <a:lum bright="-18000" contrast="36000"/>
                    </a:blip>
                    <a:srcRect t="38346"/>
                    <a:stretch>
                      <a:fillRect/>
                    </a:stretch>
                  </pic:blipFill>
                  <pic:spPr>
                    <a:xfrm>
                      <a:off x="0" y="0"/>
                      <a:ext cx="3939540" cy="154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（1）在实验操作中，用弹簧测力计沿水平方向拉动木块，使其做匀速直线运动，这样做的目的是_______________________________</w:t>
      </w:r>
      <w:r>
        <w:rPr>
          <w:rFonts w:hint="eastAsia" w:ascii="Times New Roman" w:hAnsi="Times New Roman" w:cs="Times New Roman"/>
        </w:rPr>
        <w:t>；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（2）通过分析序号为__________的三组实验数据可得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滑动摩擦力大小与接触面的粗糙程度有关</w:t>
      </w:r>
      <w:r>
        <w:rPr>
          <w:rFonts w:hint="eastAsia" w:ascii="Times New Roman" w:hAnsi="Times New Roman" w:cs="Times New Roman"/>
        </w:rPr>
        <w:t>；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（3））小字在探究"滑动摩擦力的大小与压力的关系"时，利用上表中序号为第1和第4 次的实验数据比较得出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"压力越大，滑动摩擦力就越大"的结论。你认为他这样做对吗?___________，理由是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_____________________________________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（4）分析序号为1、2、3 的三组实验数据可得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滑动摩擦力f的大小与接触面所受压力F</w:t>
      </w:r>
      <w:r>
        <w:rPr>
          <w:rFonts w:hint="eastAsia" w:ascii="Times New Roman" w:hAnsi="Times New Roman" w:cs="Times New Roman"/>
          <w:vertAlign w:val="subscript"/>
        </w:rPr>
        <w:t>压</w:t>
      </w:r>
      <w:r>
        <w:rPr>
          <w:rFonts w:ascii="Times New Roman" w:hAnsi="Times New Roman" w:cs="Times New Roman"/>
        </w:rPr>
        <w:t>大小的关系式是______________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（5）某次实验中拉动木块由静止到匀速直线运动的过程中，弹簧测力计对木块的拉力F随时间 t的变化图象如图乙所示，其中0- 3s 木块处于静止状态，分析图象可知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要使木块由静止开始运动，至少要用________N 的水平拉力拉木块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 xml:space="preserve"> 如果实验时木块受的拉力是 1</w:t>
      </w:r>
      <w:r>
        <w:rPr>
          <w:rFonts w:hint="eastAsia"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8N，下列对木块所处状态的判断，正确的是___________</w:t>
      </w:r>
      <w:r>
        <w:rPr>
          <w:rFonts w:hint="eastAsia" w:ascii="Times New Roman" w:hAnsi="Times New Roman" w:cs="Times New Roman"/>
        </w:rPr>
        <w:t>。</w:t>
      </w:r>
    </w:p>
    <w:p>
      <w:pPr>
        <w:tabs>
          <w:tab w:val="left" w:pos="420"/>
          <w:tab w:val="left" w:pos="4200"/>
        </w:tabs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始终静止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始终做匀速直线运动</w:t>
      </w:r>
    </w:p>
    <w:p>
      <w:pPr>
        <w:tabs>
          <w:tab w:val="left" w:pos="420"/>
          <w:tab w:val="left" w:pos="4200"/>
        </w:tabs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静止或匀速直线运动 </w:t>
      </w:r>
      <w:r>
        <w:rPr>
          <w:rFonts w:hint="eastAsia"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条件不足，无法判断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（6）实验过程中，弹簧测力计的示数不容易稳定，可能的原因是______________________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21（7 分），在探究"杠杆平衡的条件"实验中，所用的实验器材有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杠杆（每小格均等长）、铁架台、刻度尺、细线和若干个重为1 N 的钩码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center"/>
        <w:rPr>
          <w:rFonts w:ascii="Times New Roman" w:hAnsi="Times New Roman" w:cs="Times New Roman"/>
        </w:rPr>
      </w:pPr>
      <w:r>
        <w:drawing>
          <wp:inline distT="0" distB="0" distL="114300" distR="114300">
            <wp:extent cx="4077335" cy="1024255"/>
            <wp:effectExtent l="0" t="0" r="18415" b="4445"/>
            <wp:docPr id="34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77335" cy="10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（1）实验前应先调节杠杆在水平位置平衡，目的是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_____________________，实验时，通过增减钩码或改变钩码的位置使杠杆在水平位置平衡，这样做的目的是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_____________________，杠杆调节好后，进行了三次实验，实验情景如图甲、乙、丙所示，以两边钩码的重力分别为动力 F和阻力压，对应的力臂为L和 L，由此可得杠杆的平衡条件为</w:t>
      </w:r>
      <w:r>
        <w:rPr>
          <w:rFonts w:hint="eastAsia" w:ascii="Times New Roman" w:hAnsi="Times New Roman" w:cs="Times New Roman"/>
        </w:rPr>
        <w:t>：</w:t>
      </w:r>
      <w:r>
        <w:rPr>
          <w:rFonts w:ascii="Times New Roman" w:hAnsi="Times New Roman" w:cs="Times New Roman"/>
        </w:rPr>
        <w:t>______________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实验中进行多次实验的目的是_________（选填"A"或"B"）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420" w:leftChars="200" w:firstLine="105" w:firstLineChars="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4427220</wp:posOffset>
            </wp:positionH>
            <wp:positionV relativeFrom="paragraph">
              <wp:posOffset>222250</wp:posOffset>
            </wp:positionV>
            <wp:extent cx="1235075" cy="1102360"/>
            <wp:effectExtent l="0" t="0" r="3175" b="2540"/>
            <wp:wrapSquare wrapText="bothSides"/>
            <wp:docPr id="3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0"/>
                    <pic:cNvPicPr>
                      <a:picLocks noChangeAspect="1"/>
                    </pic:cNvPicPr>
                  </pic:nvPicPr>
                  <pic:blipFill>
                    <a:blip r:embed="rId30">
                      <a:lum bright="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075" cy="110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取平均值减少误差</w:t>
      </w:r>
      <w:r>
        <w:rPr>
          <w:rFonts w:hint="eastAsia" w:ascii="Times New Roman" w:hAnsi="Times New Roman" w:cs="Times New Roman"/>
        </w:rPr>
        <w:t xml:space="preserve">          </w:t>
      </w: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使实验结论具有普遍性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（2）将如图丙所示杠杆两边的钩码各撤掉1个，则杠杆______________（选填"保持平衡""左端下沉"或"右端下沉"）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（3）如图丁所示，用细绳竖直向上拉，使杠杆在水平位置平衡，则拉力F为________N</w:t>
      </w:r>
      <w:r>
        <w:rPr>
          <w:rFonts w:hint="eastAsia"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保持杠杆平衡，将细绳转到虚线位置时，拉力 F大小将________（选填"变大""不变"或"变小"）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6" w:hangingChars="150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五、计算题（每题各7分，共14分）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如图所示，将质量力为 4Kg的正方体木块放入水池中静止时，一半体积浸在水中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（g取 10 N/kg）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4362450</wp:posOffset>
            </wp:positionH>
            <wp:positionV relativeFrom="paragraph">
              <wp:posOffset>42545</wp:posOffset>
            </wp:positionV>
            <wp:extent cx="1333500" cy="1009650"/>
            <wp:effectExtent l="0" t="0" r="0" b="0"/>
            <wp:wrapSquare wrapText="bothSides"/>
            <wp:docPr id="3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（1）求木块所受浮力的大小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（2）求木块的密度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（3）水对木块底部的压强是多少?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4603115</wp:posOffset>
            </wp:positionH>
            <wp:positionV relativeFrom="paragraph">
              <wp:posOffset>299720</wp:posOffset>
            </wp:positionV>
            <wp:extent cx="1090930" cy="1384300"/>
            <wp:effectExtent l="0" t="0" r="13970" b="6350"/>
            <wp:wrapSquare wrapText="bothSides"/>
            <wp:docPr id="3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9093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23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如图是利用卷扬机，将建筑材料A运送到高处的示意图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已知建筑材料A重600 N，在40s内A上升了10</w:t>
      </w:r>
      <w:r>
        <w:rPr>
          <w:rFonts w:hint="eastAsia" w:ascii="Times New Roman" w:hAnsi="Times New Roman" w:cs="Times New Roman"/>
        </w:rPr>
        <w:t xml:space="preserve"> m，</w:t>
      </w:r>
      <w:r>
        <w:rPr>
          <w:rFonts w:ascii="Times New Roman" w:hAnsi="Times New Roman" w:cs="Times New Roman"/>
        </w:rPr>
        <w:t>卷扬机对绳子的拉力为 400N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求</w:t>
      </w:r>
      <w:r>
        <w:rPr>
          <w:rFonts w:hint="eastAsia" w:ascii="Times New Roman" w:hAnsi="Times New Roman" w:cs="Times New Roman"/>
        </w:rPr>
        <w:t>；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（1）绳子自由端的移动速度</w:t>
      </w:r>
      <w:r>
        <w:rPr>
          <w:rFonts w:hint="eastAsia" w:ascii="Times New Roman" w:hAnsi="Times New Roman" w:cs="Times New Roman"/>
        </w:rPr>
        <w:t>；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（2）卷扬机对绳子做功的功率</w:t>
      </w:r>
      <w:r>
        <w:rPr>
          <w:rFonts w:hint="eastAsia" w:ascii="Times New Roman" w:hAnsi="Times New Roman" w:cs="Times New Roman"/>
        </w:rPr>
        <w:t>；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 该机械的机械效率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</w:p>
    <w:p>
      <w:pPr>
        <w:spacing w:line="288" w:lineRule="auto"/>
        <w:ind w:left="315" w:hanging="316" w:hangingChars="150"/>
        <w:jc w:val="lef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六、综合能力题（16 分）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24（5 分）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利用一瓶矿泉水，我们可以探究很多物理问题</w:t>
      </w:r>
      <w:r>
        <w:rPr>
          <w:rFonts w:hint="eastAsia" w:ascii="Times New Roman" w:hAnsi="Times New Roman" w:cs="Times New Roman"/>
        </w:rPr>
        <w:t>：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hint="eastAsia"/>
        </w:rPr>
        <w:t xml:space="preserve">  </w:t>
      </w:r>
      <w:r>
        <w:drawing>
          <wp:inline distT="0" distB="0" distL="114300" distR="114300">
            <wp:extent cx="2052320" cy="1365885"/>
            <wp:effectExtent l="0" t="0" r="5080" b="5715"/>
            <wp:docPr id="3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52320" cy="136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drawing>
          <wp:inline distT="0" distB="0" distL="114300" distR="114300">
            <wp:extent cx="2328545" cy="1225550"/>
            <wp:effectExtent l="0" t="0" r="14605" b="12700"/>
            <wp:docPr id="3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4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28545" cy="122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（1）如图甲所示， 没有启封的矿泉水所装水的质量为________g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（2）给矿泉水换一种瓶盖可以便于携带，如图乙所示，用食指捏一下瓶盖上方把手，出现一个缺口，可以将矿泉水挂起来，松手后会自动闭合，则被压弯的塑料把手具有________势能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小明将矿泉水如图丙A、B两种方式放置，用手推A的上部，瓶会跌倒，而推A的下部，瓶会移动，这表明力的作用效果跟力的__________有关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分别沿箭头方向吹 A 和B，发现B 很容易被吹动， 这说明在相同条件下，____________________________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（3）如图丁所示，小明用力捏矿泉水瓶，瓶身变瘪了，这说明力能使物体发生_________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25（7 分），近年，新型冠状病毒疫情来势凶凶，迅速发展成为全球公共卫生事件。我们国家在优势政治制度的引领下，全国上下采取迅速有效的指施，使国内的疫情较短时间内得到缓解，医学专家们已经初步认识到这种新型冠状病毒特点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（1）新型冠状病毒大小约 100 nm=__________</w:t>
      </w:r>
      <w:r>
        <w:rPr>
          <w:rFonts w:hint="eastAsia" w:ascii="Times New Roman" w:hAnsi="Times New Roman" w:cs="Times New Roman"/>
        </w:rPr>
        <w:t>m。</w:t>
      </w:r>
      <w:r>
        <w:rPr>
          <w:rFonts w:ascii="Times New Roman" w:hAnsi="Times New Roman" w:cs="Times New Roman"/>
        </w:rPr>
        <w:t>飞沫是新冠状病毒的主要传播途径，人们在打喷嚏时如果没有阻拦，则有上万个飞沫以 50 m/s=________km/h（相当于超级台风）的速度飞出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所以为了自己和他人的安全请佩戴口罩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4549140</wp:posOffset>
            </wp:positionH>
            <wp:positionV relativeFrom="paragraph">
              <wp:posOffset>713105</wp:posOffset>
            </wp:positionV>
            <wp:extent cx="1269365" cy="643890"/>
            <wp:effectExtent l="0" t="0" r="6985" b="3810"/>
            <wp:wrapSquare wrapText="bothSides"/>
            <wp:docPr id="4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269365" cy="64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（2）如果不幸确诊，病人就通过负压救护车送至负压隔离病房，负压病房内气压_______（选填"低于""高于"或"等于"）病房外大气压，这样空气在自由流动时只能由_______流向________（均选填"室内"或"室外"），减少疾病传播和交叉感染的风险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（3）体温检测是必要的防控措施，如图所示为水银体温计的横截面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凸起圆弧形玻璃可以看清体温计内极细的汞柱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便于读数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这是因为凸起圆弧形玻璃的作用相当于_______镜，能看到汞柱被放大后正立放大的_______像</w:t>
      </w:r>
      <w:r>
        <w:rPr>
          <w:rFonts w:hint="eastAsia" w:ascii="Times New Roman" w:hAnsi="Times New Roman" w:cs="Times New Roman"/>
        </w:rPr>
        <w:t>。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26（4分）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科学就在我们身边，应用我们身边的学习文具就可以完成一些物理小实验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center"/>
      </w:pPr>
      <w:r>
        <w:drawing>
          <wp:inline distT="0" distB="0" distL="114300" distR="114300">
            <wp:extent cx="2982595" cy="1240155"/>
            <wp:effectExtent l="0" t="0" r="8255" b="17145"/>
            <wp:docPr id="41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982595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（1）如图 1 所示，将铅笔水平挤压在两手指间，当铅笔静止时，两手指对铅笔的压力是_________（选填"相互作用力"或"平衡力"）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铅笔对两手指压力相等，按笔尖的手指较疼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说明压力作用效果与________有关</w:t>
      </w:r>
      <w:r>
        <w:rPr>
          <w:rFonts w:hint="eastAsia" w:ascii="Times New Roman" w:hAnsi="Times New Roman" w:cs="Times New Roman"/>
        </w:rPr>
        <w:t>．</w:t>
      </w:r>
    </w:p>
    <w:p>
      <w:pPr>
        <w:spacing w:line="288" w:lineRule="auto"/>
        <w:ind w:left="315" w:hanging="315" w:hangingChars="150"/>
        <w:jc w:val="left"/>
        <w:rPr>
          <w:rFonts w:ascii="Times New Roman" w:hAnsi="Times New Roman" w:cs="Times New Roman"/>
        </w:rPr>
        <w:sectPr>
          <w:headerReference r:id="rId3" w:type="first"/>
          <w:footerReference r:id="rId4" w:type="default"/>
          <w:pgSz w:w="11906" w:h="16838"/>
          <w:pgMar w:top="1440" w:right="1440" w:bottom="1440" w:left="1440" w:header="851" w:footer="992" w:gutter="0"/>
          <w:pgNumType w:fmt="numberInDash"/>
          <w:cols w:space="0" w:num="1"/>
          <w:docGrid w:type="lines" w:linePitch="312" w:charSpace="0"/>
        </w:sectPr>
      </w:pPr>
      <w:r>
        <w:rPr>
          <w:rFonts w:ascii="Times New Roman" w:hAnsi="Times New Roman" w:cs="Times New Roman"/>
        </w:rPr>
        <w:t>（2）如图2所示，牲畜自动饮水器的示意图，饮水杯小、反 C的水位可以保持一定，便于牲畜饮用，设计者运用了______________原理和__________原理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- 1 -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q/o+UsAgAAV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yr+j5S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- 1 -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36" name="图片 1000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36" name="图片 100036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7B13"/>
    <w:rsid w:val="00767B13"/>
    <w:rsid w:val="00A42936"/>
    <w:rsid w:val="10DF05EC"/>
    <w:rsid w:val="2D2C4F84"/>
    <w:rsid w:val="460827A5"/>
    <w:rsid w:val="4D343BC3"/>
    <w:rsid w:val="602D22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816</Words>
  <Characters>4657</Characters>
  <Lines>38</Lines>
  <Paragraphs>10</Paragraphs>
  <TotalTime>0</TotalTime>
  <ScaleCrop>false</ScaleCrop>
  <LinksUpToDate>false</LinksUpToDate>
  <CharactersWithSpaces>5463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2021-09-13T07:36:00Z</dcterms:created>
  <dc:creator>Administrator</dc:creator>
  <cp:lastModifiedBy>Administrator</cp:lastModifiedBy>
  <dcterms:modified xsi:type="dcterms:W3CDTF">2021-09-13T09:06:52Z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2052-11.1.0.10938</vt:lpwstr>
  </property>
  <property fmtid="{D5CDD505-2E9C-101B-9397-08002B2CF9AE}" pid="7" name="ICV">
    <vt:lpwstr>F094B8638DE3492B97BBC8300D5DB26E</vt:lpwstr>
  </property>
</Properties>
</file>