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黑体" w:eastAsia="黑体" w:hint="eastAsia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10934700</wp:posOffset>
            </wp:positionH>
            <wp:positionV relativeFrom="topMargin">
              <wp:posOffset>10858500</wp:posOffset>
            </wp:positionV>
            <wp:extent cx="444500" cy="4953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44500" cy="4953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黑体" w:eastAsia="黑体" w:hint="eastAsia"/>
          <w:b/>
          <w:bCs/>
          <w:sz w:val="32"/>
        </w:rPr>
        <w:t>九年级第一学期阶段性监测（化学）参考答案</w:t>
      </w:r>
      <w:bookmarkEnd w:id="0"/>
    </w:p>
    <w:p>
      <w:pPr>
        <w:pStyle w:val="style0"/>
        <w:rPr>
          <w:rFonts w:eastAsia="黑体" w:hint="eastAsia"/>
        </w:rPr>
      </w:pPr>
      <w:r>
        <w:rPr>
          <w:rFonts w:eastAsia="黑体" w:hint="eastAsia"/>
        </w:rPr>
        <w:t>一、选择题(每小题</w:t>
      </w:r>
      <w:r>
        <w:rPr>
          <w:rFonts w:eastAsia="黑体"/>
        </w:rPr>
        <w:t>3</w:t>
      </w:r>
      <w:r>
        <w:rPr>
          <w:rFonts w:eastAsia="黑体" w:hint="eastAsia"/>
        </w:rPr>
        <w:t>分，共4</w:t>
      </w:r>
      <w:r>
        <w:rPr>
          <w:rFonts w:eastAsia="黑体"/>
        </w:rPr>
        <w:t>2</w:t>
      </w:r>
      <w:r>
        <w:rPr>
          <w:rFonts w:eastAsia="黑体" w:hint="eastAsia"/>
        </w:rPr>
        <w:t>分)</w:t>
      </w:r>
    </w:p>
    <w:tbl>
      <w:tblPr>
        <w:tblStyle w:val="style10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40"/>
        <w:gridCol w:w="742"/>
        <w:gridCol w:w="743"/>
        <w:gridCol w:w="743"/>
        <w:gridCol w:w="743"/>
        <w:gridCol w:w="743"/>
        <w:gridCol w:w="743"/>
        <w:gridCol w:w="737"/>
        <w:gridCol w:w="737"/>
        <w:gridCol w:w="743"/>
      </w:tblGrid>
      <w:tr>
        <w:trPr/>
        <w:tc>
          <w:tcPr>
            <w:tcW w:w="74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40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42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/>
        <w:trPr/>
        <w:tc>
          <w:tcPr>
            <w:tcW w:w="74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40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42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37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</w:tr>
      <w:tr>
        <w:tblPrEx/>
        <w:trPr>
          <w:gridAfter w:val="6"/>
          <w:wAfter w:w="4446" w:type="dxa"/>
        </w:trPr>
        <w:tc>
          <w:tcPr>
            <w:tcW w:w="74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题号</w:t>
            </w:r>
          </w:p>
        </w:tc>
        <w:tc>
          <w:tcPr>
            <w:tcW w:w="740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42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</w:tr>
      <w:tr>
        <w:tblPrEx/>
        <w:trPr>
          <w:gridAfter w:val="6"/>
          <w:wAfter w:w="4446" w:type="dxa"/>
        </w:trPr>
        <w:tc>
          <w:tcPr>
            <w:tcW w:w="741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eastAsia"/>
              </w:rPr>
              <w:t>答案</w:t>
            </w:r>
          </w:p>
        </w:tc>
        <w:tc>
          <w:tcPr>
            <w:tcW w:w="740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42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43" w:type="dxa"/>
            <w:tcBorders/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</w:tr>
    </w:tbl>
    <w:p>
      <w:pPr>
        <w:pStyle w:val="style0"/>
        <w:rPr>
          <w:rFonts w:eastAsia="黑体" w:hint="eastAsia"/>
        </w:rPr>
      </w:pPr>
      <w:r>
        <w:rPr>
          <w:rFonts w:eastAsia="黑体" w:hint="eastAsia"/>
        </w:rPr>
        <w:t>二、填空题（本题共4</w:t>
      </w:r>
      <w:r>
        <w:rPr>
          <w:rFonts w:eastAsia="黑体"/>
        </w:rPr>
        <w:t xml:space="preserve"> </w:t>
      </w:r>
      <w:r>
        <w:rPr>
          <w:rFonts w:eastAsia="黑体" w:hint="eastAsia"/>
        </w:rPr>
        <w:t>小题，共</w:t>
      </w:r>
      <w:r>
        <w:rPr>
          <w:rFonts w:eastAsia="黑体"/>
        </w:rPr>
        <w:t>26</w:t>
      </w:r>
      <w:r>
        <w:rPr>
          <w:rFonts w:eastAsia="黑体" w:hint="eastAsia"/>
        </w:rPr>
        <w:t>分）</w:t>
      </w:r>
    </w:p>
    <w:bookmarkStart w:id="1" w:name="_Hlk90761684"/>
    <w:p>
      <w:pPr>
        <w:pStyle w:val="style0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5.（1</w:t>
      </w:r>
      <w:r>
        <w:rPr>
          <w:rFonts w:hint="eastAsia"/>
          <w:szCs w:val="21"/>
        </w:rPr>
        <w:t>）3</w:t>
      </w:r>
      <w:r>
        <w:rPr>
          <w:szCs w:val="21"/>
        </w:rPr>
        <w:t>Mg</w:t>
      </w:r>
      <w:r>
        <w:rPr>
          <w:szCs w:val="21"/>
          <w:vertAlign w:val="superscript"/>
        </w:rPr>
        <w:t>2+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（2）C</w:t>
      </w:r>
      <w:r>
        <w:rPr>
          <w:szCs w:val="21"/>
        </w:rPr>
        <w:t>O</w:t>
      </w:r>
      <w:r>
        <w:rPr>
          <w:szCs w:val="21"/>
          <w:vertAlign w:val="subscript"/>
        </w:rPr>
        <w:t>3</w:t>
      </w:r>
      <w:r>
        <w:rPr>
          <w:szCs w:val="21"/>
          <w:vertAlign w:val="superscript"/>
        </w:rPr>
        <w:t>2-</w:t>
      </w:r>
      <w:r>
        <w:rPr>
          <w:rFonts w:hint="eastAsia"/>
          <w:szCs w:val="21"/>
        </w:rPr>
        <w:t xml:space="preserve">     （3）N</w:t>
      </w:r>
      <w:r>
        <w:rPr>
          <w:szCs w:val="21"/>
        </w:rPr>
        <w:t>aCl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）CO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 xml:space="preserve">    （5）C</w:t>
      </w:r>
      <w:r>
        <w:rPr>
          <w:szCs w:val="21"/>
        </w:rPr>
        <w:t>a(OH)</w:t>
      </w:r>
      <w:r>
        <w:rPr>
          <w:szCs w:val="21"/>
          <w:vertAlign w:val="subscript"/>
        </w:rPr>
        <w:t>2</w:t>
      </w:r>
    </w:p>
    <w:bookmarkEnd w:id="1"/>
    <w:p>
      <w:pPr>
        <w:pStyle w:val="style0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6.（1</w:t>
      </w:r>
      <w:r>
        <w:rPr>
          <w:rFonts w:hint="eastAsia"/>
          <w:szCs w:val="21"/>
        </w:rPr>
        <w:t xml:space="preserve">）量筒 （2）小于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分子间有间隔 （3） </w:t>
      </w:r>
      <w:r>
        <w:rPr>
          <w:rFonts w:ascii="等线" w:cs="等线" w:eastAsia="等线" w:hAnsi="等线" w:hint="eastAsia"/>
          <w:sz w:val="28"/>
          <w:szCs w:val="28"/>
        </w:rPr>
        <w:t>CaCO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3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（</w:t>
      </w:r>
      <w:r>
        <w:rPr>
          <w:rFonts w:hint="eastAsia"/>
          <w:szCs w:val="21"/>
        </w:rPr>
        <w:t>4</w:t>
      </w:r>
      <w:r>
        <w:rPr>
          <w:szCs w:val="21"/>
        </w:rPr>
        <w:t>）20g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80g</w:t>
      </w:r>
      <w:r>
        <w:rPr>
          <w:rFonts w:hint="eastAsia"/>
          <w:szCs w:val="21"/>
        </w:rPr>
        <w:t xml:space="preserve"> </w:t>
      </w:r>
    </w:p>
    <w:p>
      <w:pPr>
        <w:pStyle w:val="style0"/>
        <w:rPr>
          <w:rFonts w:hint="eastAsia"/>
          <w:szCs w:val="21"/>
        </w:rPr>
      </w:pPr>
      <w:r>
        <w:rPr>
          <w:rFonts w:hint="eastAsia"/>
          <w:szCs w:val="21"/>
        </w:rPr>
        <w:t xml:space="preserve">（5）验纯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（6）</w:t>
      </w:r>
      <w:r>
        <w:rPr>
          <w:rFonts w:ascii="Wingdings" w:hAnsi="Wingdings"/>
          <w:bCs/>
          <w:sz w:val="24"/>
        </w:rPr>
        <w:sym w:font="Wingdings" w:char="f083"/>
      </w:r>
    </w:p>
    <w:p>
      <w:pPr>
        <w:pStyle w:val="style0"/>
        <w:ind w:left="420" w:hanging="420" w:hangingChars="200"/>
        <w:jc w:val="left"/>
        <w:rPr/>
      </w:pPr>
      <w:r>
        <w:rPr>
          <w:rFonts w:hint="eastAsia"/>
        </w:rPr>
        <w:t>1</w:t>
      </w:r>
      <w:r>
        <w:t>7.</w:t>
      </w:r>
      <w:r>
        <w:rPr>
          <w:rFonts w:hint="eastAsia"/>
        </w:rPr>
        <w:t>（1）2</w:t>
      </w:r>
      <w:r>
        <w:t xml:space="preserve">   </w:t>
      </w:r>
      <w:r>
        <w:rPr>
          <w:szCs w:val="21"/>
        </w:rPr>
        <w:t>b</w:t>
      </w:r>
      <w:r>
        <w:t xml:space="preserve">  </w:t>
      </w:r>
      <w:r>
        <w:rPr>
          <w:rFonts w:hint="eastAsia"/>
        </w:rPr>
        <w:t>（2）a</w:t>
      </w:r>
      <w:r>
        <w:t>=2+b</w:t>
      </w:r>
    </w:p>
    <w:p>
      <w:pPr>
        <w:pStyle w:val="style4097"/>
        <w:rPr>
          <w:rFonts w:hAnsi="Times New Roman"/>
          <w:color w:val="ff0000"/>
        </w:rPr>
      </w:pPr>
      <w:r>
        <w:rPr>
          <w:rFonts w:hint="eastAsia"/>
        </w:rPr>
        <w:t>1</w:t>
      </w:r>
      <w:r>
        <w:t xml:space="preserve">8. </w:t>
      </w:r>
      <w:r>
        <w:rPr>
          <w:rFonts w:hint="eastAsia"/>
        </w:rPr>
        <w:t>（1）</w:t>
      </w:r>
      <w:r>
        <w:t xml:space="preserve"> </w:t>
      </w:r>
      <w:r>
        <w:rPr/>
        <w:drawing>
          <wp:inline distT="0" distB="0" distR="0" distL="0">
            <wp:extent cx="809625" cy="495300"/>
            <wp:effectExtent l="0" t="0" r="9525" b="0"/>
            <wp:docPr id="1027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09625" cy="4953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color w:val="ff0000"/>
        </w:rPr>
        <w:t xml:space="preserve">  </w:t>
      </w:r>
    </w:p>
    <w:p>
      <w:pPr>
        <w:pStyle w:val="style4097"/>
        <w:ind w:firstLine="420" w:firstLineChars="200"/>
        <w:rPr>
          <w:rFonts w:hAnsi="Times New Roman" w:hint="eastAsia"/>
          <w:color w:val="ff0000"/>
        </w:rPr>
      </w:pPr>
      <w:r>
        <w:rPr>
          <w:rFonts w:hAnsi="Times New Roman"/>
          <w:color w:val="ff0000"/>
        </w:rPr>
        <w:t>(2)在放电的条件下氮分子分解成氮原子，氧分子分解成氧原子</w:t>
      </w:r>
    </w:p>
    <w:p>
      <w:pPr>
        <w:pStyle w:val="style0"/>
        <w:ind w:left="420" w:hanging="420" w:hangingChars="200"/>
        <w:jc w:val="left"/>
        <w:rPr/>
      </w:pPr>
      <w:r>
        <w:rPr>
          <w:rFonts w:hint="eastAsia"/>
        </w:rPr>
        <w:t>三、简答题（8分）</w:t>
      </w:r>
    </w:p>
    <w:p>
      <w:pPr>
        <w:pStyle w:val="style0"/>
        <w:adjustRightInd w:val="false"/>
        <w:snapToGrid w:val="false"/>
        <w:spacing w:lineRule="atLeast" w:line="360"/>
        <w:ind w:left="420" w:hanging="420" w:hangingChars="200"/>
        <w:rPr>
          <w:kern w:val="0"/>
          <w:szCs w:val="21"/>
        </w:rPr>
      </w:pPr>
      <w:r>
        <w:rPr>
          <w:szCs w:val="21"/>
        </w:rPr>
        <w:t>19</w:t>
      </w:r>
      <w:r>
        <w:rPr>
          <w:rFonts w:hAnsi="Calibri"/>
          <w:b/>
          <w:bCs/>
          <w:szCs w:val="21"/>
        </w:rPr>
        <w:t>．</w:t>
      </w:r>
      <w:r>
        <w:rPr>
          <w:rFonts w:hAnsi="Calibri"/>
          <w:szCs w:val="21"/>
        </w:rPr>
        <w:t>（</w:t>
      </w:r>
      <w:r>
        <w:rPr>
          <w:szCs w:val="21"/>
        </w:rPr>
        <w:t>1</w:t>
      </w:r>
      <w:r>
        <w:rPr>
          <w:rFonts w:hAnsi="Calibri"/>
          <w:szCs w:val="21"/>
        </w:rPr>
        <w:t>）</w:t>
      </w:r>
      <w:r>
        <w:rPr>
          <w:rFonts w:hAnsi="Calibri" w:hint="eastAsia"/>
          <w:szCs w:val="21"/>
        </w:rPr>
        <w:t>F</w:t>
      </w:r>
      <w:r>
        <w:rPr>
          <w:rFonts w:hAnsi="Calibri"/>
          <w:szCs w:val="21"/>
        </w:rPr>
        <w:t>e + CuSO</w:t>
      </w:r>
      <w:r>
        <w:rPr>
          <w:bCs/>
          <w:kern w:val="24"/>
          <w:szCs w:val="21"/>
          <w:vertAlign w:val="subscript"/>
        </w:rPr>
        <w:t>4</w:t>
      </w:r>
      <w:r>
        <w:rPr>
          <w:rFonts w:hAnsi="Calibri"/>
          <w:szCs w:val="21"/>
        </w:rPr>
        <w:t xml:space="preserve"> = FeSO</w:t>
      </w:r>
      <w:r>
        <w:rPr>
          <w:bCs/>
          <w:kern w:val="24"/>
          <w:szCs w:val="21"/>
          <w:vertAlign w:val="subscript"/>
        </w:rPr>
        <w:t xml:space="preserve">4 </w:t>
      </w:r>
      <w:r>
        <w:rPr>
          <w:bCs/>
          <w:kern w:val="24"/>
          <w:szCs w:val="21"/>
        </w:rPr>
        <w:t>+ Cu</w:t>
      </w:r>
      <w:r>
        <w:rPr>
          <w:rFonts w:hAnsi="Calibri"/>
          <w:kern w:val="0"/>
          <w:szCs w:val="21"/>
        </w:rPr>
        <w:t>；</w:t>
      </w:r>
      <w:r>
        <w:rPr>
          <w:kern w:val="0"/>
          <w:szCs w:val="21"/>
        </w:rPr>
        <w:t xml:space="preserve"> </w:t>
      </w:r>
    </w:p>
    <w:p>
      <w:pPr>
        <w:pStyle w:val="style0"/>
        <w:adjustRightInd w:val="false"/>
        <w:snapToGrid w:val="false"/>
        <w:spacing w:lineRule="atLeast" w:line="360"/>
        <w:ind w:firstLine="315" w:firstLineChars="150"/>
        <w:rPr>
          <w:color w:val="0070c0"/>
          <w:szCs w:val="21"/>
        </w:rPr>
      </w:pPr>
      <w:r>
        <w:rPr>
          <w:rFonts w:hAnsi="Calibri"/>
        </w:rPr>
        <w:t>（</w:t>
      </w:r>
      <w:r>
        <w:t>2</w:t>
      </w:r>
      <w:r>
        <w:rPr>
          <w:rFonts w:hAnsi="Calibri"/>
        </w:rPr>
        <w:t>）</w:t>
      </w:r>
      <w:r>
        <w:rPr>
          <w:rFonts w:hAnsi="Times" w:hint="eastAsia"/>
          <w:color w:val="000000"/>
          <w:szCs w:val="21"/>
        </w:rPr>
        <w:t>金属表面刷油漆</w:t>
      </w:r>
      <w:r>
        <w:rPr>
          <w:szCs w:val="21"/>
        </w:rPr>
        <w:t>（答案合理均可）</w:t>
      </w:r>
      <w:r>
        <w:rPr>
          <w:rFonts w:hint="eastAsia"/>
          <w:szCs w:val="21"/>
        </w:rPr>
        <w:t>。</w:t>
      </w:r>
    </w:p>
    <w:p>
      <w:pPr>
        <w:pStyle w:val="style0"/>
        <w:topLinePunct/>
        <w:adjustRightInd w:val="false"/>
        <w:snapToGrid w:val="false"/>
        <w:spacing w:lineRule="atLeast" w:line="360"/>
        <w:rPr/>
      </w:pPr>
      <w:r>
        <w:t>20</w:t>
      </w:r>
      <w:r>
        <w:rPr>
          <w:rFonts w:hAnsi="Calibri"/>
          <w:b/>
          <w:bCs/>
          <w:szCs w:val="21"/>
        </w:rPr>
        <w:t>．</w:t>
      </w:r>
      <w:r>
        <w:t>（1）</w:t>
      </w:r>
      <w:r>
        <w:rPr>
          <w:rFonts w:hint="eastAsia"/>
        </w:rPr>
        <w:t>2</w:t>
      </w:r>
      <w:r>
        <w:rPr>
          <w:rFonts w:ascii="Arial" w:cs="Arial" w:hAnsi="Arial" w:hint="eastAsia"/>
          <w:color w:val="000000"/>
          <w:kern w:val="24"/>
          <w:szCs w:val="21"/>
        </w:rPr>
        <w:t>H</w:t>
      </w:r>
      <w:r>
        <w:rPr>
          <w:rFonts w:ascii="Arial" w:cs="Arial" w:hAnsi="Arial"/>
          <w:color w:val="000000"/>
          <w:kern w:val="24"/>
          <w:szCs w:val="21"/>
        </w:rPr>
        <w:t>Cl + Fe = FeCl</w:t>
      </w:r>
      <w:r>
        <w:rPr>
          <w:bCs/>
          <w:kern w:val="24"/>
          <w:szCs w:val="21"/>
          <w:vertAlign w:val="subscript"/>
        </w:rPr>
        <w:t xml:space="preserve">2 </w:t>
      </w:r>
      <w:r>
        <w:rPr>
          <w:rFonts w:ascii="Arial" w:cs="Arial" w:hAnsi="Arial"/>
          <w:color w:val="000000"/>
          <w:kern w:val="24"/>
          <w:szCs w:val="21"/>
        </w:rPr>
        <w:t>+ H</w:t>
      </w:r>
      <w:r>
        <w:rPr>
          <w:bCs/>
          <w:kern w:val="24"/>
          <w:szCs w:val="21"/>
          <w:vertAlign w:val="subscript"/>
        </w:rPr>
        <w:t>2</w:t>
      </w:r>
      <w:r>
        <w:rPr>
          <w:b/>
          <w:bCs/>
          <w:kern w:val="24"/>
          <w:szCs w:val="21"/>
        </w:rPr>
        <w:t>↑</w:t>
      </w:r>
    </w:p>
    <w:p>
      <w:pPr>
        <w:pStyle w:val="style0"/>
        <w:topLinePunct/>
        <w:adjustRightInd w:val="false"/>
        <w:snapToGrid w:val="false"/>
        <w:spacing w:lineRule="atLeast" w:line="360"/>
        <w:ind w:firstLine="420" w:firstLineChars="200"/>
        <w:rPr>
          <w:rFonts w:hint="eastAsia"/>
        </w:rPr>
      </w:pPr>
      <w:r>
        <w:rPr>
          <w:rFonts w:hAnsi="Calibri"/>
          <w:szCs w:val="21"/>
        </w:rPr>
        <w:t>（</w:t>
      </w:r>
      <w:r>
        <w:rPr>
          <w:szCs w:val="21"/>
        </w:rPr>
        <w:t>2</w:t>
      </w:r>
      <w:r>
        <w:rPr>
          <w:rFonts w:hAnsi="Calibri"/>
          <w:szCs w:val="21"/>
        </w:rPr>
        <w:t>）</w:t>
      </w:r>
      <w:r>
        <w:rPr>
          <w:rFonts w:hAnsi="Calibri" w:hint="eastAsia"/>
          <w:szCs w:val="21"/>
        </w:rPr>
        <w:t>烧瓶中铁同时和氧气、水发生反应，瓶内气体减少，压强变小，烧杯中的水倒吸，导管内液面上升。滴加稀盐酸后，铁和盐酸反应生成氢气，使瓶内压强增大，所以导管内液面下降。（答出上升、下降的原因各给2分）</w:t>
      </w:r>
    </w:p>
    <w:p>
      <w:pPr>
        <w:pStyle w:val="style0"/>
        <w:ind w:left="420" w:hanging="420" w:hangingChars="200"/>
        <w:jc w:val="left"/>
        <w:rPr/>
      </w:pPr>
      <w:r>
        <w:rPr>
          <w:rFonts w:hint="eastAsia"/>
        </w:rPr>
        <w:t>四．实验题（1</w:t>
      </w:r>
      <w:r>
        <w:t>4</w:t>
      </w:r>
      <w:r>
        <w:rPr>
          <w:rFonts w:hint="eastAsia"/>
        </w:rPr>
        <w:t>分）</w:t>
      </w:r>
    </w:p>
    <w:p>
      <w:pPr>
        <w:pStyle w:val="style0"/>
        <w:spacing w:lineRule="auto" w:line="360"/>
        <w:ind w:firstLine="210" w:firstLineChars="100"/>
        <w:jc w:val="left"/>
        <w:rPr>
          <w:rFonts w:hint="eastAsia"/>
        </w:rPr>
      </w:pPr>
      <w:r>
        <w:rPr/>
        <w:drawing>
          <wp:anchor distT="0" distB="0" distL="114300" distR="114300" simplePos="false" relativeHeight="3" behindDoc="false" locked="false" layoutInCell="true" allowOverlap="true">
            <wp:simplePos x="0" y="0"/>
            <wp:positionH relativeFrom="column">
              <wp:posOffset>2424430</wp:posOffset>
            </wp:positionH>
            <wp:positionV relativeFrom="paragraph">
              <wp:posOffset>257810</wp:posOffset>
            </wp:positionV>
            <wp:extent cx="438150" cy="465455"/>
            <wp:effectExtent l="0" t="0" r="0" b="0"/>
            <wp:wrapSquare wrapText="bothSides"/>
            <wp:docPr id="1028" name="图片 1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8150" cy="46545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2"/>
        </w:rPr>
        <w:t xml:space="preserve">（1）长颈漏斗 </w:t>
      </w:r>
      <w:r>
        <w:rPr>
          <w:rFonts w:ascii="宋体" w:hAnsi="宋体"/>
          <w:color w:val="000000"/>
          <w:szCs w:val="22"/>
        </w:rPr>
        <w:t xml:space="preserve">  </w:t>
      </w:r>
      <w:r>
        <w:rPr>
          <w:rFonts w:ascii="宋体" w:hAnsi="宋体" w:hint="eastAsia"/>
          <w:color w:val="000000"/>
          <w:szCs w:val="22"/>
        </w:rPr>
        <w:t>集气瓶</w:t>
      </w:r>
    </w:p>
    <w:p>
      <w:pPr>
        <w:pStyle w:val="style0"/>
        <w:ind w:firstLine="210" w:firstLineChars="100"/>
        <w:rPr>
          <w:rFonts w:ascii="等线" w:cs="等线" w:hAnsi="等线" w:hint="eastAsia"/>
          <w:sz w:val="28"/>
          <w:szCs w:val="28"/>
        </w:rPr>
      </w:pPr>
      <w:r>
        <w:rPr>
          <w:rFonts w:ascii="宋体" w:hAnsi="宋体"/>
          <w:color w:val="000000"/>
          <w:szCs w:val="22"/>
        </w:rPr>
        <w:t xml:space="preserve">(2)AE </w:t>
      </w:r>
      <w:r>
        <w:rPr>
          <w:rFonts w:ascii="等线" w:cs="等线" w:eastAsia="等线" w:hAnsi="等线" w:hint="eastAsia"/>
          <w:sz w:val="28"/>
          <w:szCs w:val="28"/>
        </w:rPr>
        <w:t>2KMnO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4</w:t>
      </w:r>
      <w:r>
        <w:rPr>
          <w:rFonts w:ascii="等线" w:cs="等线" w:eastAsia="等线" w:hAnsi="等线" w:hint="eastAsia"/>
          <w:sz w:val="28"/>
          <w:szCs w:val="28"/>
        </w:rPr>
        <w:t xml:space="preserve">     K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2</w:t>
      </w:r>
      <w:r>
        <w:rPr>
          <w:rFonts w:ascii="等线" w:cs="等线" w:eastAsia="等线" w:hAnsi="等线" w:hint="eastAsia"/>
          <w:sz w:val="28"/>
          <w:szCs w:val="28"/>
        </w:rPr>
        <w:t>MnO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4</w:t>
      </w:r>
      <w:r>
        <w:rPr>
          <w:rFonts w:ascii="等线" w:cs="等线" w:eastAsia="等线" w:hAnsi="等线" w:hint="eastAsia"/>
          <w:sz w:val="28"/>
          <w:szCs w:val="28"/>
        </w:rPr>
        <w:t>+MnO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2</w:t>
      </w:r>
      <w:r>
        <w:rPr>
          <w:rFonts w:ascii="等线" w:cs="等线" w:eastAsia="等线" w:hAnsi="等线" w:hint="eastAsia"/>
          <w:sz w:val="28"/>
          <w:szCs w:val="28"/>
        </w:rPr>
        <w:t>+O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2</w:t>
      </w:r>
      <w:r>
        <w:rPr>
          <w:rFonts w:ascii="等线" w:cs="等线" w:eastAsia="等线" w:hAnsi="等线" w:hint="eastAsia"/>
          <w:sz w:val="28"/>
          <w:szCs w:val="28"/>
        </w:rPr>
        <w:t>↑</w:t>
      </w:r>
    </w:p>
    <w:p>
      <w:pPr>
        <w:pStyle w:val="style0"/>
        <w:rPr>
          <w:rFonts w:ascii="等线" w:cs="等线" w:hAnsi="等线"/>
          <w:sz w:val="28"/>
          <w:szCs w:val="28"/>
        </w:rPr>
      </w:pPr>
      <w:r>
        <w:rPr>
          <w:rFonts w:ascii="宋体" w:hAnsi="宋体"/>
          <w:color w:val="000000"/>
          <w:szCs w:val="22"/>
        </w:rPr>
        <w:t>(3)</w:t>
      </w:r>
      <w:bookmarkStart w:id="2" w:name="_Hlk90761838"/>
      <w:r>
        <w:rPr>
          <w:rFonts w:ascii="等线" w:cs="等线" w:eastAsia="等线" w:hAnsi="等线" w:hint="eastAsia"/>
          <w:sz w:val="28"/>
          <w:szCs w:val="28"/>
        </w:rPr>
        <w:t>CaCO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3</w:t>
      </w:r>
      <w:bookmarkEnd w:id="2"/>
      <w:r>
        <w:rPr>
          <w:rFonts w:ascii="等线" w:cs="等线" w:eastAsia="等线" w:hAnsi="等线" w:hint="eastAsia"/>
          <w:sz w:val="28"/>
          <w:szCs w:val="28"/>
        </w:rPr>
        <w:t>+2HCl=CaCl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2</w:t>
      </w:r>
      <w:r>
        <w:rPr>
          <w:rFonts w:ascii="等线" w:cs="等线" w:eastAsia="等线" w:hAnsi="等线" w:hint="eastAsia"/>
          <w:sz w:val="28"/>
          <w:szCs w:val="28"/>
        </w:rPr>
        <w:t>+H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2</w:t>
      </w:r>
      <w:r>
        <w:rPr>
          <w:rFonts w:ascii="等线" w:cs="等线" w:eastAsia="等线" w:hAnsi="等线" w:hint="eastAsia"/>
          <w:sz w:val="28"/>
          <w:szCs w:val="28"/>
        </w:rPr>
        <w:t>O+CO</w:t>
      </w:r>
      <w:r>
        <w:rPr>
          <w:rFonts w:ascii="等线" w:cs="等线" w:eastAsia="等线" w:hAnsi="等线" w:hint="eastAsia"/>
          <w:sz w:val="28"/>
          <w:szCs w:val="28"/>
          <w:vertAlign w:val="subscript"/>
        </w:rPr>
        <w:t>2</w:t>
      </w:r>
      <w:r>
        <w:rPr>
          <w:rFonts w:ascii="等线" w:cs="等线" w:eastAsia="等线" w:hAnsi="等线" w:hint="eastAsia"/>
          <w:sz w:val="28"/>
          <w:szCs w:val="28"/>
        </w:rPr>
        <w:t>↑</w:t>
      </w:r>
    </w:p>
    <w:p>
      <w:pPr>
        <w:pStyle w:val="style0"/>
        <w:spacing w:lineRule="auto" w:line="360"/>
        <w:ind w:firstLine="210" w:firstLineChars="100"/>
        <w:jc w:val="left"/>
        <w:rPr>
          <w:rFonts w:hint="eastAsia"/>
        </w:rPr>
      </w:pPr>
      <w:r>
        <w:rPr>
          <w:rFonts w:hint="eastAsia"/>
        </w:rPr>
        <w:t>将点燃的小木条放在C口，小木条熄灭。</w:t>
      </w:r>
    </w:p>
    <w:p>
      <w:pPr>
        <w:pStyle w:val="style0"/>
        <w:ind w:left="420" w:hanging="420" w:hangingChars="200"/>
        <w:jc w:val="left"/>
        <w:rPr>
          <w:rFonts w:hint="eastAsia"/>
        </w:rPr>
      </w:pPr>
      <w:r>
        <w:rPr>
          <w:rFonts w:hint="eastAsia"/>
        </w:rPr>
        <w:t>(</w:t>
      </w:r>
      <w:r>
        <w:t>4)  I  III</w:t>
      </w:r>
    </w:p>
    <w:p>
      <w:pPr>
        <w:pStyle w:val="style0"/>
        <w:ind w:left="420" w:hanging="420" w:hangingChars="200"/>
        <w:jc w:val="left"/>
        <w:rPr>
          <w:rFonts w:hint="eastAsia"/>
        </w:rPr>
      </w:pPr>
      <w:r>
        <w:rPr>
          <w:rFonts w:hint="eastAsia"/>
        </w:rPr>
        <w:t>五．计算题（10分）</w:t>
      </w:r>
    </w:p>
    <w:p>
      <w:pPr>
        <w:pStyle w:val="style0"/>
        <w:spacing w:lineRule="auto" w:line="360"/>
        <w:jc w:val="left"/>
        <w:rPr/>
      </w:pPr>
      <w:r>
        <w:rPr>
          <w:rFonts w:ascii="宋体" w:hAnsi="宋体" w:hint="eastAsia"/>
          <w:color w:val="000000"/>
          <w:szCs w:val="22"/>
        </w:rPr>
        <w:t xml:space="preserve">．(1) </w:t>
      </w:r>
      <w:r>
        <w:rPr>
          <w:rFonts w:ascii="宋体" w:hAnsi="宋体"/>
          <w:color w:val="000000"/>
          <w:szCs w:val="22"/>
        </w:rPr>
        <w:t>13g</w:t>
      </w:r>
      <w:bookmarkStart w:id="3" w:name="_Hlk90760909"/>
      <w:r>
        <w:rPr>
          <w:rFonts w:ascii="宋体" w:hAnsi="宋体"/>
          <w:color w:val="000000"/>
          <w:szCs w:val="22"/>
        </w:rPr>
        <w:t>(2)37.1%(3)80g</w:t>
      </w:r>
      <w:bookmarkEnd w:id="3"/>
    </w:p>
    <w:sectPr>
      <w:headerReference w:type="default" r:id="rId5"/>
      <w:footerReference w:type="even" r:id="rId6"/>
      <w:footerReference w:type="default" r:id="rId7"/>
      <w:pgSz w:w="10433" w:h="14742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004020304"/>
    <w:charset w:val="00"/>
    <w:family w:val="roman"/>
    <w:pitch w:val="default"/>
    <w:sig w:usb0="00000000" w:usb1="00000000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framePr w:wrap="around" w:hAnchor="margin" w:vAnchor="text" w:xAlign="center" w:y="1"/>
      <w:rPr>
        <w:rStyle w:val="style41"/>
      </w:rPr>
    </w:pPr>
    <w:r>
      <w:rPr>
        <w:rStyle w:val="style41"/>
      </w:rPr>
      <w:fldChar w:fldCharType="begin"/>
    </w:r>
    <w:r>
      <w:rPr>
        <w:rStyle w:val="style41"/>
      </w:rPr>
      <w:instrText xml:space="preserve">PAGE  </w:instrText>
    </w:r>
    <w:r>
      <w:rPr>
        <w:rStyle w:val="style41"/>
      </w:rPr>
      <w:fldChar w:fldCharType="separate"/>
    </w:r>
    <w:r>
      <w:rPr>
        <w:rStyle w:val="style41"/>
      </w:rPr>
      <w:fldChar w:fldCharType="end"/>
    </w:r>
  </w:p>
  <w:p>
    <w:pPr>
      <w:pStyle w:val="style32"/>
      <w:rPr/>
    </w:pPr>
  </w:p>
</w:ftr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styleId="style41">
    <w:name w:val="page number"/>
    <w:basedOn w:val="style65"/>
    <w:next w:val="style41"/>
    <w:qFormat/>
  </w:style>
  <w:style w:type="paragraph" w:customStyle="1" w:styleId="style4097">
    <w:name w:val="DefaultParagraph"/>
    <w:basedOn w:val="style0"/>
    <w:next w:val="style4097"/>
    <w:qFormat/>
    <w:pPr>
      <w:widowControl/>
      <w:jc w:val="left"/>
    </w:pPr>
    <w:rPr>
      <w:rFonts w:hAnsi="Calibri"/>
      <w:szCs w:val="21"/>
    </w:r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character" w:customStyle="1" w:styleId="style4098">
    <w:name w:val="页眉 Char"/>
    <w:next w:val="style4098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header" Target="header1.xml"/><Relationship Id="rId10" Type="http://schemas.openxmlformats.org/officeDocument/2006/relationships/settings" Target="settings.xml"/><Relationship Id="rId12" Type="http://schemas.openxmlformats.org/officeDocument/2006/relationships/customXml" Target="../customXml/item1.xml"/><Relationship Id="rId8" Type="http://schemas.openxmlformats.org/officeDocument/2006/relationships/styles" Target="styles.xml"/><Relationship Id="rId4" Type="http://schemas.openxmlformats.org/officeDocument/2006/relationships/image" Target="media/image2.emf"/><Relationship Id="rId3" Type="http://schemas.openxmlformats.org/officeDocument/2006/relationships/image" Target="media/image2.png"/><Relationship Id="rId9" Type="http://schemas.openxmlformats.org/officeDocument/2006/relationships/fontTable" Target="fontTable.xml"/><Relationship Id="rId6" Type="http://schemas.openxmlformats.org/officeDocument/2006/relationships/footer" Target="footer2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396</Words>
  <Pages>1</Pages>
  <Characters>538</Characters>
  <Application>WPS Office</Application>
  <DocSecurity>0</DocSecurity>
  <Paragraphs>65</Paragraphs>
  <ScaleCrop>false</ScaleCrop>
  <LinksUpToDate>false</LinksUpToDate>
  <CharactersWithSpaces>607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2022-04-08T08:41:50Z</dcterms:created>
  <dc:creator>hp</dc:creator>
  <lastModifiedBy>KNT-AL10</lastModifiedBy>
  <dcterms:modified xsi:type="dcterms:W3CDTF">2022-04-08T08:41:50Z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9e0fbd18b4f44a9fa1259bd5a1c001f8</vt:lpwstr>
  </property>
</Properties>
</file>