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11099800</wp:posOffset>
            </wp:positionV>
            <wp:extent cx="469900" cy="3175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第三单元百分数（单元测试）-2021-2022学年数学六年级上册北京版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1．现在的成本比原来降低了25%，现在的成本是原来的（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A．25%</w:t>
      </w:r>
      <w:r>
        <w:tab/>
      </w:r>
      <w:r>
        <w:t>B．125%</w:t>
      </w:r>
      <w:r>
        <w:tab/>
      </w:r>
      <w:r>
        <w:t>C．100%</w:t>
      </w:r>
      <w:r>
        <w:tab/>
      </w:r>
      <w:r>
        <w:t>D．75%</w:t>
      </w:r>
    </w:p>
    <w:p>
      <w:pPr>
        <w:spacing w:line="360" w:lineRule="auto"/>
        <w:jc w:val="left"/>
        <w:textAlignment w:val="center"/>
      </w:pPr>
      <w:r>
        <w:t>2．甲比乙多10%，乙比丙少10%，那么（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A．甲=乙</w:t>
      </w:r>
      <w:r>
        <w:tab/>
      </w:r>
      <w:r>
        <w:t>B．甲多</w:t>
      </w:r>
      <w:r>
        <w:tab/>
      </w:r>
      <w:r>
        <w:t>C．丙多</w:t>
      </w:r>
      <w:r>
        <w:tab/>
      </w:r>
      <w:r>
        <w:t>D．无法比</w:t>
      </w:r>
    </w:p>
    <w:p>
      <w:pPr>
        <w:spacing w:line="360" w:lineRule="auto"/>
        <w:jc w:val="left"/>
        <w:textAlignment w:val="center"/>
      </w:pPr>
      <w:r>
        <w:t>3．下面的分数可以用百分数表示的是（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A．小丽一步约走</w:t>
      </w:r>
      <w:r>
        <w:drawing>
          <wp:inline distT="0" distB="0" distL="114300" distR="114300">
            <wp:extent cx="95250" cy="33337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</w:t>
      </w:r>
      <w:r>
        <w:rPr>
          <w:rFonts w:hint="eastAsia"/>
        </w:rPr>
        <w:t xml:space="preserve">     </w:t>
      </w:r>
      <w:r>
        <w:t>B．公鸡的数量比母鸡多</w:t>
      </w:r>
      <w:r>
        <w:drawing>
          <wp:inline distT="0" distB="0" distL="114300" distR="114300">
            <wp:extent cx="95250" cy="333375"/>
            <wp:effectExtent l="0" t="0" r="0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t>C．一堆煤重</w:t>
      </w:r>
      <w:r>
        <w:drawing>
          <wp:inline distT="0" distB="0" distL="114300" distR="114300">
            <wp:extent cx="95250" cy="33337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</w:t>
      </w:r>
    </w:p>
    <w:p>
      <w:pPr>
        <w:spacing w:line="360" w:lineRule="auto"/>
        <w:jc w:val="left"/>
        <w:textAlignment w:val="center"/>
      </w:pPr>
      <w:r>
        <w:t>4．甲城绿化覆盖率是10%，乙城绿化覆盖率是8%，甲城绿化覆盖率与乙城相比，说明（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A．甲城绿化覆盖面积大</w:t>
      </w:r>
      <w:r>
        <w:tab/>
      </w:r>
      <w:r>
        <w:t>B．乙城绿化覆盖面积大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C．无法比较</w:t>
      </w:r>
    </w:p>
    <w:p>
      <w:pPr>
        <w:spacing w:line="360" w:lineRule="auto"/>
        <w:jc w:val="left"/>
        <w:textAlignment w:val="center"/>
      </w:pPr>
      <w:r>
        <w:t>5．0.9%化成小数是（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A．0.009</w:t>
      </w:r>
      <w:r>
        <w:tab/>
      </w:r>
      <w:r>
        <w:t>B．0.09</w:t>
      </w:r>
      <w:r>
        <w:tab/>
      </w:r>
      <w:r>
        <w:t>C．0.9</w:t>
      </w:r>
    </w:p>
    <w:p>
      <w:pPr>
        <w:spacing w:line="360" w:lineRule="auto"/>
        <w:jc w:val="left"/>
        <w:textAlignment w:val="center"/>
      </w:pPr>
      <w:r>
        <w:t>6．把25克盐完全溶解在100克水中，盐水的含盐率是（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A．20%</w:t>
      </w:r>
      <w:r>
        <w:tab/>
      </w:r>
      <w:r>
        <w:t>B．75%</w:t>
      </w:r>
      <w:r>
        <w:tab/>
      </w:r>
      <w:r>
        <w:t>C．25%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7．有一组数，分别为30.1%、0.3、</w:t>
      </w:r>
      <w:r>
        <w:drawing>
          <wp:inline distT="0" distB="0" distL="114300" distR="114300">
            <wp:extent cx="95250" cy="3333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、0.31、三成二，其中最大的数是</w:t>
      </w:r>
      <w:r>
        <w:rPr>
          <w:u w:val="single"/>
        </w:rPr>
        <w:t>　   　</w:t>
      </w:r>
      <w:r>
        <w:t>，最小的数是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8．一般考试，满分100分，至少考到90分为A档。照这样计算，满分是120分的试卷，至少考到（________）分是A档；如果满分是120分的试卷考了96分，那么相当于一般考试的（________）分。</w:t>
      </w:r>
    </w:p>
    <w:p>
      <w:pPr>
        <w:spacing w:line="360" w:lineRule="auto"/>
        <w:jc w:val="left"/>
        <w:textAlignment w:val="center"/>
      </w:pPr>
      <w:r>
        <w:t>9．在</w:t>
      </w:r>
      <w:r>
        <w:object>
          <v:shape id="_x0000_i1025" o:spt="75" alt="eqId1f14cc74de8d455cad15b1f4db8c4689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4" o:title="eqId1f14cc74de8d455cad15b1f4db8c46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、</w:t>
      </w:r>
      <w:r>
        <w:object>
          <v:shape id="_x0000_i1026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ad04b6cca48b47cdbd0d2391426502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、</w:t>
      </w:r>
      <w:r>
        <w:object>
          <v:shape id="_x0000_i1027" o:spt="75" alt="eqId83e9537db8d84086b0f8cd27dcd32b1e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8" o:title="eqId83e9537db8d84086b0f8cd27dcd32b1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、八成这四个数中，最大的数是（________），最小的数是（________）。（________）和（________）相等。</w:t>
      </w:r>
    </w:p>
    <w:p>
      <w:pPr>
        <w:spacing w:line="360" w:lineRule="auto"/>
        <w:jc w:val="left"/>
        <w:textAlignment w:val="center"/>
      </w:pPr>
      <w:r>
        <w:t xml:space="preserve">10．用分数表示涂色部分。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57600" cy="1304925"/>
            <wp:effectExtent l="0" t="0" r="0" b="9525"/>
            <wp:docPr id="329552664" name="图片 3295526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552664" name="图片 32955266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11．一桶水倒去40%，剩下的是这桶水的（________）%，剩下的是倒去的（________）%。</w:t>
      </w:r>
    </w:p>
    <w:p>
      <w:pPr>
        <w:spacing w:line="360" w:lineRule="auto"/>
        <w:jc w:val="left"/>
        <w:textAlignment w:val="center"/>
      </w:pPr>
      <w:r>
        <w:t>12．百分数与分数、小数的互化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10%=</w:t>
      </w:r>
      <w:r>
        <w:rPr>
          <w:u w:val="single"/>
        </w:rPr>
        <w:t>　  　</w:t>
      </w:r>
      <w:r>
        <w:t>=</w:t>
      </w:r>
      <w:r>
        <w:rPr>
          <w:u w:val="single"/>
        </w:rPr>
        <w:t>　0.1</w:t>
      </w:r>
      <w:r>
        <w:t>25%=</w:t>
      </w:r>
      <w:r>
        <w:rPr>
          <w:u w:val="single"/>
        </w:rPr>
        <w:t>　  　</w:t>
      </w:r>
      <w:r>
        <w:t>=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50%=</w:t>
      </w:r>
      <w:r>
        <w:rPr>
          <w:u w:val="single"/>
        </w:rPr>
        <w:t>　  　</w:t>
      </w:r>
      <w:r>
        <w:t>=</w:t>
      </w:r>
      <w:r>
        <w:rPr>
          <w:u w:val="single"/>
        </w:rPr>
        <w:t>　0.5</w:t>
      </w:r>
      <w:r>
        <w:t>75%=</w:t>
      </w:r>
      <w:r>
        <w:rPr>
          <w:u w:val="single"/>
        </w:rPr>
        <w:t>　  　</w:t>
      </w:r>
      <w:r>
        <w:t>=</w:t>
      </w:r>
      <w:r>
        <w:rPr>
          <w:u w:val="single"/>
        </w:rPr>
        <w:t>　   　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13．百分之零点三五写作0.35%。（____）</w:t>
      </w:r>
    </w:p>
    <w:p>
      <w:pPr>
        <w:spacing w:line="360" w:lineRule="auto"/>
        <w:jc w:val="left"/>
        <w:textAlignment w:val="center"/>
      </w:pPr>
      <w:r>
        <w:t>14．新培育的某种种子的发芽率是120%。（____）</w:t>
      </w:r>
    </w:p>
    <w:p>
      <w:pPr>
        <w:spacing w:line="360" w:lineRule="auto"/>
        <w:jc w:val="left"/>
        <w:textAlignment w:val="center"/>
      </w:pPr>
      <w:r>
        <w:t>15．一件上衣标价100元，商店打八八折出售，买这件上衣需要80元．（________）</w:t>
      </w:r>
    </w:p>
    <w:p>
      <w:pPr>
        <w:spacing w:line="360" w:lineRule="auto"/>
        <w:jc w:val="left"/>
        <w:textAlignment w:val="center"/>
      </w:pPr>
      <w:r>
        <w:t>16．把“五成八”改写成百分数是58%．　   　（____）</w:t>
      </w:r>
    </w:p>
    <w:p>
      <w:pPr>
        <w:spacing w:line="360" w:lineRule="auto"/>
        <w:jc w:val="left"/>
        <w:textAlignment w:val="center"/>
      </w:pPr>
      <w:r>
        <w:t>17．百分数就是分母是100的分数．    （____）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18．500粒小麦种子作发芽试验，结果有5粒没有发芽，发芽率是多少？</w:t>
      </w:r>
    </w:p>
    <w:p>
      <w:pPr>
        <w:spacing w:line="360" w:lineRule="auto"/>
        <w:jc w:val="left"/>
        <w:textAlignment w:val="center"/>
      </w:pPr>
      <w:r>
        <w:t>19．学校生物小组做大豆种子的发芽试验，发芽195粒，有5粒没有发芽．求这批种子的发芽率．</w:t>
      </w:r>
    </w:p>
    <w:p>
      <w:pPr>
        <w:spacing w:line="360" w:lineRule="auto"/>
        <w:jc w:val="left"/>
        <w:textAlignment w:val="center"/>
      </w:pPr>
      <w:r>
        <w:t>20．育才小学有教师250人，已达到普通话等级测试二乙级或以上等级（二乙级或以上等级视为达标等级）的人数有220人，该校教师普通话的达标率是多少？</w:t>
      </w:r>
    </w:p>
    <w:p>
      <w:pPr>
        <w:spacing w:line="360" w:lineRule="auto"/>
        <w:jc w:val="left"/>
        <w:textAlignment w:val="center"/>
      </w:pPr>
      <w:r>
        <w:t>21．100千克大豆的出油率为36%，那么200千克同样的大豆的出油率是多少？．</w:t>
      </w:r>
    </w:p>
    <w:p>
      <w:pPr>
        <w:spacing w:line="360" w:lineRule="auto"/>
        <w:jc w:val="left"/>
        <w:textAlignment w:val="center"/>
      </w:pPr>
      <w:r>
        <w:t>22．林场春季植树，成活了3002棵树，死了798棵，求成活率是多少？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95250" cy="3333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，0.3</w:t>
      </w:r>
    </w:p>
    <w:p>
      <w:pPr>
        <w:spacing w:line="360" w:lineRule="auto"/>
        <w:jc w:val="left"/>
        <w:textAlignment w:val="center"/>
      </w:pPr>
      <w:r>
        <w:t xml:space="preserve">8．108    80    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28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ad04b6cca48b47cdbd0d2391426502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t xml:space="preserve">    八成    0.833    83.3%    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29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3" o:title="eqIdf033d892d71d42c8ad7eeae3d48dab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；</w:t>
      </w:r>
      <w:r>
        <w:object>
          <v:shape id="_x0000_i1030" o:spt="75" alt="eqId2072af75e475422fbe0d51ccc97d8b7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2072af75e475422fbe0d51ccc97d8b7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；</w:t>
      </w:r>
      <w:r>
        <w:object>
          <v:shape id="_x0000_i1031" o:spt="75" alt="eqIdaacb1545b04e45e1bff2d9a63576477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aacb1545b04e45e1bff2d9a63576477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11．60    150   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drawing>
          <wp:inline distT="0" distB="0" distL="114300" distR="114300">
            <wp:extent cx="171450" cy="333375"/>
            <wp:effectExtent l="0" t="0" r="0" b="9525"/>
            <wp:docPr id="100120" name="图片 100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，0.1，</w:t>
      </w:r>
      <w:r>
        <w:drawing>
          <wp:inline distT="0" distB="0" distL="114300" distR="114300">
            <wp:extent cx="95250" cy="333375"/>
            <wp:effectExtent l="0" t="0" r="0" b="9525"/>
            <wp:docPr id="100121" name="图片 1001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，0.25，</w:t>
      </w:r>
      <w:r>
        <w:drawing>
          <wp:inline distT="0" distB="0" distL="114300" distR="114300">
            <wp:extent cx="95250" cy="333375"/>
            <wp:effectExtent l="0" t="0" r="0" b="9525"/>
            <wp:docPr id="100122" name="图片 1001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，0.5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17．✕</w:t>
      </w:r>
    </w:p>
    <w:p>
      <w:pPr>
        <w:spacing w:line="360" w:lineRule="auto"/>
        <w:jc w:val="left"/>
        <w:textAlignment w:val="center"/>
      </w:pPr>
      <w:r>
        <w:t>18．99%</w:t>
      </w:r>
    </w:p>
    <w:p>
      <w:pPr>
        <w:spacing w:line="360" w:lineRule="auto"/>
        <w:jc w:val="left"/>
        <w:textAlignment w:val="center"/>
      </w:pPr>
      <w:r>
        <w:t>19．97.5%</w:t>
      </w:r>
    </w:p>
    <w:p>
      <w:pPr>
        <w:spacing w:line="360" w:lineRule="auto"/>
        <w:jc w:val="left"/>
        <w:textAlignment w:val="center"/>
      </w:pPr>
      <w:r>
        <w:t>20．88%．</w:t>
      </w:r>
    </w:p>
    <w:p>
      <w:pPr>
        <w:spacing w:line="360" w:lineRule="auto"/>
        <w:jc w:val="left"/>
        <w:textAlignment w:val="center"/>
      </w:pPr>
      <w:r>
        <w:t>21．36%</w:t>
      </w:r>
    </w:p>
    <w:p>
      <w:pPr>
        <w:spacing w:line="360" w:lineRule="auto"/>
        <w:jc w:val="left"/>
        <w:textAlignment w:val="center"/>
        <w:sectPr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22．79%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CF47A"/>
    <w:multiLevelType w:val="singleLevel"/>
    <w:tmpl w:val="BD8CF47A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7B36CB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17C60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58E24AE"/>
    <w:rsid w:val="4453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numbering" Target="numbering.xml"/><Relationship Id="rId30" Type="http://schemas.openxmlformats.org/officeDocument/2006/relationships/image" Target="media/image16.png"/><Relationship Id="rId3" Type="http://schemas.openxmlformats.org/officeDocument/2006/relationships/footer" Target="foot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wmf"/><Relationship Id="rId22" Type="http://schemas.openxmlformats.org/officeDocument/2006/relationships/oleObject" Target="embeddings/oleObject5.bin"/><Relationship Id="rId21" Type="http://schemas.openxmlformats.org/officeDocument/2006/relationships/oleObject" Target="embeddings/oleObject4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214D-B03E-428B-B95D-675D0847BB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915</Words>
  <Characters>1200</Characters>
  <Lines>11</Lines>
  <Paragraphs>3</Paragraphs>
  <TotalTime>0</TotalTime>
  <ScaleCrop>false</ScaleCrop>
  <LinksUpToDate>false</LinksUpToDate>
  <CharactersWithSpaces>1316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2021-12-09T09:46:00Z</dcterms:created>
  <dc:creator>zxxk</dc:creator>
  <cp:lastModifiedBy>。</cp:lastModifiedBy>
  <dcterms:modified xsi:type="dcterms:W3CDTF">2022-06-01T06:58:35Z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13AE72CE953447878D59D699BB27B0FB</vt:lpwstr>
  </property>
</Properties>
</file>