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contextualSpacing/>
        <w:jc w:val="center"/>
        <w:rPr>
          <w:rFonts w:hint="eastAsia" w:ascii="黑体" w:hAnsi="黑体" w:eastAsia="黑体" w:cs="宋体"/>
          <w:b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11557000</wp:posOffset>
            </wp:positionV>
            <wp:extent cx="444500" cy="2540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b/>
          <w:sz w:val="32"/>
          <w:szCs w:val="32"/>
        </w:rPr>
        <w:pict>
          <v:shape id="文本框 79" o:spid="_x0000_s1025" o:spt="202" type="#_x0000_t202" style="position:absolute;left:0pt;margin-left:-130pt;margin-top:120.85pt;height:285.95pt;width:88.8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tbl>
                  <w:tblPr>
                    <w:tblStyle w:val="22"/>
                    <w:tblW w:w="1362" w:type="dxa"/>
                    <w:jc w:val="center"/>
                    <w:tblInd w:w="0" w:type="dxa"/>
                    <w:tblBorders>
                      <w:top w:val="single" w:color="auto" w:sz="8" w:space="0"/>
                      <w:left w:val="single" w:color="auto" w:sz="8" w:space="0"/>
                      <w:bottom w:val="single" w:color="auto" w:sz="8" w:space="0"/>
                      <w:right w:val="single" w:color="auto" w:sz="8" w:space="0"/>
                      <w:insideH w:val="single" w:color="auto" w:sz="6" w:space="0"/>
                      <w:insideV w:val="single" w:color="auto" w:sz="8" w:space="0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362"/>
                  </w:tblGrid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  <w:r>
                          <w:rPr>
                            <w:rFonts w:hint="eastAsia" w:ascii="方正书宋简体" w:eastAsia="方正书宋简体"/>
                            <w:szCs w:val="21"/>
                          </w:rPr>
                          <w:t>县（区）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  <w:r>
                          <w:rPr>
                            <w:rFonts w:hint="eastAsia" w:ascii="方正书宋简体" w:eastAsia="方正书宋简体"/>
                            <w:szCs w:val="21"/>
                          </w:rPr>
                          <w:t>学  校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  <w:r>
                          <w:rPr>
                            <w:rFonts w:hint="eastAsia" w:ascii="方正书宋简体" w:eastAsia="方正书宋简体"/>
                            <w:szCs w:val="21"/>
                          </w:rPr>
                          <w:t>姓  名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bottom w:val="single" w:color="auto" w:sz="6" w:space="0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  <w:r>
                          <w:rPr>
                            <w:rFonts w:hint="eastAsia" w:ascii="方正书宋简体" w:eastAsia="方正书宋简体"/>
                            <w:szCs w:val="21"/>
                          </w:rPr>
                          <w:t>学  号</w:t>
                        </w: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bottom w:val="single" w:color="auto" w:sz="6" w:space="0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top w:val="single" w:color="auto" w:sz="6" w:space="0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jc w:val="center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auto" w:sz="8" w:space="0"/>
                        <w:left w:val="single" w:color="auto" w:sz="8" w:space="0"/>
                        <w:bottom w:val="single" w:color="auto" w:sz="8" w:space="0"/>
                        <w:right w:val="single" w:color="auto" w:sz="8" w:space="0"/>
                        <w:insideH w:val="single" w:color="auto" w:sz="6" w:space="0"/>
                        <w:insideV w:val="single" w:color="auto" w:sz="8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510" w:hRule="atLeast"/>
                      <w:jc w:val="center"/>
                    </w:trPr>
                    <w:tc>
                      <w:tcPr>
                        <w:tcW w:w="13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>
                        <w:pPr>
                          <w:spacing w:line="340" w:lineRule="exact"/>
                          <w:rPr>
                            <w:rFonts w:hint="eastAsia" w:ascii="方正书宋简体" w:eastAsia="方正书宋简体"/>
                            <w:szCs w:val="21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hint="eastAsia"/>
                      <w:sz w:val="28"/>
                    </w:rPr>
                  </w:pPr>
                </w:p>
              </w:txbxContent>
            </v:textbox>
          </v:shape>
        </w:pict>
      </w:r>
      <w:r>
        <w:rPr>
          <w:rFonts w:hint="eastAsia" w:ascii="黑体" w:hAnsi="黑体" w:eastAsia="黑体"/>
          <w:b/>
          <w:sz w:val="32"/>
          <w:szCs w:val="32"/>
        </w:rPr>
        <w:pict>
          <v:shape id="文本框 80" o:spid="_x0000_s1026" o:spt="202" type="#_x0000_t202" style="position:absolute;left:0pt;margin-left:-47.65pt;margin-top:-1.15pt;height:624pt;width:35.55pt;z-index:-2516561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-ideographic;mso-fit-shape-to-text:t;">
              <w:txbxContent>
                <w:p>
                  <w:pPr>
                    <w:pStyle w:val="6"/>
                    <w:snapToGrid w:val="0"/>
                    <w:spacing w:line="360" w:lineRule="auto"/>
                    <w:jc w:val="distribute"/>
                    <w:rPr>
                      <w:rFonts w:hAnsi="宋体"/>
                      <w:bCs/>
                      <w:color w:val="333333"/>
                    </w:rPr>
                  </w:pPr>
                  <w:r>
                    <w:rPr>
                      <w:rFonts w:hint="eastAsia" w:hAnsi="宋体"/>
                      <w:bCs/>
                      <w:color w:val="333333"/>
                    </w:rPr>
                    <w:t>………………………………………………装…………订…………线………………………………………………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/>
          <w:b/>
          <w:sz w:val="32"/>
          <w:szCs w:val="32"/>
        </w:rPr>
        <w:pict>
          <v:shape id="文本框 81" o:spid="_x0000_s1027" o:spt="202" type="#_x0000_t202" style="position:absolute;left:0pt;margin-left:-47.65pt;margin-top:-1.15pt;height:624pt;width:35.55pt;z-index:-2516551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-ideographic;mso-fit-shape-to-text:t;">
              <w:txbxContent>
                <w:p>
                  <w:pPr>
                    <w:pStyle w:val="6"/>
                    <w:snapToGrid w:val="0"/>
                    <w:spacing w:line="360" w:lineRule="auto"/>
                    <w:jc w:val="distribute"/>
                    <w:rPr>
                      <w:rFonts w:hAnsi="宋体"/>
                      <w:bCs/>
                      <w:color w:val="333333"/>
                    </w:rPr>
                  </w:pPr>
                  <w:r>
                    <w:rPr>
                      <w:rFonts w:hint="eastAsia" w:hAnsi="宋体"/>
                      <w:bCs/>
                      <w:color w:val="333333"/>
                    </w:rPr>
                    <w:t>………………………………………………装…………订…………线………………………………………………</w:t>
                  </w:r>
                </w:p>
              </w:txbxContent>
            </v:textbox>
          </v:shape>
        </w:pict>
      </w:r>
      <w:r>
        <w:rPr>
          <w:rFonts w:hint="eastAsia" w:ascii="黑体" w:hAnsi="黑体" w:eastAsia="黑体" w:cs="宋体"/>
          <w:b/>
          <w:sz w:val="32"/>
          <w:szCs w:val="32"/>
        </w:rPr>
        <w:t xml:space="preserve"> 202</w:t>
      </w:r>
      <w:r>
        <w:rPr>
          <w:rFonts w:hint="eastAsia" w:ascii="黑体" w:hAnsi="黑体" w:eastAsia="黑体" w:cs="宋体"/>
          <w:b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宋体"/>
          <w:b/>
          <w:sz w:val="32"/>
          <w:szCs w:val="32"/>
        </w:rPr>
        <w:t>学年度第</w:t>
      </w:r>
      <w:r>
        <w:rPr>
          <w:rFonts w:hint="eastAsia" w:ascii="黑体" w:hAnsi="黑体" w:eastAsia="黑体" w:cs="宋体"/>
          <w:b/>
          <w:sz w:val="32"/>
          <w:szCs w:val="32"/>
          <w:lang w:eastAsia="zh-CN"/>
        </w:rPr>
        <w:t>一次模拟</w:t>
      </w:r>
    </w:p>
    <w:p>
      <w:pPr>
        <w:spacing w:line="560" w:lineRule="exact"/>
        <w:contextualSpacing/>
        <w:jc w:val="center"/>
        <w:rPr>
          <w:rFonts w:hint="eastAsia" w:ascii="宋体" w:hAnsi="宋体" w:eastAsia="黑体" w:cs="宋体"/>
          <w:b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b/>
          <w:sz w:val="44"/>
          <w:szCs w:val="44"/>
          <w:lang w:val="en-US" w:eastAsia="zh-CN"/>
        </w:rPr>
        <w:t>九年级年级道德与法治</w:t>
      </w:r>
      <w:r>
        <w:rPr>
          <w:rFonts w:hint="eastAsia" w:ascii="黑体" w:hAnsi="黑体" w:eastAsia="黑体" w:cs="宋体"/>
          <w:b/>
          <w:sz w:val="44"/>
          <w:szCs w:val="44"/>
          <w:lang w:eastAsia="zh-CN"/>
        </w:rPr>
        <w:t>答案</w:t>
      </w:r>
    </w:p>
    <w:p>
      <w:pPr>
        <w:rPr>
          <w:rFonts w:hint="eastAsia" w:ascii="宋体" w:hAnsi="宋体" w:eastAsia="宋体" w:cs="宋体"/>
          <w:color w:val="92D050"/>
          <w:sz w:val="21"/>
          <w:szCs w:val="21"/>
        </w:rPr>
      </w:pPr>
      <w:r>
        <w:rPr>
          <w:rFonts w:hint="eastAsia"/>
          <w:sz w:val="21"/>
          <w:szCs w:val="21"/>
        </w:rPr>
        <w:t>一、</w:t>
      </w:r>
    </w:p>
    <w:tbl>
      <w:tblPr>
        <w:tblStyle w:val="22"/>
        <w:tblW w:w="8651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9"/>
        <w:gridCol w:w="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0" w:type="dxa"/>
          <w:trHeight w:val="439" w:hRule="atLeast"/>
        </w:trPr>
        <w:tc>
          <w:tcPr>
            <w:tcW w:w="784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题号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</w:t>
            </w:r>
          </w:p>
        </w:tc>
        <w:tc>
          <w:tcPr>
            <w:tcW w:w="609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70" w:type="dxa"/>
          <w:trHeight w:val="439" w:hRule="atLeast"/>
        </w:trPr>
        <w:tc>
          <w:tcPr>
            <w:tcW w:w="784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答案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09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84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题号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21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22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23</w:t>
            </w:r>
          </w:p>
        </w:tc>
        <w:tc>
          <w:tcPr>
            <w:tcW w:w="609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24</w:t>
            </w:r>
          </w:p>
        </w:tc>
        <w:tc>
          <w:tcPr>
            <w:tcW w:w="570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784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答案</w:t>
            </w:r>
          </w:p>
        </w:tc>
        <w:tc>
          <w:tcPr>
            <w:tcW w:w="608" w:type="dxa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08" w:type="dxa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08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C</w:t>
            </w:r>
          </w:p>
        </w:tc>
        <w:tc>
          <w:tcPr>
            <w:tcW w:w="609" w:type="dxa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A</w:t>
            </w:r>
          </w:p>
        </w:tc>
        <w:tc>
          <w:tcPr>
            <w:tcW w:w="570" w:type="dxa"/>
          </w:tcPr>
          <w:p>
            <w:pPr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B</w:t>
            </w:r>
          </w:p>
        </w:tc>
      </w:tr>
    </w:tbl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26、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(2分）</w:t>
      </w:r>
      <w:r>
        <w:rPr>
          <w:rFonts w:hint="eastAsia"/>
          <w:sz w:val="24"/>
          <w:szCs w:val="24"/>
          <w:lang w:eastAsia="zh-CN"/>
        </w:rPr>
        <w:t>人民对美好生活的向往；增进民生福祉（各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马克思列宁主义、毛泽东思想、邓小平理论、“三个代表”重要思想、科学发展观、习近平新时代中国特色社会主义思想</w:t>
      </w:r>
      <w:r>
        <w:rPr>
          <w:rFonts w:hint="eastAsia"/>
          <w:sz w:val="24"/>
          <w:szCs w:val="24"/>
          <w:lang w:eastAsia="zh-CN"/>
        </w:rPr>
        <w:t>（答</w:t>
      </w:r>
      <w:r>
        <w:rPr>
          <w:rFonts w:hint="eastAsia"/>
          <w:sz w:val="24"/>
          <w:szCs w:val="24"/>
          <w:lang w:val="en-US" w:eastAsia="zh-CN"/>
        </w:rPr>
        <w:t>2个给1分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（3）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全面建成社会主义现代化强国。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）成为世界第二大经济体；</w:t>
      </w:r>
      <w:r>
        <w:rPr>
          <w:rFonts w:hint="eastAsia" w:ascii="宋体" w:hAnsi="宋体"/>
          <w:szCs w:val="21"/>
        </w:rPr>
        <w:t>全面建成小康社会</w:t>
      </w:r>
      <w:r>
        <w:rPr>
          <w:rFonts w:hint="eastAsia" w:ascii="宋体" w:hAnsi="宋体"/>
          <w:szCs w:val="21"/>
          <w:lang w:eastAsia="zh-CN"/>
        </w:rPr>
        <w:t>；</w:t>
      </w:r>
      <w:r>
        <w:rPr>
          <w:rFonts w:hint="eastAsia"/>
          <w:sz w:val="24"/>
          <w:szCs w:val="24"/>
          <w:lang w:eastAsia="zh-CN"/>
        </w:rPr>
        <w:t>脱贫攻坚战取得全面胜利……等（开放题，符合题意</w:t>
      </w:r>
      <w:r>
        <w:rPr>
          <w:rFonts w:hint="eastAsia"/>
          <w:sz w:val="24"/>
          <w:szCs w:val="24"/>
          <w:lang w:val="en-US" w:eastAsia="zh-CN"/>
        </w:rPr>
        <w:t>2个方面</w:t>
      </w:r>
      <w:r>
        <w:rPr>
          <w:rFonts w:hint="eastAsia"/>
          <w:sz w:val="24"/>
          <w:szCs w:val="24"/>
          <w:lang w:eastAsia="zh-CN"/>
        </w:rPr>
        <w:t>即给分）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27、</w:t>
      </w:r>
    </w:p>
    <w:p>
      <w:pPr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源远流长、博大精深、薪火相传、历久弥新。</w:t>
      </w:r>
      <w:r>
        <w:rPr>
          <w:rFonts w:hint="eastAsia"/>
          <w:sz w:val="24"/>
          <w:szCs w:val="24"/>
          <w:lang w:eastAsia="zh-CN"/>
        </w:rPr>
        <w:t>（答</w:t>
      </w:r>
      <w:r>
        <w:rPr>
          <w:rFonts w:hint="eastAsia"/>
          <w:sz w:val="24"/>
          <w:szCs w:val="24"/>
          <w:lang w:val="en-US" w:eastAsia="zh-CN"/>
        </w:rPr>
        <w:t>2—3个给1分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）（</w:t>
      </w:r>
      <w:r>
        <w:rPr>
          <w:rFonts w:hint="eastAsia"/>
          <w:sz w:val="24"/>
          <w:szCs w:val="24"/>
          <w:lang w:val="en-US" w:eastAsia="zh-CN"/>
        </w:rPr>
        <w:t>3分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爱国主义为核心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的团结统一、爱好和平、勤劳勇敢、自强不息的伟大民族精神。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）全面依法治国；</w:t>
      </w:r>
      <w:r>
        <w:rPr>
          <w:rFonts w:hint="eastAsia"/>
          <w:sz w:val="24"/>
          <w:szCs w:val="24"/>
        </w:rPr>
        <w:t>依法行政</w:t>
      </w:r>
      <w:r>
        <w:rPr>
          <w:rFonts w:hint="eastAsia"/>
          <w:sz w:val="24"/>
          <w:szCs w:val="24"/>
          <w:lang w:eastAsia="zh-CN"/>
        </w:rPr>
        <w:t>（各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  <w:u w:val="single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u w:val="none"/>
          <w:lang w:val="en-US" w:eastAsia="zh-CN"/>
        </w:rPr>
        <w:t>分</w:t>
      </w:r>
      <w:r>
        <w:rPr>
          <w:rFonts w:hint="eastAsia"/>
          <w:sz w:val="24"/>
          <w:szCs w:val="24"/>
          <w:u w:val="none"/>
          <w:lang w:eastAsia="zh-CN"/>
        </w:rPr>
        <w:t>）</w:t>
      </w:r>
      <w:r>
        <w:rPr>
          <w:rFonts w:hint="eastAsia"/>
          <w:sz w:val="24"/>
          <w:szCs w:val="24"/>
          <w:u w:val="none"/>
        </w:rPr>
        <w:t>厉行法治是对全体社会成员的共同要求。</w:t>
      </w:r>
      <w:r>
        <w:rPr>
          <w:rFonts w:hint="eastAsia"/>
          <w:sz w:val="24"/>
          <w:szCs w:val="24"/>
          <w:u w:val="single"/>
        </w:rPr>
        <w:t>全体社会成员必须在宪法和法律范围内行使权利，履行义务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28、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（1）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我国在尖端技术的掌握和创新方面打下了坚实基础，在一些重要领域走在世界前列。</w:t>
      </w:r>
      <w:r>
        <w:rPr>
          <w:rFonts w:hint="eastAsia"/>
          <w:sz w:val="24"/>
          <w:szCs w:val="24"/>
          <w:lang w:eastAsia="zh-CN"/>
        </w:rPr>
        <w:t>（各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（2）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2分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实施创新驱动发展战略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</w:rPr>
        <w:t>科教兴国战略、人才强国战略</w:t>
      </w:r>
    </w:p>
    <w:p>
      <w:pPr>
        <w:pStyle w:val="2"/>
        <w:rPr>
          <w:rFonts w:hint="eastAsia" w:eastAsia="微软雅黑"/>
          <w:lang w:val="en-US" w:eastAsia="zh-CN"/>
        </w:rPr>
      </w:pPr>
      <w:r>
        <w:rPr>
          <w:rFonts w:hint="eastAsia"/>
          <w:lang w:val="en-US" w:eastAsia="zh-CN"/>
        </w:rPr>
        <w:t>（答2个给1分）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（3）（2分）</w:t>
      </w:r>
      <w:r>
        <w:rPr>
          <w:rFonts w:hint="eastAsia"/>
          <w:sz w:val="24"/>
          <w:szCs w:val="24"/>
        </w:rPr>
        <w:t>自主创新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</w:rPr>
        <w:t>中国特色自主创新</w:t>
      </w:r>
      <w:r>
        <w:rPr>
          <w:rFonts w:hint="eastAsia"/>
          <w:sz w:val="24"/>
          <w:szCs w:val="24"/>
          <w:lang w:eastAsia="zh-CN"/>
        </w:rPr>
        <w:t>（各</w:t>
      </w:r>
      <w:r>
        <w:rPr>
          <w:rFonts w:hint="eastAsia"/>
          <w:sz w:val="24"/>
          <w:szCs w:val="24"/>
          <w:lang w:val="en-US" w:eastAsia="zh-CN"/>
        </w:rPr>
        <w:t>1分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（4）（2分）</w:t>
      </w:r>
      <w:r>
        <w:rPr>
          <w:rFonts w:hint="eastAsia"/>
          <w:sz w:val="24"/>
          <w:szCs w:val="24"/>
          <w:lang w:eastAsia="zh-CN"/>
        </w:rPr>
        <w:t>树立远大理想，刻苦学习，注重实践，增强创新意识（开放题）</w:t>
      </w:r>
    </w:p>
    <w:p>
      <w:pPr>
        <w:pStyle w:val="3"/>
        <w:rPr>
          <w:rFonts w:hint="eastAsia" w:eastAsia="微软雅黑"/>
          <w:sz w:val="21"/>
          <w:szCs w:val="21"/>
          <w:lang w:eastAsia="zh-CN"/>
        </w:rPr>
      </w:pPr>
    </w:p>
    <w:p>
      <w:pPr>
        <w:rPr>
          <w:rFonts w:hint="eastAsia" w:eastAsia="微软雅黑"/>
          <w:sz w:val="21"/>
          <w:szCs w:val="21"/>
          <w:lang w:eastAsia="zh-CN"/>
        </w:rPr>
      </w:pPr>
    </w:p>
    <w:p/>
    <w:sectPr>
      <w:headerReference r:id="rId3" w:type="default"/>
      <w:footerReference r:id="rId4" w:type="default"/>
      <w:pgSz w:w="20809" w:h="14685"/>
      <w:pgMar w:top="1440" w:right="1800" w:bottom="1440" w:left="1800" w:header="708" w:footer="708" w:gutter="0"/>
      <w:cols w:equalWidth="0" w:num="2">
        <w:col w:w="8392" w:space="425"/>
        <w:col w:w="839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2430" w:firstLineChars="1350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attachedTemplate r:id="rId1"/>
  <w:documentProtection w:enforcement="0"/>
  <w:defaultTabStop w:val="420"/>
  <w:drawingGridHorizontalSpacing w:val="105"/>
  <w:drawingGridVerticalSpacing w:val="215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BDD6833"/>
    <w:rsid w:val="5AF45312"/>
    <w:rsid w:val="5E014F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2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11">
    <w:name w:val="Default Paragraph Font"/>
    <w:semiHidden/>
    <w:uiPriority w:val="0"/>
  </w:style>
  <w:style w:type="table" w:default="1" w:styleId="2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20"/>
    </w:pPr>
    <w:rPr>
      <w:rFonts w:ascii="微软雅黑" w:hAnsi="微软雅黑" w:eastAsia="微软雅黑" w:cs="微软雅黑"/>
      <w:sz w:val="22"/>
      <w:lang w:val="zh-CN" w:bidi="zh-CN"/>
    </w:rPr>
  </w:style>
  <w:style w:type="paragraph" w:styleId="3">
    <w:name w:val="toc 5"/>
    <w:basedOn w:val="1"/>
    <w:next w:val="1"/>
    <w:qFormat/>
    <w:uiPriority w:val="0"/>
    <w:pPr>
      <w:ind w:left="1680" w:leftChars="800"/>
    </w:pPr>
  </w:style>
  <w:style w:type="paragraph" w:styleId="5">
    <w:name w:val="Body Text Indent"/>
    <w:basedOn w:val="1"/>
    <w:uiPriority w:val="0"/>
    <w:pPr>
      <w:spacing w:after="120"/>
      <w:ind w:left="420" w:leftChars="200"/>
    </w:pPr>
  </w:style>
  <w:style w:type="paragraph" w:styleId="6">
    <w:name w:val="Plain Text"/>
    <w:basedOn w:val="1"/>
    <w:link w:val="25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link w:val="26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basedOn w:val="11"/>
    <w:qFormat/>
    <w:uiPriority w:val="0"/>
    <w:rPr>
      <w:color w:val="2D64B3"/>
      <w:u w:val="none"/>
    </w:rPr>
  </w:style>
  <w:style w:type="character" w:styleId="15">
    <w:name w:val="Emphasis"/>
    <w:basedOn w:val="11"/>
    <w:qFormat/>
    <w:uiPriority w:val="20"/>
    <w:rPr>
      <w:i/>
      <w:iCs/>
    </w:rPr>
  </w:style>
  <w:style w:type="character" w:styleId="16">
    <w:name w:val="HTML Definition"/>
    <w:basedOn w:val="11"/>
    <w:qFormat/>
    <w:uiPriority w:val="0"/>
  </w:style>
  <w:style w:type="character" w:styleId="17">
    <w:name w:val="HTML Acronym"/>
    <w:basedOn w:val="11"/>
    <w:qFormat/>
    <w:uiPriority w:val="0"/>
  </w:style>
  <w:style w:type="character" w:styleId="18">
    <w:name w:val="HTML Variable"/>
    <w:basedOn w:val="11"/>
    <w:qFormat/>
    <w:uiPriority w:val="0"/>
  </w:style>
  <w:style w:type="character" w:styleId="19">
    <w:name w:val="Hyperlink"/>
    <w:basedOn w:val="11"/>
    <w:qFormat/>
    <w:uiPriority w:val="0"/>
    <w:rPr>
      <w:color w:val="2D64B3"/>
      <w:u w:val="none"/>
    </w:rPr>
  </w:style>
  <w:style w:type="character" w:styleId="20">
    <w:name w:val="HTML Code"/>
    <w:basedOn w:val="11"/>
    <w:qFormat/>
    <w:uiPriority w:val="0"/>
    <w:rPr>
      <w:rFonts w:ascii="Courier New" w:hAnsi="Courier New"/>
      <w:sz w:val="20"/>
    </w:rPr>
  </w:style>
  <w:style w:type="character" w:styleId="21">
    <w:name w:val="HTML Cite"/>
    <w:basedOn w:val="11"/>
    <w:qFormat/>
    <w:uiPriority w:val="0"/>
  </w:style>
  <w:style w:type="table" w:styleId="23">
    <w:name w:val="Table Grid"/>
    <w:basedOn w:val="2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4">
    <w:name w:val="标题 1 Char"/>
    <w:basedOn w:val="11"/>
    <w:link w:val="4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25">
    <w:name w:val="纯文本 Char"/>
    <w:basedOn w:val="11"/>
    <w:link w:val="6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6">
    <w:name w:val="普通(网站) Char"/>
    <w:basedOn w:val="11"/>
    <w:link w:val="10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27">
    <w:name w:val="nth-of-type(2)1"/>
    <w:basedOn w:val="11"/>
    <w:qFormat/>
    <w:uiPriority w:val="0"/>
  </w:style>
  <w:style w:type="character" w:customStyle="1" w:styleId="28">
    <w:name w:val="nth-of-type(2)3"/>
    <w:basedOn w:val="11"/>
    <w:qFormat/>
    <w:uiPriority w:val="0"/>
  </w:style>
  <w:style w:type="character" w:customStyle="1" w:styleId="29">
    <w:name w:val="nth-of-type(2)2"/>
    <w:basedOn w:val="11"/>
    <w:qFormat/>
    <w:uiPriority w:val="0"/>
  </w:style>
  <w:style w:type="character" w:customStyle="1" w:styleId="30">
    <w:name w:val="first-of-type1"/>
    <w:basedOn w:val="11"/>
    <w:qFormat/>
    <w:uiPriority w:val="0"/>
  </w:style>
  <w:style w:type="character" w:customStyle="1" w:styleId="31">
    <w:name w:val="apple-converted-space"/>
    <w:basedOn w:val="11"/>
    <w:qFormat/>
    <w:uiPriority w:val="0"/>
  </w:style>
  <w:style w:type="character" w:customStyle="1" w:styleId="32">
    <w:name w:val="btn-task-gray3"/>
    <w:basedOn w:val="11"/>
    <w:qFormat/>
    <w:uiPriority w:val="0"/>
  </w:style>
  <w:style w:type="character" w:customStyle="1" w:styleId="33">
    <w:name w:val="nth-of-type(2)"/>
    <w:basedOn w:val="11"/>
    <w:qFormat/>
    <w:uiPriority w:val="0"/>
  </w:style>
  <w:style w:type="character" w:customStyle="1" w:styleId="34">
    <w:name w:val="nth-of-type(1)1"/>
    <w:basedOn w:val="11"/>
    <w:qFormat/>
    <w:uiPriority w:val="0"/>
  </w:style>
  <w:style w:type="character" w:customStyle="1" w:styleId="35">
    <w:name w:val="NormalCharacter"/>
    <w:semiHidden/>
    <w:qFormat/>
    <w:uiPriority w:val="0"/>
  </w:style>
  <w:style w:type="character" w:customStyle="1" w:styleId="36">
    <w:name w:val="nth-of-type(1)"/>
    <w:basedOn w:val="11"/>
    <w:qFormat/>
    <w:uiPriority w:val="0"/>
  </w:style>
  <w:style w:type="character" w:customStyle="1" w:styleId="37">
    <w:name w:val="nth-of-type(1)2"/>
    <w:basedOn w:val="11"/>
    <w:qFormat/>
    <w:uiPriority w:val="0"/>
  </w:style>
  <w:style w:type="character" w:customStyle="1" w:styleId="38">
    <w:name w:val="btn-task-gray2"/>
    <w:basedOn w:val="11"/>
    <w:qFormat/>
    <w:uiPriority w:val="0"/>
    <w:rPr>
      <w:color w:val="FFFFFF"/>
      <w:u w:val="none"/>
      <w:shd w:val="clear" w:color="auto" w:fill="CCCCCC"/>
    </w:rPr>
  </w:style>
  <w:style w:type="character" w:customStyle="1" w:styleId="39">
    <w:name w:val="s1"/>
    <w:basedOn w:val="11"/>
    <w:qFormat/>
    <w:uiPriority w:val="0"/>
    <w:rPr>
      <w:color w:val="DDDDDD"/>
      <w:sz w:val="18"/>
      <w:szCs w:val="18"/>
    </w:rPr>
  </w:style>
  <w:style w:type="character" w:customStyle="1" w:styleId="40">
    <w:name w:val="p14"/>
    <w:basedOn w:val="11"/>
    <w:qFormat/>
    <w:uiPriority w:val="0"/>
  </w:style>
  <w:style w:type="character" w:customStyle="1" w:styleId="41">
    <w:name w:val="btn-auto-11"/>
    <w:basedOn w:val="11"/>
    <w:qFormat/>
    <w:uiPriority w:val="0"/>
  </w:style>
  <w:style w:type="paragraph" w:customStyle="1" w:styleId="42">
    <w:name w:val="reader-word-layer reader-word-s6-2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3">
    <w:name w:val="reader-word-layer reader-word-s10-2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4">
    <w:name w:val="reader-word-layer reader-word-s10-2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&#26032;&#24314;&#25991;&#20214;&#22841;\2022&#24180;&#36797;&#23425;&#30465;&#33899;&#33446;&#23707;&#24066;&#32485;&#20013;&#21439;&#20061;&#24180;&#32423;&#31532;&#19968;&#27425;&#27169;&#25311;&#32771;&#35797;&#36947;&#24503;&#19982;&#27861;&#27835;&#35797;&#39064;\&#36947;&#24503;&#19982;&#27861;&#27835;&#31572;&#26696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道德与法治答案.docx</Template>
  <Company>二一教育</Company>
  <Pages>1</Pages>
  <Words>575</Words>
  <Characters>598</Characters>
  <Lines>52</Lines>
  <Paragraphs>14</Paragraphs>
  <TotalTime>157263360</TotalTime>
  <ScaleCrop>false</ScaleCrop>
  <LinksUpToDate>false</LinksUpToDate>
  <CharactersWithSpaces>600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2022-05-20T08:18:00Z</dcterms:created>
  <dc:creator>21cnjy.com</dc:creator>
  <cp:keywords>21</cp:keywords>
  <cp:lastModifiedBy>Administrator</cp:lastModifiedBy>
  <dcterms:modified xsi:type="dcterms:W3CDTF">2022-05-20T09:24:14Z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