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10477500</wp:posOffset>
            </wp:positionV>
            <wp:extent cx="457200" cy="4953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7265" cy="8942070"/>
            <wp:effectExtent l="0" t="0" r="635" b="1143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http://www.zxxk.co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57265" cy="894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7900" cy="8862695"/>
            <wp:effectExtent l="0" t="0" r="0" b="14605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http://www.zxxk.com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86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6630" cy="9200515"/>
            <wp:effectExtent l="0" t="0" r="1270" b="635"/>
            <wp:docPr id="8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http://www.zxxk.com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56630" cy="920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80735" cy="9220200"/>
            <wp:effectExtent l="0" t="0" r="5715" b="0"/>
            <wp:docPr id="9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http://www.zxxk.com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0735" cy="922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4725" cy="8785860"/>
            <wp:effectExtent l="0" t="0" r="3175" b="15240"/>
            <wp:docPr id="10" name="图片 1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http://www.zxxk.com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4725" cy="878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5995" cy="9025255"/>
            <wp:effectExtent l="0" t="0" r="1905" b="4445"/>
            <wp:docPr id="11" name="图片 1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http://www.zxxk.com"/>
                    <pic:cNvPicPr>
                      <a:picLocks noChangeAspect="1"/>
                    </pic:cNvPicPr>
                  </pic:nvPicPr>
                  <pic:blipFill>
                    <a:blip r:embed="rId12"/>
                    <a:srcRect l="9079"/>
                    <a:stretch>
                      <a:fillRect/>
                    </a:stretch>
                  </pic:blipFill>
                  <pic:spPr>
                    <a:xfrm>
                      <a:off x="0" y="0"/>
                      <a:ext cx="6055995" cy="902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line="300" w:lineRule="auto"/>
        <w:jc w:val="center"/>
        <w:rPr>
          <w:rFonts w:hint="eastAsia" w:ascii="Times New Roman" w:hAnsi="Times New Roman" w:eastAsia="黑体" w:cs="Times New Roman"/>
          <w:sz w:val="44"/>
          <w:szCs w:val="44"/>
        </w:rPr>
      </w:pPr>
      <w:r>
        <w:rPr>
          <w:rFonts w:ascii="Times New Roman" w:hAnsi="Times New Roman" w:eastAsia="黑体" w:cs="Times New Roman"/>
          <w:sz w:val="44"/>
          <w:szCs w:val="44"/>
        </w:rPr>
        <w:t>202</w:t>
      </w:r>
      <w:r>
        <w:rPr>
          <w:rFonts w:hint="eastAsia" w:ascii="Times New Roman" w:hAnsi="Times New Roman" w:eastAsia="黑体" w:cs="Times New Roman"/>
          <w:sz w:val="44"/>
          <w:szCs w:val="44"/>
        </w:rPr>
        <w:t>2</w:t>
      </w:r>
      <w:r>
        <w:rPr>
          <w:rFonts w:ascii="Times New Roman" w:hAnsi="Times New Roman" w:eastAsia="黑体" w:cs="Times New Roman"/>
          <w:sz w:val="44"/>
          <w:szCs w:val="44"/>
        </w:rPr>
        <w:t>年</w:t>
      </w:r>
      <w:r>
        <w:rPr>
          <w:rFonts w:hint="eastAsia" w:ascii="Times New Roman" w:hAnsi="Times New Roman" w:eastAsia="黑体" w:cs="Times New Roman"/>
          <w:sz w:val="44"/>
          <w:szCs w:val="44"/>
        </w:rPr>
        <w:t>陈仓区第一次模拟</w:t>
      </w:r>
      <w:r>
        <w:rPr>
          <w:rFonts w:ascii="Times New Roman" w:hAnsi="Times New Roman" w:eastAsia="黑体" w:cs="Times New Roman"/>
          <w:sz w:val="44"/>
          <w:szCs w:val="44"/>
        </w:rPr>
        <w:t>考试</w:t>
      </w:r>
    </w:p>
    <w:p>
      <w:pPr>
        <w:pStyle w:val="3"/>
        <w:spacing w:line="300" w:lineRule="auto"/>
        <w:jc w:val="center"/>
        <w:rPr>
          <w:rFonts w:ascii="Times New Roman" w:hAnsi="Times New Roman" w:eastAsia="黑体" w:cs="Times New Roman"/>
          <w:sz w:val="44"/>
          <w:szCs w:val="44"/>
        </w:rPr>
      </w:pPr>
      <w:r>
        <w:rPr>
          <w:rFonts w:hint="eastAsia" w:ascii="Times New Roman" w:hAnsi="Times New Roman" w:eastAsia="黑体" w:cs="Times New Roman"/>
          <w:sz w:val="44"/>
          <w:szCs w:val="44"/>
        </w:rPr>
        <w:t>九年级历史答案</w:t>
      </w:r>
    </w:p>
    <w:p>
      <w:pPr>
        <w:pStyle w:val="3"/>
        <w:spacing w:line="360" w:lineRule="auto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一、选择题(本部分共10道试题，每题2分，计20分。每道题只有一个选项符合题意)</w:t>
      </w:r>
    </w:p>
    <w:p>
      <w:pPr>
        <w:spacing w:line="360" w:lineRule="auto"/>
        <w:textAlignment w:val="baseline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1.D    2.B    3.A    4.C    5.D    6 A    7.D    8.C   9. B   10. C</w:t>
      </w:r>
    </w:p>
    <w:p>
      <w:pPr>
        <w:pStyle w:val="3"/>
        <w:spacing w:line="360" w:lineRule="auto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二、填空题(共5道试题，每题2分，每空1分，计10分)</w:t>
      </w:r>
    </w:p>
    <w:p>
      <w:pPr>
        <w:spacing w:line="360" w:lineRule="auto"/>
        <w:textAlignment w:val="baseline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 xml:space="preserve">11.涿郡   嘉峪关   12 秦朝    贞观之治     13.平型关大捷  1953   </w:t>
      </w:r>
    </w:p>
    <w:p>
      <w:pPr>
        <w:spacing w:line="360" w:lineRule="auto"/>
        <w:textAlignment w:val="baseline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14.但丁   1848       15.蒸汽机     电力</w:t>
      </w:r>
    </w:p>
    <w:p>
      <w:pPr>
        <w:pStyle w:val="3"/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三、问答题(7分)</w:t>
      </w:r>
    </w:p>
    <w:p>
      <w:pPr>
        <w:pStyle w:val="3"/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(以下两道试题，请</w:t>
      </w:r>
      <w:r>
        <w:rPr>
          <w:rFonts w:hint="eastAsia" w:ascii="新宋体" w:hAnsi="新宋体" w:eastAsia="新宋体" w:cs="新宋体"/>
          <w:sz w:val="28"/>
          <w:szCs w:val="28"/>
          <w:em w:val="underDot"/>
        </w:rPr>
        <w:t>任选一题</w:t>
      </w:r>
      <w:r>
        <w:rPr>
          <w:rFonts w:hint="eastAsia" w:ascii="新宋体" w:hAnsi="新宋体" w:eastAsia="新宋体" w:cs="新宋体"/>
          <w:sz w:val="28"/>
          <w:szCs w:val="28"/>
        </w:rPr>
        <w:t>作答，如果两题都答按第16题计分)</w:t>
      </w:r>
    </w:p>
    <w:p>
      <w:pPr>
        <w:numPr>
          <w:ilvl w:val="0"/>
          <w:numId w:val="1"/>
        </w:numPr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问题：①政治上，地方诸侯王势力强大，豪强地主发展起来；②经济上，富商大贾控制了经济命脉。(2分)</w:t>
      </w:r>
    </w:p>
    <w:p>
      <w:pPr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措施：①采纳主父偃的“推恩”建议，削弱诸侯王势力；②建立刺史制度，代表朝廷监视州部内的地方官吏、豪强及其子弟；③将铸币权收归中央，统一铸造五铢钱；④实行盐铁官营、专卖；⑤在全国范围内统一调配物资，平抑物价。(答出任意三点即可得3分)</w:t>
      </w:r>
    </w:p>
    <w:p>
      <w:pPr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作用：①强化了中央集权；②使国家的财政状况有了很大改善，为汉武帝许多政策的推行奠定了经济基础；③巩固了大一统局面，使西汉王朝进入鼎盛时期。(答出任意两点即可得2分)</w:t>
      </w:r>
    </w:p>
    <w:p>
      <w:pPr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17.原因：南方战乱较少，有较为安定的社会生产环境；北方人口大批南迁，带去了先进生产技术；南方统治者对经济发展的重视；南方自然条件优越(答出任意两点即可得2分)</w:t>
      </w:r>
    </w:p>
    <w:p>
      <w:pPr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表现：开封和杭州是最大的商业城市；商业活动突破了空间(市坊制度)和时间限制，出现了早市和夜市；都市的商贸活动也辐射到乡镇，形成了新的商业区，叫作草市；出现了世界上最早的纸币——“交子”；海外贸易的发达。(答出任意三点即可得3分)</w:t>
      </w:r>
    </w:p>
    <w:p>
      <w:pPr>
        <w:pStyle w:val="3"/>
        <w:spacing w:line="300" w:lineRule="auto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影响：促进了江南地区的发展；推动经济重心南移的完成；提高了政府的财政收入；促进了社会的稳定，提高了百姓生活质量。(答出任意两点即可得2分)</w:t>
      </w:r>
    </w:p>
    <w:p>
      <w:pPr>
        <w:pStyle w:val="3"/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四、材料解析题(共2道试题，计23分)</w:t>
      </w:r>
    </w:p>
    <w:p>
      <w:pPr>
        <w:pStyle w:val="3"/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18.（10分）（1）准备：促进了马克思主义在中国的传播，促进了马克思主义同中国工人运动的结合，为中国共产党的成立做了思想上和干部上的准备。(1分)措施：举行南昌起义，打响了武装反抗国民党反动统治的第一枪；召开八七会议，确立了开展土地革命和武装反抗国民党反动统治的总方针，并决定于秋收时节发动武装起义；建立井冈山革命根据地，创造了“工农武装割据”的局面。(答出任意一点即可得1分)意义：开辟了中国历史的新纪元；中国人民推翻了帝国主义、封建主义和官僚资本主义的统治；中国真正成为独立自主的国家，占人类总数四分之一的中国人从此站起来了；壮大了世界和平民主和社会主义的力量。(答出任意一点即可得2分)</w:t>
      </w:r>
    </w:p>
    <w:p>
      <w:pPr>
        <w:pStyle w:val="3"/>
        <w:spacing w:line="360" w:lineRule="auto"/>
        <w:jc w:val="left"/>
        <w:rPr>
          <w:rFonts w:hint="default" w:ascii="新宋体" w:hAnsi="新宋体" w:eastAsia="新宋体" w:cs="新宋体"/>
          <w:sz w:val="28"/>
          <w:szCs w:val="28"/>
          <w:lang w:val="en-US" w:eastAsia="zh-CN"/>
        </w:rPr>
      </w:pP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（2）时间：1978年12月。（1分）原因：会议作出把党和国家的工作中心转移到经济建设上来；实行改革开放的伟大决策，开启了改革开放和社会主义现代化建设的伟大征程；（任意答出一点，即可得1分）史实：</w:t>
      </w:r>
      <w:r>
        <w:rPr>
          <w:rFonts w:hint="default" w:ascii="Calibri" w:hAnsi="Calibri" w:eastAsia="新宋体" w:cs="Calibri"/>
          <w:sz w:val="28"/>
          <w:szCs w:val="28"/>
          <w:lang w:val="en-US" w:eastAsia="zh-CN"/>
        </w:rPr>
        <w:t>①</w:t>
      </w:r>
      <w:r>
        <w:rPr>
          <w:rFonts w:hint="eastAsia" w:ascii="Calibri" w:hAnsi="Calibri" w:eastAsia="新宋体" w:cs="Calibri"/>
          <w:sz w:val="28"/>
          <w:szCs w:val="28"/>
          <w:lang w:val="en-US" w:eastAsia="zh-CN"/>
        </w:rPr>
        <w:t>这次会议在思想上，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确定了解放思想、开动脑筋、实事求是、团结一致向前看的指导方针；</w:t>
      </w:r>
      <w:r>
        <w:rPr>
          <w:rFonts w:hint="default" w:ascii="Calibri" w:hAnsi="Calibri" w:eastAsia="新宋体" w:cs="Calibri"/>
          <w:sz w:val="28"/>
          <w:szCs w:val="28"/>
          <w:lang w:val="en-US" w:eastAsia="zh-CN"/>
        </w:rPr>
        <w:t>②</w:t>
      </w:r>
      <w:r>
        <w:rPr>
          <w:rFonts w:hint="eastAsia" w:ascii="Calibri" w:hAnsi="Calibri" w:eastAsia="新宋体" w:cs="Calibri"/>
          <w:sz w:val="28"/>
          <w:szCs w:val="28"/>
          <w:lang w:val="en-US" w:eastAsia="zh-CN"/>
        </w:rPr>
        <w:t>在政治上，结束“以阶级斗争为纲”，将工作中心转移到经济建设上来，实行改革开放；</w:t>
      </w:r>
      <w:r>
        <w:rPr>
          <w:rFonts w:hint="default" w:ascii="Calibri" w:hAnsi="Calibri" w:eastAsia="新宋体" w:cs="Calibri"/>
          <w:sz w:val="28"/>
          <w:szCs w:val="28"/>
          <w:lang w:val="en-US" w:eastAsia="zh-CN"/>
        </w:rPr>
        <w:t>③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组织上，实际上形成了以邓小平为核心的党的第二代中央领导集体。（任意答出两点，即可得2分）</w:t>
      </w:r>
    </w:p>
    <w:p>
      <w:pPr>
        <w:pStyle w:val="3"/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（3）认识：中国人民具有不懈的探索精神；民族独立是实现中华民族伟大复兴的前提；只有共产党才能救中国；要走符合中国国情的道路；坚持道路自信、制度自信等。(答出任意一点即可得2分)</w:t>
      </w:r>
    </w:p>
    <w:p>
      <w:pPr>
        <w:pStyle w:val="3"/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19.（13分）（1）哥伦布；(1分)原因：奥斯曼帝国控制了东西方之间的通商要道；欧洲人对黄金的追求。（答出任意一点即可得1分)影响：世界开始连为一个整体，世界的观念也从此逐步确立起来；资本主义世界市场开始形成(经济全球化的开端)；(答出任意一点即可得1分)</w:t>
      </w:r>
    </w:p>
    <w:p>
      <w:pPr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(2)暂时疾病：1929—1933年资本主义世界经济大危机。(1分)原因：莫斯科：苏联是社会主义国家；苏联正在走计划经济的路线(实施一五计划)，避免了经济危机。(1分)转变：“自由放任”政策为主变为政府大规模干预经济的政策。(1分)实质：在维护资本主义制度的前提下作出的政策调整。(1分)</w:t>
      </w:r>
    </w:p>
    <w:p>
      <w:pPr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(3)标志：德国分裂。(1分)原因：二战后，美国成为资本主义世界霸主，苏联实力的增强，引起美国的敌视；美苏在社会制度、国家利益和意识形态上的矛盾冲突。(答出任意一点即可得1分)影响：美苏冷战加剧了世界形势的紧张；造成了德国的分裂和欧洲的对立；使世界处于美苏核战争的威胁之下。(答出任意两点即可得2分)</w:t>
      </w:r>
    </w:p>
    <w:p>
      <w:pPr>
        <w:spacing w:line="360" w:lineRule="auto"/>
        <w:jc w:val="left"/>
        <w:rPr>
          <w:rFonts w:hint="eastAsia" w:ascii="新宋体" w:hAnsi="新宋体" w:eastAsia="新宋体" w:cs="新宋体"/>
          <w:sz w:val="28"/>
          <w:szCs w:val="28"/>
        </w:rPr>
      </w:pPr>
      <w:r>
        <w:rPr>
          <w:rFonts w:hint="eastAsia" w:ascii="新宋体" w:hAnsi="新宋体" w:eastAsia="新宋体" w:cs="新宋体"/>
          <w:sz w:val="28"/>
          <w:szCs w:val="28"/>
        </w:rPr>
        <w:t>(4)意义：为全球抗击新冠肺炎疫情提供了宝贵的经验；有利于增强世界战胜疫情的信心；显示出中国的大国责任意识；践行了人类命运共同体的理念。(答出任意一点即可得1分)做法：面对国际危机，各国应当充分承担国际责任，促进危机解决；各国应当加强合作与交流，共同应对日益增多的全球性挑战，建立更加公正合理的国际新秩序；在维护本国利益的同时，要权衡世界各国共同利益，不能以邻为壑、转嫁危机。(答出任意一点即可得1分；符合题意，言之有理亦可得分)</w:t>
      </w:r>
    </w:p>
    <w:p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43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231E9E0"/>
    <w:multiLevelType w:val="singleLevel"/>
    <w:tmpl w:val="B231E9E0"/>
    <w:lvl w:ilvl="0" w:tentative="0">
      <w:start w:val="1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1041122B"/>
    <w:rsid w:val="19472E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autoSpaceDE w:val="0"/>
      <w:autoSpaceDN w:val="0"/>
      <w:adjustRightInd w:val="0"/>
      <w:jc w:val="left"/>
    </w:pPr>
    <w:rPr>
      <w:kern w:val="0"/>
      <w:szCs w:val="20"/>
    </w:rPr>
  </w:style>
  <w:style w:type="paragraph" w:styleId="3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\&#26032;&#24314;&#25991;&#20214;&#22841;\&#38485;&#35199;&#30465;&#23453;&#40481;&#24066;&#38472;&#20179;&#21306;2021-2022&#23398;&#24180;&#20061;&#24180;&#32423;&#20013;&#32771;&#19968;&#27169;&#21382;&#21490;&#35797;&#39064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陕西省宝鸡市陈仓区2021-2022学年九年级中考一模历史试题.docx</Template>
  <Company>二一教育</Company>
  <Pages>10</Pages>
  <Words>1905</Words>
  <Characters>1978</Characters>
  <Lines>0</Lines>
  <Paragraphs>0</Paragraphs>
  <TotalTime>0</TotalTime>
  <ScaleCrop>false</ScaleCrop>
  <LinksUpToDate>false</LinksUpToDate>
  <CharactersWithSpaces>2051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2022-05-12T04:50:00Z</dcterms:created>
  <dc:creator>21cnjy.com</dc:creator>
  <cp:keywords>21</cp:keywords>
  <cp:lastModifiedBy>Administrator</cp:lastModifiedBy>
  <dcterms:modified xsi:type="dcterms:W3CDTF">2022-05-12T05:09:18Z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