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Style w:val="9"/>
          <w:rFonts w:ascii="方正书宋简体" w:hAnsi="宋体" w:cs="Times New Roman" w:eastAsiaTheme="minorEastAsia"/>
          <w:b/>
          <w:bCs/>
          <w:color w:val="000000"/>
          <w:sz w:val="28"/>
          <w:szCs w:val="28"/>
        </w:rPr>
      </w:pPr>
      <w:bookmarkStart w:id="0" w:name="_GoBack"/>
      <w:bookmarkEnd w:id="0"/>
      <w:r>
        <w:rPr>
          <w:rStyle w:val="9"/>
          <w:rFonts w:ascii="方正书宋简体" w:hAnsi="宋体" w:cs="Times New Roman" w:eastAsiaTheme="minorEastAsia"/>
          <w:b/>
          <w:bCs/>
          <w:color w:val="000000"/>
          <w:sz w:val="28"/>
          <w:szCs w:val="28"/>
        </w:rPr>
        <w:drawing>
          <wp:anchor distT="0" distB="0" distL="114300" distR="114300" simplePos="0" relativeHeight="251659264" behindDoc="0" locked="0" layoutInCell="1" allowOverlap="1">
            <wp:simplePos x="0" y="0"/>
            <wp:positionH relativeFrom="page">
              <wp:posOffset>10871200</wp:posOffset>
            </wp:positionH>
            <wp:positionV relativeFrom="topMargin">
              <wp:posOffset>11455400</wp:posOffset>
            </wp:positionV>
            <wp:extent cx="495300" cy="431800"/>
            <wp:effectExtent l="0" t="0" r="0" b="6350"/>
            <wp:wrapNone/>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6"/>
                    <a:stretch>
                      <a:fillRect/>
                    </a:stretch>
                  </pic:blipFill>
                  <pic:spPr>
                    <a:xfrm>
                      <a:off x="0" y="0"/>
                      <a:ext cx="495300" cy="431800"/>
                    </a:xfrm>
                    <a:prstGeom prst="rect">
                      <a:avLst/>
                    </a:prstGeom>
                  </pic:spPr>
                </pic:pic>
              </a:graphicData>
            </a:graphic>
          </wp:anchor>
        </w:drawing>
      </w:r>
      <w:r>
        <w:rPr>
          <w:rStyle w:val="9"/>
          <w:rFonts w:ascii="方正书宋简体" w:hAnsi="宋体" w:cs="Times New Roman" w:eastAsiaTheme="minorEastAsia"/>
          <w:b/>
          <w:bCs/>
          <w:color w:val="000000"/>
          <w:sz w:val="28"/>
          <w:szCs w:val="28"/>
        </w:rPr>
        <w:drawing>
          <wp:inline distT="0" distB="0" distL="114300" distR="114300">
            <wp:extent cx="5238115" cy="7253605"/>
            <wp:effectExtent l="0" t="0" r="635" b="4445"/>
            <wp:docPr id="4" name="图片 4" descr="http://www.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http://www.zxxk.com"/>
                    <pic:cNvPicPr>
                      <a:picLocks noChangeAspect="1"/>
                    </pic:cNvPicPr>
                  </pic:nvPicPr>
                  <pic:blipFill>
                    <a:blip r:embed="rId7"/>
                    <a:srcRect l="8138"/>
                    <a:stretch>
                      <a:fillRect/>
                    </a:stretch>
                  </pic:blipFill>
                  <pic:spPr>
                    <a:xfrm>
                      <a:off x="0" y="0"/>
                      <a:ext cx="5238115" cy="7253605"/>
                    </a:xfrm>
                    <a:prstGeom prst="rect">
                      <a:avLst/>
                    </a:prstGeom>
                  </pic:spPr>
                </pic:pic>
              </a:graphicData>
            </a:graphic>
          </wp:inline>
        </w:drawing>
      </w:r>
      <w:r>
        <w:rPr>
          <w:rStyle w:val="9"/>
          <w:rFonts w:ascii="方正书宋简体" w:hAnsi="宋体" w:cs="Times New Roman" w:eastAsiaTheme="minorEastAsia"/>
          <w:b/>
          <w:bCs/>
          <w:color w:val="000000"/>
          <w:sz w:val="28"/>
          <w:szCs w:val="28"/>
        </w:rPr>
        <w:drawing>
          <wp:inline distT="0" distB="0" distL="114300" distR="114300">
            <wp:extent cx="5267960" cy="7988300"/>
            <wp:effectExtent l="0" t="0" r="8890" b="12700"/>
            <wp:docPr id="3" name="图片 3" descr="http://www.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http://www.zxxk.com"/>
                    <pic:cNvPicPr>
                      <a:picLocks noChangeAspect="1"/>
                    </pic:cNvPicPr>
                  </pic:nvPicPr>
                  <pic:blipFill>
                    <a:blip r:embed="rId8"/>
                    <a:stretch>
                      <a:fillRect/>
                    </a:stretch>
                  </pic:blipFill>
                  <pic:spPr>
                    <a:xfrm>
                      <a:off x="0" y="0"/>
                      <a:ext cx="5267960" cy="7988300"/>
                    </a:xfrm>
                    <a:prstGeom prst="rect">
                      <a:avLst/>
                    </a:prstGeom>
                  </pic:spPr>
                </pic:pic>
              </a:graphicData>
            </a:graphic>
          </wp:inline>
        </w:drawing>
      </w:r>
      <w:r>
        <w:rPr>
          <w:rStyle w:val="9"/>
          <w:rFonts w:ascii="方正书宋简体" w:hAnsi="宋体" w:cs="Times New Roman" w:eastAsiaTheme="minorEastAsia"/>
          <w:b/>
          <w:bCs/>
          <w:color w:val="000000"/>
          <w:sz w:val="28"/>
          <w:szCs w:val="28"/>
        </w:rPr>
        <w:drawing>
          <wp:inline distT="0" distB="0" distL="114300" distR="114300">
            <wp:extent cx="5255895" cy="7695565"/>
            <wp:effectExtent l="0" t="0" r="1905" b="635"/>
            <wp:docPr id="2" name="图片 2" descr="http://www.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http://www.zxxk.com"/>
                    <pic:cNvPicPr>
                      <a:picLocks noChangeAspect="1"/>
                    </pic:cNvPicPr>
                  </pic:nvPicPr>
                  <pic:blipFill>
                    <a:blip r:embed="rId9"/>
                    <a:stretch>
                      <a:fillRect/>
                    </a:stretch>
                  </pic:blipFill>
                  <pic:spPr>
                    <a:xfrm>
                      <a:off x="0" y="0"/>
                      <a:ext cx="5255895" cy="7695565"/>
                    </a:xfrm>
                    <a:prstGeom prst="rect">
                      <a:avLst/>
                    </a:prstGeom>
                  </pic:spPr>
                </pic:pic>
              </a:graphicData>
            </a:graphic>
          </wp:inline>
        </w:drawing>
      </w:r>
      <w:r>
        <w:rPr>
          <w:rStyle w:val="9"/>
          <w:rFonts w:ascii="方正书宋简体" w:hAnsi="宋体" w:cs="Times New Roman" w:eastAsiaTheme="minorEastAsia"/>
          <w:b/>
          <w:bCs/>
          <w:color w:val="000000"/>
          <w:sz w:val="28"/>
          <w:szCs w:val="28"/>
        </w:rPr>
        <w:drawing>
          <wp:inline distT="0" distB="0" distL="114300" distR="114300">
            <wp:extent cx="5264785" cy="7315200"/>
            <wp:effectExtent l="0" t="0" r="12065" b="0"/>
            <wp:docPr id="1" name="图片 1" descr="http://www.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http://www.zxxk.com"/>
                    <pic:cNvPicPr>
                      <a:picLocks noChangeAspect="1"/>
                    </pic:cNvPicPr>
                  </pic:nvPicPr>
                  <pic:blipFill>
                    <a:blip r:embed="rId10"/>
                    <a:stretch>
                      <a:fillRect/>
                    </a:stretch>
                  </pic:blipFill>
                  <pic:spPr>
                    <a:xfrm>
                      <a:off x="0" y="0"/>
                      <a:ext cx="5264785" cy="7315200"/>
                    </a:xfrm>
                    <a:prstGeom prst="rect">
                      <a:avLst/>
                    </a:prstGeom>
                  </pic:spPr>
                </pic:pic>
              </a:graphicData>
            </a:graphic>
          </wp:inline>
        </w:drawing>
      </w:r>
      <w:r>
        <w:rPr>
          <w:rStyle w:val="9"/>
          <w:rFonts w:ascii="方正书宋简体" w:hAnsi="宋体" w:cs="Times New Roman" w:eastAsiaTheme="minorEastAsia"/>
          <w:b/>
          <w:bCs/>
          <w:color w:val="000000"/>
          <w:sz w:val="28"/>
          <w:szCs w:val="28"/>
        </w:rPr>
        <w:br w:type="page"/>
      </w:r>
    </w:p>
    <w:p>
      <w:pPr>
        <w:spacing w:before="218" w:after="218" w:line="300" w:lineRule="exact"/>
        <w:jc w:val="center"/>
        <w:rPr>
          <w:rStyle w:val="9"/>
          <w:rFonts w:ascii="方正书宋简体" w:hAnsi="宋体" w:cs="Times New Roman" w:eastAsiaTheme="minorEastAsia"/>
          <w:b/>
          <w:bCs/>
          <w:color w:val="000000"/>
          <w:sz w:val="28"/>
          <w:szCs w:val="28"/>
        </w:rPr>
      </w:pPr>
      <w:r>
        <w:rPr>
          <w:rStyle w:val="9"/>
          <w:rFonts w:ascii="方正书宋简体" w:hAnsi="宋体" w:cs="Times New Roman" w:eastAsiaTheme="minorEastAsia"/>
          <w:b/>
          <w:bCs/>
          <w:color w:val="000000"/>
          <w:sz w:val="28"/>
          <w:szCs w:val="28"/>
        </w:rPr>
        <w:t>20</w:t>
      </w:r>
      <w:r>
        <w:rPr>
          <w:rStyle w:val="9"/>
          <w:rFonts w:hint="eastAsia" w:ascii="方正书宋简体" w:hAnsi="宋体" w:cs="Times New Roman" w:eastAsiaTheme="minorEastAsia"/>
          <w:b/>
          <w:bCs/>
          <w:color w:val="000000"/>
          <w:sz w:val="28"/>
          <w:szCs w:val="28"/>
        </w:rPr>
        <w:t>21</w:t>
      </w:r>
      <w:r>
        <w:rPr>
          <w:rStyle w:val="9"/>
          <w:rFonts w:ascii="方正书宋简体" w:hAnsi="宋体" w:cs="Times New Roman" w:eastAsiaTheme="minorEastAsia"/>
          <w:b/>
          <w:bCs/>
          <w:color w:val="000000"/>
          <w:sz w:val="28"/>
          <w:szCs w:val="28"/>
        </w:rPr>
        <w:t>—202</w:t>
      </w:r>
      <w:r>
        <w:rPr>
          <w:rStyle w:val="9"/>
          <w:rFonts w:hint="eastAsia" w:ascii="方正书宋简体" w:hAnsi="宋体" w:cs="Times New Roman" w:eastAsiaTheme="minorEastAsia"/>
          <w:b/>
          <w:bCs/>
          <w:color w:val="000000"/>
          <w:sz w:val="28"/>
          <w:szCs w:val="28"/>
        </w:rPr>
        <w:t>2</w:t>
      </w:r>
      <w:r>
        <w:rPr>
          <w:rStyle w:val="9"/>
          <w:rFonts w:ascii="方正书宋简体" w:hAnsi="宋体" w:cs="Times New Roman" w:eastAsiaTheme="minorEastAsia"/>
          <w:b/>
          <w:bCs/>
          <w:color w:val="000000"/>
          <w:sz w:val="28"/>
          <w:szCs w:val="28"/>
        </w:rPr>
        <w:t>学年度九年</w:t>
      </w:r>
      <w:r>
        <w:rPr>
          <w:rStyle w:val="9"/>
          <w:rFonts w:ascii="方正黑体简体" w:eastAsiaTheme="minorEastAsia"/>
          <w:b/>
          <w:bCs/>
          <w:color w:val="000000"/>
          <w:sz w:val="28"/>
          <w:szCs w:val="28"/>
        </w:rPr>
        <w:t>历史</w:t>
      </w:r>
      <w:r>
        <w:rPr>
          <w:rStyle w:val="9"/>
          <w:rFonts w:hint="eastAsia" w:ascii="方正黑体简体" w:eastAsiaTheme="minorEastAsia"/>
          <w:b/>
          <w:bCs/>
          <w:color w:val="000000"/>
          <w:sz w:val="28"/>
          <w:szCs w:val="28"/>
        </w:rPr>
        <w:t>答案</w:t>
      </w:r>
    </w:p>
    <w:p>
      <w:pPr>
        <w:spacing w:line="38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一、选择题</w:t>
      </w:r>
    </w:p>
    <w:p>
      <w:pPr>
        <w:spacing w:line="380" w:lineRule="exact"/>
        <w:ind w:firstLine="314"/>
        <w:jc w:val="left"/>
        <w:rPr>
          <w:rFonts w:ascii="宋体" w:hAnsi="宋体" w:cs="宋体"/>
          <w:color w:val="000000" w:themeColor="text1"/>
          <w:szCs w:val="30"/>
          <w14:textFill>
            <w14:solidFill>
              <w14:schemeClr w14:val="tx1"/>
            </w14:solidFill>
          </w14:textFill>
        </w:rPr>
      </w:pPr>
      <w:r>
        <w:rPr>
          <w:rFonts w:hint="eastAsia" w:ascii="宋体" w:hAnsi="宋体" w:cs="宋体"/>
          <w:color w:val="000000" w:themeColor="text1"/>
          <w:szCs w:val="30"/>
          <w14:textFill>
            <w14:solidFill>
              <w14:schemeClr w14:val="tx1"/>
            </w14:solidFill>
          </w14:textFill>
        </w:rPr>
        <w:t>1-5    B  C  B  C  A       6-10  B  D  C  A  B</w:t>
      </w:r>
    </w:p>
    <w:p>
      <w:pPr>
        <w:spacing w:line="380" w:lineRule="exact"/>
        <w:ind w:firstLine="314"/>
        <w:jc w:val="left"/>
        <w:rPr>
          <w:rFonts w:ascii="宋体" w:hAnsi="宋体" w:cs="宋体"/>
          <w:color w:val="000000" w:themeColor="text1"/>
          <w:szCs w:val="30"/>
          <w14:textFill>
            <w14:solidFill>
              <w14:schemeClr w14:val="tx1"/>
            </w14:solidFill>
          </w14:textFill>
        </w:rPr>
      </w:pPr>
      <w:r>
        <w:rPr>
          <w:rFonts w:hint="eastAsia" w:ascii="宋体" w:hAnsi="宋体" w:cs="宋体"/>
          <w:color w:val="000000" w:themeColor="text1"/>
          <w:szCs w:val="30"/>
          <w14:textFill>
            <w14:solidFill>
              <w14:schemeClr w14:val="tx1"/>
            </w14:solidFill>
          </w14:textFill>
        </w:rPr>
        <w:t>11-15  B  D  A  D  A      16-20  A  A  D  B  C</w:t>
      </w:r>
    </w:p>
    <w:p>
      <w:pPr>
        <w:spacing w:line="380" w:lineRule="exact"/>
        <w:ind w:firstLine="314"/>
        <w:jc w:val="left"/>
        <w:rPr>
          <w:rFonts w:ascii="宋体" w:hAnsi="宋体" w:cs="宋体"/>
          <w:color w:val="000000" w:themeColor="text1"/>
          <w:szCs w:val="30"/>
          <w14:textFill>
            <w14:solidFill>
              <w14:schemeClr w14:val="tx1"/>
            </w14:solidFill>
          </w14:textFill>
        </w:rPr>
      </w:pPr>
      <w:r>
        <w:rPr>
          <w:rFonts w:hint="eastAsia" w:ascii="宋体" w:hAnsi="宋体" w:cs="宋体"/>
          <w:color w:val="000000" w:themeColor="text1"/>
          <w:szCs w:val="30"/>
          <w14:textFill>
            <w14:solidFill>
              <w14:schemeClr w14:val="tx1"/>
            </w14:solidFill>
          </w14:textFill>
        </w:rPr>
        <w:t>21-24  C  B  A  D</w:t>
      </w:r>
    </w:p>
    <w:p>
      <w:pPr>
        <w:spacing w:line="380" w:lineRule="exact"/>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二、信息窗口题</w:t>
      </w:r>
    </w:p>
    <w:p>
      <w:pPr>
        <w:spacing w:line="380" w:lineRule="exact"/>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25（1）大国分赃会议（1分）；确立了帝国主义在东亚和太平洋地区的关系。（1分）</w:t>
      </w:r>
    </w:p>
    <w:p>
      <w:pPr>
        <w:spacing w:line="380" w:lineRule="exact"/>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  （2）促使世界殖民体系的崩溃；或亚非拉的民族独立浪潮改变着世界面貌，推动人类历史的巨大进步。（观点正确即可，1分）；</w:t>
      </w:r>
    </w:p>
    <w:p>
      <w:pPr>
        <w:numPr>
          <w:ilvl w:val="0"/>
          <w:numId w:val="1"/>
        </w:numPr>
        <w:spacing w:line="380" w:lineRule="exact"/>
        <w:ind w:firstLine="210" w:firstLineChars="100"/>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马克思主义（1分）无产阶级的斗争有了科学理论的指导，国际国际共产主义运动兴起并蓬勃发展。（观点正确即可，1分）</w:t>
      </w:r>
    </w:p>
    <w:p>
      <w:pPr>
        <w:numPr>
          <w:ilvl w:val="0"/>
          <w:numId w:val="1"/>
        </w:numPr>
        <w:spacing w:line="380" w:lineRule="exact"/>
        <w:ind w:firstLine="210" w:firstLineChars="100"/>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第一种是经过资产阶级革命推翻封建制度而走上资本主义发展的道路。（1分）第二种是通过民族解放战争，推翻殖民统治走上独立发展资本主义的道路。（1分）第三种是通过自上而下的改革逐步废除旧制度而走上资本主义的道路。（1分）</w:t>
      </w:r>
    </w:p>
    <w:p>
      <w:pPr>
        <w:spacing w:line="380" w:lineRule="exact"/>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三、材料解析题</w:t>
      </w:r>
    </w:p>
    <w:p>
      <w:pPr>
        <w:spacing w:line="38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26（1）</w:t>
      </w:r>
      <w:r>
        <w:rPr>
          <w:rFonts w:ascii="Arial" w:hAnsi="Arial" w:cs="Arial"/>
          <w:color w:val="000000" w:themeColor="text1"/>
          <w:szCs w:val="19"/>
          <w:shd w:val="clear" w:color="auto" w:fill="FFFFFF"/>
          <w14:textFill>
            <w14:solidFill>
              <w14:schemeClr w14:val="tx1"/>
            </w14:solidFill>
          </w14:textFill>
        </w:rPr>
        <w:t>"</w:t>
      </w:r>
      <w:r>
        <w:rPr>
          <w:rStyle w:val="7"/>
          <w:rFonts w:ascii="Arial" w:hAnsi="Arial" w:cs="Arial"/>
          <w:i w:val="0"/>
          <w:color w:val="000000" w:themeColor="text1"/>
          <w:szCs w:val="19"/>
          <w:shd w:val="clear" w:color="auto" w:fill="FFFFFF"/>
          <w14:textFill>
            <w14:solidFill>
              <w14:schemeClr w14:val="tx1"/>
            </w14:solidFill>
          </w14:textFill>
        </w:rPr>
        <w:t>自由国家</w:t>
      </w:r>
      <w:r>
        <w:rPr>
          <w:rFonts w:ascii="Arial" w:hAnsi="Arial" w:cs="Arial"/>
          <w:color w:val="000000" w:themeColor="text1"/>
          <w:szCs w:val="19"/>
          <w:shd w:val="clear" w:color="auto" w:fill="FFFFFF"/>
          <w14:textFill>
            <w14:solidFill>
              <w14:schemeClr w14:val="tx1"/>
            </w14:solidFill>
          </w14:textFill>
        </w:rPr>
        <w:t>"是指以美国为首的西方资本主义阵营</w:t>
      </w:r>
      <w:r>
        <w:rPr>
          <w:rFonts w:hint="eastAsia" w:ascii="宋体" w:hAnsi="宋体" w:cs="宋体"/>
          <w:color w:val="000000" w:themeColor="text1"/>
          <w:szCs w:val="21"/>
          <w14:textFill>
            <w14:solidFill>
              <w14:schemeClr w14:val="tx1"/>
            </w14:solidFill>
          </w14:textFill>
        </w:rPr>
        <w:t>（1分）；</w:t>
      </w:r>
      <w:r>
        <w:rPr>
          <w:rStyle w:val="7"/>
          <w:rFonts w:ascii="Arial" w:hAnsi="Arial" w:cs="Arial"/>
          <w:i w:val="0"/>
          <w:color w:val="000000" w:themeColor="text1"/>
          <w:szCs w:val="19"/>
          <w:shd w:val="clear" w:color="auto" w:fill="FFFFFF"/>
          <w14:textFill>
            <w14:solidFill>
              <w14:schemeClr w14:val="tx1"/>
            </w14:solidFill>
          </w14:textFill>
        </w:rPr>
        <w:t>杜鲁门</w:t>
      </w:r>
      <w:r>
        <w:rPr>
          <w:rFonts w:ascii="Arial" w:hAnsi="Arial" w:cs="Arial"/>
          <w:color w:val="000000" w:themeColor="text1"/>
          <w:szCs w:val="19"/>
          <w:shd w:val="clear" w:color="auto" w:fill="FFFFFF"/>
          <w14:textFill>
            <w14:solidFill>
              <w14:schemeClr w14:val="tx1"/>
            </w14:solidFill>
          </w14:textFill>
        </w:rPr>
        <w:t>主义</w:t>
      </w:r>
      <w:r>
        <w:rPr>
          <w:rFonts w:hint="eastAsia" w:ascii="宋体" w:hAnsi="宋体" w:cs="宋体"/>
          <w:color w:val="000000" w:themeColor="text1"/>
          <w:szCs w:val="21"/>
          <w14:textFill>
            <w14:solidFill>
              <w14:schemeClr w14:val="tx1"/>
            </w14:solidFill>
          </w14:textFill>
        </w:rPr>
        <w:t>（1分）；实施马歇尔计划（1分）</w:t>
      </w:r>
    </w:p>
    <w:p>
      <w:pPr>
        <w:spacing w:line="380" w:lineRule="exact"/>
        <w:ind w:firstLine="210" w:firstLineChars="100"/>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(2)锁国政策（1分）；</w:t>
      </w:r>
      <w:r>
        <w:rPr>
          <w:rFonts w:hint="eastAsia" w:ascii="微软雅黑" w:hAnsi="微软雅黑" w:cs="微软雅黑"/>
          <w:color w:val="000000" w:themeColor="text1"/>
          <w:szCs w:val="21"/>
          <w:shd w:val="clear" w:color="auto" w:fill="FFFFFF"/>
          <w14:textFill>
            <w14:solidFill>
              <w14:schemeClr w14:val="tx1"/>
            </w14:solidFill>
          </w14:textFill>
        </w:rPr>
        <w:t>政治上废藩置县，加强中央集权或军事上，实行征兵制，建立新式军队；或经济上，推行地税改革，以殖产兴业为口号，大力发展近代经济；或社会生活上，提倡“文明开化”，向西方学习，改造日本的教育、文化和生活方式。</w:t>
      </w:r>
      <w:r>
        <w:rPr>
          <w:rFonts w:hint="eastAsia" w:ascii="宋体" w:hAnsi="宋体" w:cs="宋体"/>
          <w:color w:val="000000" w:themeColor="text1"/>
          <w:szCs w:val="21"/>
          <w14:textFill>
            <w14:solidFill>
              <w14:schemeClr w14:val="tx1"/>
            </w14:solidFill>
          </w14:textFill>
        </w:rPr>
        <w:t>（写出一条即可，1分）；</w:t>
      </w:r>
      <w:r>
        <w:rPr>
          <w:rFonts w:hint="eastAsia" w:ascii="微软雅黑" w:hAnsi="微软雅黑" w:cs="微软雅黑"/>
          <w:color w:val="000000" w:themeColor="text1"/>
          <w:shd w:val="clear" w:color="auto" w:fill="FFFFFF"/>
          <w14:textFill>
            <w14:solidFill>
              <w14:schemeClr w14:val="tx1"/>
            </w14:solidFill>
          </w14:textFill>
        </w:rPr>
        <w:t>日本谋求成为政治大国的欲望日益强烈，军费开支不断增加，这对世界和平是一种威胁，引起亚洲邻国的关注和不安。</w:t>
      </w:r>
      <w:r>
        <w:rPr>
          <w:rFonts w:hint="eastAsia" w:ascii="宋体" w:hAnsi="宋体" w:cs="宋体"/>
          <w:color w:val="000000" w:themeColor="text1"/>
          <w:szCs w:val="21"/>
          <w14:textFill>
            <w14:solidFill>
              <w14:schemeClr w14:val="tx1"/>
            </w14:solidFill>
          </w14:textFill>
        </w:rPr>
        <w:t>（观点正确即可，1分）</w:t>
      </w:r>
    </w:p>
    <w:p>
      <w:pPr>
        <w:pStyle w:val="5"/>
        <w:shd w:val="clear" w:color="auto" w:fill="FFFFFF"/>
        <w:spacing w:before="0" w:beforeAutospacing="0" w:after="0" w:afterAutospacing="0" w:line="420" w:lineRule="atLeast"/>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（3）联合国（1分）和平与发展（1分）；</w:t>
      </w:r>
      <w:r>
        <w:rPr>
          <w:rFonts w:hint="eastAsia" w:ascii="微软雅黑" w:hAnsi="微软雅黑" w:cs="微软雅黑"/>
          <w:color w:val="000000" w:themeColor="text1"/>
          <w:sz w:val="21"/>
          <w:shd w:val="clear" w:color="auto" w:fill="FFFFFF"/>
          <w14:textFill>
            <w14:solidFill>
              <w14:schemeClr w14:val="tx1"/>
            </w14:solidFill>
          </w14:textFill>
        </w:rPr>
        <w:t>要重视科技发展，重视国际经济合作，大力发展教育，培养人才。或坚持改革开放，抓住机遇，促进本国经济社会的发展，以在未来的国际竞争中占据有利地位。</w:t>
      </w:r>
      <w:r>
        <w:rPr>
          <w:rFonts w:hint="eastAsia"/>
          <w:color w:val="000000" w:themeColor="text1"/>
          <w:sz w:val="21"/>
          <w:szCs w:val="21"/>
          <w14:textFill>
            <w14:solidFill>
              <w14:schemeClr w14:val="tx1"/>
            </w14:solidFill>
          </w14:textFill>
        </w:rPr>
        <w:t>（观点正确即可，1分）</w:t>
      </w:r>
    </w:p>
    <w:p>
      <w:pPr>
        <w:pStyle w:val="5"/>
        <w:shd w:val="clear" w:color="auto" w:fill="FFFFFF"/>
        <w:spacing w:before="0" w:beforeAutospacing="0" w:after="0" w:afterAutospacing="0" w:line="420" w:lineRule="atLeast"/>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四、读史有感</w:t>
      </w:r>
    </w:p>
    <w:p>
      <w:pPr>
        <w:spacing w:line="380" w:lineRule="exact"/>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27（1）为欧洲资本主义社会的产生和发展奠定了思想文化基础（1分）</w:t>
      </w:r>
    </w:p>
    <w:p>
      <w:pPr>
        <w:spacing w:line="380" w:lineRule="exact"/>
        <w:ind w:firstLine="210" w:firstLineChars="100"/>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（2）君主立宪制（1分）</w:t>
      </w:r>
    </w:p>
    <w:p>
      <w:pPr>
        <w:pStyle w:val="5"/>
        <w:tabs>
          <w:tab w:val="left" w:pos="360"/>
        </w:tabs>
        <w:spacing w:before="0" w:beforeAutospacing="0" w:after="0" w:afterAutospacing="0"/>
        <w:ind w:firstLine="210" w:firstLineChars="100"/>
        <w:textAlignment w:val="auto"/>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r>
        <w:rPr>
          <w:rFonts w:hint="eastAsia" w:cs="Times New Roman"/>
          <w:color w:val="000000" w:themeColor="text1"/>
          <w:sz w:val="21"/>
          <w:szCs w:val="21"/>
          <w14:textFill>
            <w14:solidFill>
              <w14:schemeClr w14:val="tx1"/>
            </w14:solidFill>
          </w14:textFill>
        </w:rPr>
        <w:t>斯蒂芬森设计的蒸汽机车试车成功</w:t>
      </w:r>
      <w:r>
        <w:rPr>
          <w:rFonts w:hint="eastAsia"/>
          <w:color w:val="000000" w:themeColor="text1"/>
          <w:sz w:val="21"/>
          <w:szCs w:val="21"/>
          <w14:textFill>
            <w14:solidFill>
              <w14:schemeClr w14:val="tx1"/>
            </w14:solidFill>
          </w14:textFill>
        </w:rPr>
        <w:t>（1分）；内燃机（1分）《物种起源》（1分）</w:t>
      </w:r>
    </w:p>
    <w:p>
      <w:pPr>
        <w:spacing w:line="380" w:lineRule="exact"/>
        <w:ind w:firstLine="210" w:firstLineChars="100"/>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（4）希特勒出任德国总理，在德国建立法西斯专政，二战欧洲战争策源地形成。（1分）</w:t>
      </w:r>
    </w:p>
    <w:p>
      <w:pPr>
        <w:spacing w:line="380" w:lineRule="exact"/>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德国正式签署无条件投降书（1分）</w:t>
      </w:r>
    </w:p>
    <w:p>
      <w:pPr>
        <w:pStyle w:val="4"/>
        <w:numPr>
          <w:ilvl w:val="0"/>
          <w:numId w:val="1"/>
        </w:numPr>
        <w:shd w:val="clear" w:color="auto" w:fill="FFFFFF"/>
        <w:wordWrap w:val="0"/>
        <w:spacing w:line="450" w:lineRule="atLeast"/>
        <w:ind w:firstLine="210" w:firstLineChars="100"/>
        <w:rPr>
          <w:color w:val="000000" w:themeColor="text1"/>
          <w:sz w:val="21"/>
          <w:szCs w:val="21"/>
          <w14:textFill>
            <w14:solidFill>
              <w14:schemeClr w14:val="tx1"/>
            </w14:solidFill>
          </w14:textFill>
        </w:rPr>
      </w:pPr>
      <w:r>
        <w:rPr>
          <w:rFonts w:hint="eastAsia" w:ascii="微软雅黑" w:hAnsi="微软雅黑" w:cs="微软雅黑"/>
          <w:color w:val="000000" w:themeColor="text1"/>
          <w:sz w:val="21"/>
          <w:shd w:val="clear" w:color="auto" w:fill="FFFFFF"/>
          <w14:textFill>
            <w14:solidFill>
              <w14:schemeClr w14:val="tx1"/>
            </w14:solidFill>
          </w14:textFill>
        </w:rPr>
        <w:t>推动世界朝着多极化方向发展</w:t>
      </w:r>
      <w:r>
        <w:rPr>
          <w:rFonts w:hint="eastAsia"/>
          <w:color w:val="000000" w:themeColor="text1"/>
          <w:sz w:val="21"/>
          <w:szCs w:val="21"/>
          <w14:textFill>
            <w14:solidFill>
              <w14:schemeClr w14:val="tx1"/>
            </w14:solidFill>
          </w14:textFill>
        </w:rPr>
        <w:t>。（1分）</w:t>
      </w:r>
    </w:p>
    <w:p>
      <w:pPr>
        <w:pStyle w:val="4"/>
        <w:shd w:val="clear" w:color="auto" w:fill="FFFFFF"/>
        <w:wordWrap w:val="0"/>
        <w:spacing w:line="450" w:lineRule="atLeast"/>
        <w:ind w:left="210" w:leftChars="100"/>
      </w:pPr>
      <w:r>
        <w:rPr>
          <w:rFonts w:hint="eastAsia"/>
          <w:color w:val="000000" w:themeColor="text1"/>
          <w:sz w:val="21"/>
          <w:szCs w:val="21"/>
          <w14:textFill>
            <w14:solidFill>
              <w14:schemeClr w14:val="tx1"/>
            </w14:solidFill>
          </w14:textFill>
        </w:rPr>
        <w:t>(6)合则两利，战则两伤；科学技术促进社会发展和进行；与时俱进，进行不断的创新和变革等（观点正确即可，1分）</w:t>
      </w:r>
    </w:p>
    <w:sectPr>
      <w:headerReference r:id="rId3" w:type="default"/>
      <w:footerReference r:id="rId4" w:type="default"/>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书宋简体">
    <w:altName w:val="宋体"/>
    <w:panose1 w:val="00000000000000000000"/>
    <w:charset w:val="86"/>
    <w:family w:val="script"/>
    <w:pitch w:val="default"/>
    <w:sig w:usb0="00000000" w:usb1="00000000" w:usb2="00000000" w:usb3="00000000" w:csb0="00040000" w:csb1="00000000"/>
  </w:font>
  <w:font w:name="方正黑体简体">
    <w:altName w:val="微软雅黑"/>
    <w:panose1 w:val="00000000000000000000"/>
    <w:charset w:val="86"/>
    <w:family w:val="script"/>
    <w:pitch w:val="default"/>
    <w:sig w:usb0="00000000" w:usb1="00000000" w:usb2="00000000" w:usb3="00000000" w:csb0="00040000" w:csb1="00000000"/>
  </w:font>
  <w:font w:name="微软雅黑">
    <w:panose1 w:val="020B0503020204020204"/>
    <w:charset w:val="86"/>
    <w:family w:val="auto"/>
    <w:pitch w:val="default"/>
    <w:sig w:usb0="A0000287" w:usb1="28C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jc w:val="left"/>
      <w:textAlignment w:val="auto"/>
      <w:rPr>
        <w:rFonts w:cs="Times New Roman"/>
        <w:kern w:val="0"/>
        <w:sz w:val="2"/>
        <w:szCs w:val="2"/>
      </w:rPr>
    </w:pPr>
    <w:r>
      <w:rPr>
        <w:color w:val="FFFFFF"/>
        <w:sz w:val="2"/>
        <w:szCs w:val="2"/>
      </w:rPr>
      <w:pict>
        <v:shape id="PowerPlusWaterMarkObject1453549720" o:spid="_x0000_s2051" o:spt="136" alt="http://www.zxxk.com" type="#_x0000_t136" style="position:absolute;left:0pt;margin-left:158.95pt;margin-top:407.9pt;height:2.85pt;width:2.85pt;mso-position-horizontal-relative:margin;mso-position-vertical-relative:margin;z-index:-251657216;mso-width-relative:page;mso-height-relative:page;" filled="t" stroked="f" coordsize="21600,21600" o:allowincell="f">
          <v:path/>
          <v:fill on="t" opacity="32768f" focussize="0,0"/>
          <v:stroke on="f"/>
          <v:imagedata o:title=""/>
          <o:lock v:ext="edit"/>
          <v:textpath on="t" fitshape="t" fitpath="t" trim="f" xscale="f" string="zxxk.com" style="font-family:宋体;font-size:8pt;v-same-letter-heights:f;v-text-align:center;"/>
        </v:shape>
      </w:pict>
    </w:r>
    <w:r>
      <w:rPr>
        <w:color w:val="FFFFFF"/>
        <w:sz w:val="2"/>
        <w:szCs w:val="2"/>
      </w:rPr>
      <w:pict>
        <v:shape id="图片 5" o:spid="_x0000_s2052" o:spt="75" alt="http://www.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bottom w:val="none" w:color="auto" w:sz="0" w:space="1"/>
      </w:pBdr>
      <w:snapToGrid w:val="0"/>
      <w:textAlignment w:val="auto"/>
      <w:rPr>
        <w:rFonts w:cs="Times New Roman"/>
        <w:kern w:val="0"/>
        <w:sz w:val="2"/>
        <w:szCs w:val="2"/>
      </w:rPr>
    </w:pPr>
    <w:r>
      <w:pict>
        <v:shape id="图片 4" o:spid="_x0000_s2049" o:spt="75" alt="http://www.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http://www.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2ACEB2"/>
    <w:multiLevelType w:val="singleLevel"/>
    <w:tmpl w:val="342ACEB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ttachedTemplate r:id="rId1"/>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I5MzUwYjg3MmYzZTVkNDlkY2M5NzM0OGMwYWMxMzYifQ=="/>
  </w:docVars>
  <w:rsids>
    <w:rsidRoot w:val="00000000"/>
    <w:rsid w:val="290E34B6"/>
    <w:rsid w:val="7F6204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iPriority="99"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jc w:val="both"/>
      <w:textAlignment w:val="baseline"/>
    </w:pPr>
    <w:rPr>
      <w:rFonts w:ascii="Times New Roman" w:hAnsi="Times New Roman" w:eastAsia="宋体" w:cstheme="minorBidi"/>
      <w:kern w:val="2"/>
      <w:sz w:val="21"/>
      <w:szCs w:val="24"/>
      <w:lang w:val="en-US" w:eastAsia="zh-CN" w:bidi="ar-SA"/>
    </w:rPr>
  </w:style>
  <w:style w:type="character" w:default="1" w:styleId="6">
    <w:name w:val="Default Paragraph Font"/>
    <w:semiHidden/>
    <w:unhideWhenUsed/>
    <w:uiPriority w:val="1"/>
  </w:style>
  <w:style w:type="table" w:default="1" w:styleId="8">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11"/>
    <w:uiPriority w:val="0"/>
    <w:pPr>
      <w:tabs>
        <w:tab w:val="center" w:pos="4153"/>
        <w:tab w:val="right" w:pos="8306"/>
      </w:tabs>
      <w:snapToGrid w:val="0"/>
      <w:jc w:val="left"/>
    </w:pPr>
    <w:rPr>
      <w:sz w:val="18"/>
      <w:szCs w:val="18"/>
    </w:rPr>
  </w:style>
  <w:style w:type="paragraph" w:styleId="3">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paragraph" w:styleId="4">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5">
    <w:name w:val="Normal (Web)"/>
    <w:basedOn w:val="1"/>
    <w:qFormat/>
    <w:uiPriority w:val="0"/>
    <w:pPr>
      <w:spacing w:before="100" w:beforeAutospacing="1" w:after="100" w:afterAutospacing="1"/>
      <w:jc w:val="left"/>
    </w:pPr>
    <w:rPr>
      <w:rFonts w:ascii="宋体" w:hAnsi="宋体" w:cs="宋体"/>
      <w:kern w:val="0"/>
      <w:sz w:val="24"/>
    </w:rPr>
  </w:style>
  <w:style w:type="character" w:styleId="7">
    <w:name w:val="Emphasis"/>
    <w:basedOn w:val="6"/>
    <w:qFormat/>
    <w:uiPriority w:val="0"/>
    <w:rPr>
      <w:i/>
    </w:rPr>
  </w:style>
  <w:style w:type="character" w:customStyle="1" w:styleId="9">
    <w:name w:val="NormalCharacter"/>
    <w:semiHidden/>
    <w:qFormat/>
    <w:uiPriority w:val="0"/>
    <w:rPr>
      <w:rFonts w:ascii="Times New Roman" w:hAnsi="Times New Roman" w:eastAsia="宋体"/>
      <w:kern w:val="2"/>
      <w:sz w:val="21"/>
      <w:szCs w:val="24"/>
      <w:lang w:val="en-US" w:eastAsia="zh-CN" w:bidi="ar-SA"/>
    </w:rPr>
  </w:style>
  <w:style w:type="character" w:customStyle="1" w:styleId="10">
    <w:name w:val="页眉 Char"/>
    <w:basedOn w:val="6"/>
    <w:link w:val="3"/>
    <w:qFormat/>
    <w:uiPriority w:val="0"/>
    <w:rPr>
      <w:rFonts w:cstheme="minorBidi"/>
      <w:kern w:val="2"/>
      <w:sz w:val="18"/>
      <w:szCs w:val="18"/>
    </w:rPr>
  </w:style>
  <w:style w:type="character" w:customStyle="1" w:styleId="11">
    <w:name w:val="页脚 Char"/>
    <w:basedOn w:val="6"/>
    <w:link w:val="2"/>
    <w:qFormat/>
    <w:uiPriority w:val="0"/>
    <w:rPr>
      <w:rFonts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Admin\Desktop\&#25919;&#27835;\&#26032;&#24314;&#25991;&#20214;&#22841;\2022&#24180;&#36797;&#23425;&#30465;&#38081;&#23725;&#24066;&#37096;&#20998;&#23398;&#26657;&#20013;&#32771;&#27169;&#25311;&#21382;&#21490;&#35797;&#39064;.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2022年辽宁省铁岭市部分学校中考模拟历史试题.docx</Template>
  <Company>二一教育</Company>
  <Pages>5</Pages>
  <Words>874</Words>
  <Characters>904</Characters>
  <Lines>1</Lines>
  <Paragraphs>1</Paragraphs>
  <TotalTime>5</TotalTime>
  <ScaleCrop>false</ScaleCrop>
  <LinksUpToDate>false</LinksUpToDate>
  <CharactersWithSpaces>969</CharactersWithSpaces>
  <Application>WPS Office_10.8.2.6837_F1E327BC-269C-435d-A152-05C5408002CA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2022-05-10T06:36:00Z</dcterms:created>
  <dc:creator>21cnjy.com</dc:creator>
  <cp:keywords>21</cp:keywords>
  <cp:lastModifiedBy>Administrator</cp:lastModifiedBy>
  <dcterms:modified xsi:type="dcterms:W3CDTF">2022-05-10T06:48:59Z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2052-10.8.2.6837</vt:lpwstr>
  </property>
</Properties>
</file>