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12344400</wp:posOffset>
            </wp:positionV>
            <wp:extent cx="368300" cy="419100"/>
            <wp:effectExtent l="0" t="0" r="1270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南召县202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年中招模拟考试（一）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英语试题参考答案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一．听力理解（20小题，每小题1分，共20分）</w:t>
      </w:r>
    </w:p>
    <w:p>
      <w:pPr>
        <w:ind w:firstLine="240" w:firstLineChars="100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color w:val="000000"/>
          <w:sz w:val="24"/>
        </w:rPr>
        <w:t>1-5 C</w:t>
      </w:r>
      <w:r>
        <w:rPr>
          <w:color w:val="000000"/>
          <w:sz w:val="24"/>
        </w:rPr>
        <w:t>ABCB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6-10  </w:t>
      </w:r>
      <w:r>
        <w:rPr>
          <w:color w:val="000000"/>
          <w:sz w:val="24"/>
        </w:rPr>
        <w:t>BACCB</w:t>
      </w:r>
      <w:r>
        <w:rPr>
          <w:rFonts w:hint="eastAsia"/>
          <w:color w:val="000000"/>
          <w:sz w:val="24"/>
        </w:rPr>
        <w:t xml:space="preserve">     11-15  </w:t>
      </w:r>
      <w:r>
        <w:rPr>
          <w:color w:val="000000"/>
          <w:sz w:val="24"/>
        </w:rPr>
        <w:t>ACACA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</w:rPr>
        <w:t>16-20  E</w:t>
      </w:r>
      <w:r>
        <w:rPr>
          <w:color w:val="000000"/>
          <w:sz w:val="24"/>
        </w:rPr>
        <w:t>ADBC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二．阅读理解（20小题，每小题2分，共40分）</w:t>
      </w:r>
    </w:p>
    <w:p>
      <w:pPr>
        <w:spacing w:line="360" w:lineRule="auto"/>
        <w:ind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21-25  </w:t>
      </w:r>
      <w:r>
        <w:rPr>
          <w:rFonts w:hint="eastAsia"/>
          <w:sz w:val="24"/>
        </w:rPr>
        <w:t>DACAD</w:t>
      </w:r>
      <w:r>
        <w:rPr>
          <w:rFonts w:hint="eastAsia"/>
          <w:color w:val="000000"/>
          <w:sz w:val="24"/>
        </w:rPr>
        <w:t xml:space="preserve">    26-30  </w:t>
      </w:r>
      <w:r>
        <w:rPr>
          <w:rFonts w:hint="eastAsia"/>
          <w:sz w:val="24"/>
        </w:rPr>
        <w:t>DCBAA</w:t>
      </w:r>
      <w:r>
        <w:rPr>
          <w:rFonts w:hint="eastAsia"/>
          <w:color w:val="000000"/>
          <w:sz w:val="24"/>
        </w:rPr>
        <w:t xml:space="preserve">  31-35 </w:t>
      </w:r>
      <w:r>
        <w:rPr>
          <w:color w:val="000000"/>
          <w:sz w:val="24"/>
        </w:rPr>
        <w:t>ABCCD</w:t>
      </w:r>
      <w:r>
        <w:rPr>
          <w:rFonts w:hint="eastAsia"/>
          <w:color w:val="000000"/>
          <w:sz w:val="24"/>
        </w:rPr>
        <w:t xml:space="preserve">    36-40  </w:t>
      </w:r>
      <w:r>
        <w:rPr>
          <w:sz w:val="24"/>
        </w:rPr>
        <w:t>BAECD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color w:val="000000"/>
          <w:sz w:val="24"/>
        </w:rPr>
        <w:t xml:space="preserve">三. </w:t>
      </w:r>
      <w:r>
        <w:rPr>
          <w:rFonts w:hint="eastAsia"/>
          <w:sz w:val="24"/>
        </w:rPr>
        <w:t>完形填空（15小题，每小题1分，共15分）</w:t>
      </w:r>
    </w:p>
    <w:p>
      <w:pPr>
        <w:spacing w:line="360" w:lineRule="auto"/>
        <w:ind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41-45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CBDCA      </w:t>
      </w:r>
      <w:r>
        <w:rPr>
          <w:rFonts w:hint="eastAsia"/>
          <w:color w:val="000000"/>
          <w:sz w:val="24"/>
        </w:rPr>
        <w:t>46-50</w:t>
      </w:r>
      <w:r>
        <w:rPr>
          <w:color w:val="000000"/>
          <w:sz w:val="24"/>
        </w:rPr>
        <w:t xml:space="preserve"> </w:t>
      </w:r>
      <w:r>
        <w:rPr>
          <w:sz w:val="24"/>
        </w:rPr>
        <w:t>ADBC</w:t>
      </w:r>
      <w:r>
        <w:rPr>
          <w:rFonts w:hint="eastAsia"/>
          <w:sz w:val="24"/>
        </w:rPr>
        <w:t>D</w:t>
      </w:r>
      <w:r>
        <w:rPr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51-55 </w:t>
      </w:r>
      <w:r>
        <w:rPr>
          <w:sz w:val="24"/>
        </w:rPr>
        <w:t>ACBAB</w:t>
      </w:r>
      <w:r>
        <w:rPr>
          <w:rFonts w:hint="eastAsia"/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  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四．语篇填空（15小题，每小题1分，共15分）</w:t>
      </w:r>
    </w:p>
    <w:p>
      <w:pPr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56-60 </w:t>
      </w:r>
      <w:r>
        <w:rPr>
          <w:color w:val="000000"/>
          <w:sz w:val="24"/>
        </w:rPr>
        <w:t xml:space="preserve"> own, winning, best, deal, impossible,  </w:t>
      </w:r>
    </w:p>
    <w:p>
      <w:pPr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61-65  </w:t>
      </w:r>
      <w:r>
        <w:rPr>
          <w:color w:val="000000"/>
          <w:sz w:val="24"/>
        </w:rPr>
        <w:t>come, what, telling, action, your</w:t>
      </w:r>
    </w:p>
    <w:p>
      <w:pPr>
        <w:ind w:firstLine="480" w:firstLineChars="200"/>
        <w:rPr>
          <w:rFonts w:hint="eastAsia"/>
          <w:sz w:val="24"/>
        </w:rPr>
      </w:pPr>
      <w:r>
        <w:rPr>
          <w:rFonts w:hint="eastAsia"/>
          <w:color w:val="000000"/>
          <w:sz w:val="24"/>
        </w:rPr>
        <w:t>66-70  f</w:t>
      </w:r>
      <w:r>
        <w:rPr>
          <w:color w:val="000000"/>
          <w:sz w:val="24"/>
        </w:rPr>
        <w:t>or, up, the, to, but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五．补全对话（5小题，每小题2分，共10分）</w:t>
      </w:r>
    </w:p>
    <w:p>
      <w:pPr>
        <w:ind w:firstLine="360" w:firstLineChars="150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71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How's it going?/ How is everything going?/ How are things going?/How are you?…</w:t>
      </w:r>
    </w:p>
    <w:p>
      <w:pPr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72. Do you know if Peter's coming?/ Is Peter coming?/ Will Peter come?/…</w:t>
      </w:r>
    </w:p>
    <w:p>
      <w:pPr>
        <w:ind w:firstLine="360" w:firstLineChars="150"/>
        <w:rPr>
          <w:rFonts w:hint="eastAsia"/>
          <w:sz w:val="24"/>
        </w:rPr>
      </w:pPr>
      <w:r>
        <w:rPr>
          <w:color w:val="000000"/>
          <w:sz w:val="24"/>
        </w:rPr>
        <w:t xml:space="preserve">73. </w:t>
      </w:r>
      <w:r>
        <w:rPr>
          <w:sz w:val="24"/>
        </w:rPr>
        <w:t>He just called and said it's too hot today and he wouldn't come./…</w:t>
      </w:r>
    </w:p>
    <w:p>
      <w:pPr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74. How about finding other students to come?/ Shall we find some others for help?</w:t>
      </w:r>
    </w:p>
    <w:p>
      <w:pPr>
        <w:ind w:firstLine="360" w:firstLineChars="150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75. (So) Where should we start now?/What should we do?/…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六．书面表达（20分）</w:t>
      </w:r>
    </w:p>
    <w:p>
      <w:pPr>
        <w:ind w:firstLine="480" w:firstLineChars="200"/>
        <w:rPr>
          <w:sz w:val="24"/>
        </w:rPr>
      </w:pPr>
      <w:r>
        <w:rPr>
          <w:sz w:val="24"/>
        </w:rPr>
        <w:t>Five years ago, I started to devote myself to painting, which turned out to be one of the most important experiences in my life.</w:t>
      </w:r>
      <w:r>
        <w:rPr>
          <w:rFonts w:hint="eastAsia"/>
          <w:sz w:val="24"/>
        </w:rPr>
        <w:t xml:space="preserve"> </w:t>
      </w:r>
      <w:r>
        <w:rPr>
          <w:sz w:val="24"/>
        </w:rPr>
        <w:t>One day，after school, I saw some of my schoolmates painting in the art room.</w:t>
      </w:r>
      <w:r>
        <w:rPr>
          <w:rFonts w:hint="eastAsia"/>
          <w:sz w:val="24"/>
        </w:rPr>
        <w:t xml:space="preserve"> </w:t>
      </w:r>
      <w:r>
        <w:rPr>
          <w:sz w:val="24"/>
        </w:rPr>
        <w:t>The colorful dots and lines caught my attention immediately.</w:t>
      </w:r>
      <w:r>
        <w:rPr>
          <w:rFonts w:hint="eastAsia"/>
          <w:sz w:val="24"/>
        </w:rPr>
        <w:t xml:space="preserve"> </w:t>
      </w:r>
      <w:r>
        <w:rPr>
          <w:sz w:val="24"/>
        </w:rPr>
        <w:t>I was so drawn to the beauty in front of me that I joined the Painting Club without hesitation.</w:t>
      </w:r>
      <w:r>
        <w:rPr>
          <w:rFonts w:hint="eastAsia"/>
          <w:sz w:val="24"/>
        </w:rPr>
        <w:t xml:space="preserve"> </w:t>
      </w:r>
      <w:r>
        <w:rPr>
          <w:sz w:val="24"/>
        </w:rPr>
        <w:t>After that，no matter how bad the weather was，or how much homework，I still was on time to each art</w:t>
      </w:r>
      <w:r>
        <w:rPr>
          <w:rFonts w:hint="eastAsia"/>
          <w:sz w:val="24"/>
        </w:rPr>
        <w:t xml:space="preserve"> </w:t>
      </w:r>
      <w:r>
        <w:rPr>
          <w:sz w:val="24"/>
        </w:rPr>
        <w:t>lesson and finished each painting attentively.</w:t>
      </w:r>
    </w:p>
    <w:p>
      <w:pPr>
        <w:ind w:firstLine="360" w:firstLineChars="150"/>
        <w:rPr>
          <w:rFonts w:hint="eastAsia"/>
          <w:color w:val="000000"/>
          <w:sz w:val="24"/>
        </w:rPr>
      </w:pPr>
      <w:r>
        <w:rPr>
          <w:sz w:val="24"/>
        </w:rPr>
        <w:t>By doing this，I developed incredible focus and decided that I wanted t</w:t>
      </w:r>
      <w:r>
        <w:rPr>
          <w:rFonts w:hint="eastAsia"/>
          <w:sz w:val="24"/>
        </w:rPr>
        <w:t xml:space="preserve">o </w:t>
      </w:r>
      <w:r>
        <w:rPr>
          <w:sz w:val="24"/>
        </w:rPr>
        <w:t>completely devote myself to painting. Not only did I win countless awards but also my painting journey helped me</w:t>
      </w:r>
      <w:r>
        <w:rPr>
          <w:rFonts w:hint="eastAsia"/>
          <w:sz w:val="24"/>
        </w:rPr>
        <w:t xml:space="preserve"> </w:t>
      </w:r>
      <w:r>
        <w:rPr>
          <w:sz w:val="24"/>
        </w:rPr>
        <w:t>grow into a better person.</w:t>
      </w:r>
    </w:p>
    <w:p>
      <w:pPr>
        <w:rPr>
          <w:rFonts w:hint="eastAsia"/>
          <w:sz w:val="24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四五六三题评分标准。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语篇填空题，每小题1分。 凡与答案不符的均不给分。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补全对话题，每小题2分。句中大小写错误，每两个扣0.5分。单词拼写错误，每两个扣1分。答案不唯一。如果考生写出的句子符合英语表达习惯，且上下文意思连贯，无错误。应当给分。</w:t>
      </w:r>
    </w:p>
    <w:p>
      <w:pPr>
        <w:spacing w:line="360" w:lineRule="exact"/>
        <w:rPr>
          <w:color w:val="000000"/>
        </w:rPr>
      </w:pPr>
      <w:r>
        <w:rPr>
          <w:rFonts w:hint="eastAsia"/>
        </w:rPr>
        <w:t>书面表达题，</w:t>
      </w:r>
      <w:r>
        <w:rPr>
          <w:color w:val="000000"/>
        </w:rPr>
        <w:t>20</w:t>
      </w:r>
      <w:r>
        <w:rPr>
          <w:rFonts w:hint="eastAsia"/>
          <w:color w:val="000000"/>
        </w:rPr>
        <w:t>分。</w:t>
      </w:r>
      <w:r>
        <w:rPr>
          <w:color w:val="000000"/>
        </w:rPr>
        <w:t xml:space="preserve"> </w:t>
      </w:r>
      <w:r>
        <w:rPr>
          <w:rFonts w:hint="eastAsia" w:ascii="宋体" w:hAnsi="宋体" w:cs="宋体"/>
        </w:rPr>
        <w:t>评分原则:</w:t>
      </w:r>
    </w:p>
    <w:p>
      <w:pPr>
        <w:spacing w:line="360" w:lineRule="exact"/>
        <w:ind w:firstLine="525" w:firstLineChars="250"/>
      </w:pPr>
      <w:r>
        <w:t>(1</w:t>
      </w:r>
      <w:r>
        <w:rPr>
          <w:rFonts w:cs="宋体"/>
        </w:rPr>
        <w:t xml:space="preserve">) </w:t>
      </w:r>
      <w:r>
        <w:rPr>
          <w:rFonts w:hint="eastAsia" w:cs="宋体"/>
        </w:rPr>
        <w:t>本题总分为</w:t>
      </w:r>
      <w:r>
        <w:t>20</w:t>
      </w:r>
      <w:r>
        <w:rPr>
          <w:rFonts w:hint="eastAsia" w:cs="宋体"/>
        </w:rPr>
        <w:t>分，按</w:t>
      </w:r>
      <w:r>
        <w:t>4</w:t>
      </w:r>
      <w:r>
        <w:rPr>
          <w:rFonts w:hint="eastAsia" w:cs="宋体"/>
        </w:rPr>
        <w:t>个档次给分。</w:t>
      </w:r>
    </w:p>
    <w:p>
      <w:pPr>
        <w:spacing w:line="360" w:lineRule="exact"/>
      </w:pPr>
      <w:r>
        <w:t xml:space="preserve">     (2</w:t>
      </w:r>
      <w:r>
        <w:rPr>
          <w:rFonts w:cs="宋体"/>
        </w:rPr>
        <w:t xml:space="preserve">) </w:t>
      </w:r>
      <w:r>
        <w:rPr>
          <w:rFonts w:hint="eastAsia" w:cs="宋体"/>
        </w:rPr>
        <w:t>评分时，先根据文章的内容和语言初步确定其所属档次，然后以该档次的要求来衡量，确定或调整档次，最后给分。</w:t>
      </w:r>
    </w:p>
    <w:p>
      <w:pPr>
        <w:spacing w:line="360" w:lineRule="exact"/>
      </w:pPr>
      <w:r>
        <w:t xml:space="preserve">     (3</w:t>
      </w:r>
      <w:r>
        <w:rPr>
          <w:rFonts w:cs="宋体"/>
        </w:rPr>
        <w:t xml:space="preserve">) </w:t>
      </w:r>
      <w:r>
        <w:rPr>
          <w:rFonts w:hint="eastAsia" w:cs="宋体"/>
        </w:rPr>
        <w:t>词数少于</w:t>
      </w:r>
      <w:r>
        <w:t>80</w:t>
      </w:r>
      <w:r>
        <w:rPr>
          <w:rFonts w:hint="eastAsia" w:cs="宋体"/>
        </w:rPr>
        <w:t>和多于</w:t>
      </w:r>
      <w:r>
        <w:t>120</w:t>
      </w:r>
      <w:r>
        <w:rPr>
          <w:rFonts w:hint="eastAsia" w:cs="宋体"/>
        </w:rPr>
        <w:t>的，从总分中减去</w:t>
      </w:r>
      <w:r>
        <w:t>2</w:t>
      </w:r>
      <w:r>
        <w:rPr>
          <w:rFonts w:hint="eastAsia" w:cs="宋体"/>
        </w:rPr>
        <w:t>分。</w:t>
      </w:r>
    </w:p>
    <w:p>
      <w:pPr>
        <w:spacing w:line="360" w:lineRule="exact"/>
      </w:pPr>
      <w:r>
        <w:t xml:space="preserve">     (4</w:t>
      </w:r>
      <w:r>
        <w:rPr>
          <w:rFonts w:cs="宋体"/>
        </w:rPr>
        <w:t xml:space="preserve">) </w:t>
      </w:r>
      <w:r>
        <w:rPr>
          <w:rFonts w:hint="eastAsia" w:cs="宋体"/>
        </w:rPr>
        <w:t>评分时，应注意的主要内容为：内容要点、应用词汇和语法结构的丰富性和准确性及上下文的连贯性。</w:t>
      </w:r>
    </w:p>
    <w:p>
      <w:pPr>
        <w:spacing w:line="360" w:lineRule="exact"/>
      </w:pPr>
      <w:r>
        <w:t xml:space="preserve">     (5</w:t>
      </w:r>
      <w:r>
        <w:rPr>
          <w:rFonts w:cs="宋体"/>
        </w:rPr>
        <w:t xml:space="preserve">) </w:t>
      </w:r>
      <w:r>
        <w:rPr>
          <w:rFonts w:hint="eastAsia" w:cs="宋体"/>
        </w:rPr>
        <w:t>拼写与标点符号是语言准确性的一个方面，评分时，应视其对交际的影响程度予以考虑。英、美拼写及词汇用法均可接受。</w:t>
      </w:r>
    </w:p>
    <w:p>
      <w:pPr>
        <w:spacing w:line="360" w:lineRule="exact"/>
      </w:pPr>
      <w:r>
        <w:t xml:space="preserve">     (6</w:t>
      </w:r>
      <w:r>
        <w:rPr>
          <w:rFonts w:cs="宋体"/>
        </w:rPr>
        <w:t xml:space="preserve">) </w:t>
      </w:r>
      <w:r>
        <w:rPr>
          <w:rFonts w:hint="eastAsia" w:cs="宋体"/>
        </w:rPr>
        <w:t>如书写较差以至影响交际，将其分数降低一个档次。</w:t>
      </w:r>
    </w:p>
    <w:p>
      <w:pPr>
        <w:spacing w:line="360" w:lineRule="exact"/>
        <w:ind w:firstLine="315" w:firstLineChars="150"/>
      </w:pPr>
      <w:r>
        <w:rPr>
          <w:rFonts w:cs="宋体"/>
        </w:rPr>
        <w:t xml:space="preserve">2) </w:t>
      </w:r>
      <w:r>
        <w:rPr>
          <w:rFonts w:hint="eastAsia" w:cs="宋体"/>
        </w:rPr>
        <w:t>各档次的给分范围和要求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第四档</w:t>
            </w:r>
          </w:p>
        </w:tc>
        <w:tc>
          <w:tcPr>
            <w:tcW w:w="7020" w:type="dxa"/>
            <w:vMerge w:val="restart"/>
          </w:tcPr>
          <w:p>
            <w:pPr>
              <w:spacing w:line="360" w:lineRule="exact"/>
              <w:ind w:firstLine="105" w:firstLineChars="50"/>
            </w:pPr>
            <w:r>
              <w:rPr>
                <w:rFonts w:hint="eastAsia" w:cs="宋体"/>
              </w:rPr>
              <w:t>完成了试题规定的任务。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一覆盖所有内容要点。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一应用的语法结构和词汇能满足任务的要求。</w:t>
            </w:r>
          </w:p>
          <w:p>
            <w:pPr>
              <w:spacing w:line="360" w:lineRule="exact"/>
              <w:ind w:left="210" w:hanging="210" w:hangingChars="100"/>
            </w:pPr>
            <w:r>
              <w:rPr>
                <w:rFonts w:hint="eastAsia" w:cs="宋体"/>
              </w:rPr>
              <w:t>一语法结构或词汇方面应用基本准确，些许错误主要是因尝试较复杂语法结构或词汇所致。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一有效地使用了语句间的连接成分，使全文结构紧凑。</w:t>
            </w:r>
          </w:p>
          <w:p>
            <w:pPr>
              <w:spacing w:line="360" w:lineRule="exact"/>
              <w:ind w:firstLine="105" w:firstLineChars="50"/>
              <w:rPr>
                <w:rFonts w:ascii="宋体"/>
              </w:rPr>
            </w:pPr>
            <w:r>
              <w:rPr>
                <w:rFonts w:hint="eastAsia" w:cs="宋体"/>
              </w:rPr>
              <w:t>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16</w:t>
            </w:r>
            <w:r>
              <w:rPr>
                <w:rFonts w:hint="eastAsia" w:ascii="黑体" w:eastAsia="黑体" w:cs="黑体"/>
              </w:rPr>
              <w:t>～</w:t>
            </w:r>
            <w:r>
              <w:rPr>
                <w:rFonts w:ascii="黑体" w:eastAsia="黑体" w:cs="黑体"/>
              </w:rPr>
              <w:t>20</w:t>
            </w:r>
          </w:p>
        </w:tc>
        <w:tc>
          <w:tcPr>
            <w:tcW w:w="702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第三档</w:t>
            </w:r>
          </w:p>
        </w:tc>
        <w:tc>
          <w:tcPr>
            <w:tcW w:w="7020" w:type="dxa"/>
            <w:vMerge w:val="restart"/>
          </w:tcPr>
          <w:p>
            <w:pPr>
              <w:spacing w:line="360" w:lineRule="exact"/>
              <w:ind w:firstLine="105" w:firstLineChars="50"/>
            </w:pPr>
            <w:r>
              <w:rPr>
                <w:rFonts w:hint="eastAsia" w:cs="宋体"/>
              </w:rPr>
              <w:t>基本完成了试题规定的任务。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一虽漏掉一些内容，但覆盖所有主要内容。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一应用的语法结构和词汇能满足任务的要求。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一有一些语法结构或词汇方面的错误，但不影响理解。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一应用简单的语句间连接成分，使全文内容连贯。</w:t>
            </w:r>
          </w:p>
          <w:p>
            <w:pPr>
              <w:spacing w:line="360" w:lineRule="exact"/>
              <w:ind w:firstLine="105" w:firstLineChars="50"/>
              <w:rPr>
                <w:rFonts w:ascii="宋体"/>
              </w:rPr>
            </w:pPr>
            <w:r>
              <w:rPr>
                <w:rFonts w:hint="eastAsia" w:cs="宋体"/>
              </w:rPr>
              <w:t>整体而言，基本达到了预期的写作目的。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11</w:t>
            </w:r>
            <w:r>
              <w:rPr>
                <w:rFonts w:hint="eastAsia" w:ascii="黑体" w:eastAsia="黑体" w:cs="黑体"/>
              </w:rPr>
              <w:t>～</w:t>
            </w:r>
            <w:r>
              <w:rPr>
                <w:rFonts w:ascii="黑体" w:eastAsia="黑体" w:cs="黑体"/>
              </w:rPr>
              <w:t>15</w:t>
            </w:r>
            <w:r>
              <w:rPr>
                <w:rFonts w:hint="eastAsia" w:ascii="黑体" w:eastAsia="黑体" w:cs="黑体"/>
              </w:rPr>
              <w:t>分</w:t>
            </w:r>
          </w:p>
        </w:tc>
        <w:tc>
          <w:tcPr>
            <w:tcW w:w="702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第二档</w:t>
            </w:r>
          </w:p>
        </w:tc>
        <w:tc>
          <w:tcPr>
            <w:tcW w:w="7020" w:type="dxa"/>
            <w:vMerge w:val="restart"/>
          </w:tcPr>
          <w:p>
            <w:pPr>
              <w:spacing w:line="360" w:lineRule="exact"/>
              <w:ind w:firstLine="105" w:firstLineChars="50"/>
            </w:pPr>
            <w:r>
              <w:rPr>
                <w:rFonts w:hint="eastAsia" w:cs="宋体"/>
              </w:rPr>
              <w:t>未恰当完成试题规定的任务。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一漏掉或未描述清楚一些主要内容，写了一些无关内容。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一语法结构单调，词汇项目有限。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一有一些语法结构或词汇方面的错误，影响了对写作内容的理解。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一较少使用语句间的连接成分，内容缺少连贯性。</w:t>
            </w:r>
          </w:p>
          <w:p>
            <w:pPr>
              <w:spacing w:line="360" w:lineRule="exact"/>
              <w:ind w:firstLine="105" w:firstLineChars="50"/>
              <w:rPr>
                <w:rFonts w:ascii="宋体"/>
              </w:rPr>
            </w:pPr>
            <w:r>
              <w:rPr>
                <w:rFonts w:hint="eastAsia" w:cs="宋体"/>
              </w:rPr>
              <w:t>信息未能清楚地传达给读者。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6</w:t>
            </w:r>
            <w:r>
              <w:rPr>
                <w:rFonts w:hint="eastAsia" w:ascii="黑体" w:eastAsia="黑体" w:cs="黑体"/>
              </w:rPr>
              <w:t>～</w:t>
            </w:r>
            <w:r>
              <w:rPr>
                <w:rFonts w:ascii="黑体" w:eastAsia="黑体" w:cs="黑体"/>
              </w:rPr>
              <w:t>10</w:t>
            </w:r>
            <w:r>
              <w:rPr>
                <w:rFonts w:hint="eastAsia" w:ascii="黑体" w:eastAsia="黑体" w:cs="黑体"/>
              </w:rPr>
              <w:t>分</w:t>
            </w:r>
          </w:p>
        </w:tc>
        <w:tc>
          <w:tcPr>
            <w:tcW w:w="702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第一档</w:t>
            </w:r>
          </w:p>
        </w:tc>
        <w:tc>
          <w:tcPr>
            <w:tcW w:w="7020" w:type="dxa"/>
            <w:vMerge w:val="restart"/>
          </w:tcPr>
          <w:p>
            <w:pPr>
              <w:spacing w:line="360" w:lineRule="exact"/>
              <w:ind w:firstLine="105" w:firstLineChars="50"/>
            </w:pPr>
            <w:r>
              <w:rPr>
                <w:rFonts w:hint="eastAsia" w:cs="宋体"/>
              </w:rPr>
              <w:t>未完成试题规定的任务。</w:t>
            </w:r>
          </w:p>
          <w:p>
            <w:pPr>
              <w:spacing w:line="360" w:lineRule="exact"/>
            </w:pPr>
            <w:r>
              <w:t>—</w:t>
            </w:r>
            <w:r>
              <w:rPr>
                <w:rFonts w:hint="eastAsia" w:cs="宋体"/>
              </w:rPr>
              <w:t>明显遗漏主要内容，写了一些无关内容，原因可能是未理解试题要求。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一语法结构单调，词汇项目有限。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一较多语法结构或词汇方面的错误，影响对写作内容的理解。</w:t>
            </w:r>
          </w:p>
          <w:p>
            <w:pPr>
              <w:spacing w:line="360" w:lineRule="exact"/>
            </w:pPr>
            <w:r>
              <w:rPr>
                <w:rFonts w:hint="eastAsia" w:cs="宋体"/>
              </w:rPr>
              <w:t>一缺乏语句间的连接成分，内容不连贯。</w:t>
            </w:r>
          </w:p>
          <w:p>
            <w:pPr>
              <w:spacing w:line="360" w:lineRule="exact"/>
              <w:ind w:firstLine="105" w:firstLineChars="50"/>
              <w:rPr>
                <w:rFonts w:ascii="宋体"/>
              </w:rPr>
            </w:pPr>
            <w:r>
              <w:rPr>
                <w:rFonts w:hint="eastAsia" w:cs="宋体"/>
              </w:rPr>
              <w:t>信息未能传达给读者。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黑体" w:eastAsia="黑体" w:cs="黑体"/>
              </w:rPr>
              <w:t>～</w:t>
            </w:r>
            <w:r>
              <w:rPr>
                <w:rFonts w:ascii="黑体" w:eastAsia="黑体" w:cs="黑体"/>
              </w:rPr>
              <w:t>5</w:t>
            </w:r>
            <w:r>
              <w:rPr>
                <w:rFonts w:hint="eastAsia" w:ascii="黑体" w:eastAsia="黑体" w:cs="黑体"/>
              </w:rPr>
              <w:t>分</w:t>
            </w:r>
          </w:p>
        </w:tc>
        <w:tc>
          <w:tcPr>
            <w:tcW w:w="702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cs="宋体"/>
              </w:rPr>
              <w:t>0</w:t>
            </w:r>
            <w:r>
              <w:rPr>
                <w:rFonts w:hint="eastAsia" w:ascii="宋体" w:hAnsi="宋体" w:cs="宋体"/>
              </w:rPr>
              <w:t>分</w:t>
            </w:r>
          </w:p>
        </w:tc>
        <w:tc>
          <w:tcPr>
            <w:tcW w:w="7020" w:type="dxa"/>
          </w:tcPr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cs="宋体"/>
              </w:rPr>
              <w:t>未能传达给读者任何信息：内容太少，无法评判；写的内容均与所要求内容无关或所写内容无法看清。</w:t>
            </w:r>
          </w:p>
        </w:tc>
      </w:tr>
    </w:tbl>
    <w:p>
      <w:pPr>
        <w:ind w:firstLine="315" w:firstLineChars="150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2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g0Y2E3ZjJmOWYzNzQ0MjgxZDM5OGRhMzZkMTI2OTYifQ=="/>
  </w:docVars>
  <w:rsids>
    <w:rsidRoot w:val="00A776DA"/>
    <w:rsid w:val="00011535"/>
    <w:rsid w:val="00015F68"/>
    <w:rsid w:val="00031B33"/>
    <w:rsid w:val="00073933"/>
    <w:rsid w:val="00082210"/>
    <w:rsid w:val="00104DB8"/>
    <w:rsid w:val="00124766"/>
    <w:rsid w:val="001328FC"/>
    <w:rsid w:val="00153703"/>
    <w:rsid w:val="0018216C"/>
    <w:rsid w:val="001906E5"/>
    <w:rsid w:val="001A2F8E"/>
    <w:rsid w:val="001A39D0"/>
    <w:rsid w:val="001A757D"/>
    <w:rsid w:val="00273E48"/>
    <w:rsid w:val="00275C51"/>
    <w:rsid w:val="0028321A"/>
    <w:rsid w:val="002931F8"/>
    <w:rsid w:val="002C5445"/>
    <w:rsid w:val="002F3305"/>
    <w:rsid w:val="00311FB5"/>
    <w:rsid w:val="00313E04"/>
    <w:rsid w:val="003E4794"/>
    <w:rsid w:val="00412B33"/>
    <w:rsid w:val="004151FC"/>
    <w:rsid w:val="00424CA9"/>
    <w:rsid w:val="00450938"/>
    <w:rsid w:val="004B1F3C"/>
    <w:rsid w:val="004C26DA"/>
    <w:rsid w:val="004C3D05"/>
    <w:rsid w:val="004D1FAF"/>
    <w:rsid w:val="00506D12"/>
    <w:rsid w:val="00536796"/>
    <w:rsid w:val="00592338"/>
    <w:rsid w:val="005A4620"/>
    <w:rsid w:val="005A60A6"/>
    <w:rsid w:val="005D1550"/>
    <w:rsid w:val="005E51E5"/>
    <w:rsid w:val="00612883"/>
    <w:rsid w:val="006165FD"/>
    <w:rsid w:val="00640A31"/>
    <w:rsid w:val="006771D6"/>
    <w:rsid w:val="00677365"/>
    <w:rsid w:val="00693A98"/>
    <w:rsid w:val="00694FD8"/>
    <w:rsid w:val="006B0EDD"/>
    <w:rsid w:val="006D63C5"/>
    <w:rsid w:val="006E3EFF"/>
    <w:rsid w:val="006E5BAF"/>
    <w:rsid w:val="007536B0"/>
    <w:rsid w:val="007762D2"/>
    <w:rsid w:val="007769A1"/>
    <w:rsid w:val="00777B5A"/>
    <w:rsid w:val="00796657"/>
    <w:rsid w:val="007A6CD7"/>
    <w:rsid w:val="00826326"/>
    <w:rsid w:val="00846194"/>
    <w:rsid w:val="008550DB"/>
    <w:rsid w:val="00881D71"/>
    <w:rsid w:val="008C3334"/>
    <w:rsid w:val="008F4181"/>
    <w:rsid w:val="00906D84"/>
    <w:rsid w:val="00927951"/>
    <w:rsid w:val="0094294E"/>
    <w:rsid w:val="009461F7"/>
    <w:rsid w:val="00956431"/>
    <w:rsid w:val="00960042"/>
    <w:rsid w:val="00963193"/>
    <w:rsid w:val="009D1AE7"/>
    <w:rsid w:val="009F64DA"/>
    <w:rsid w:val="00A13E5B"/>
    <w:rsid w:val="00A73639"/>
    <w:rsid w:val="00A776DA"/>
    <w:rsid w:val="00A9196C"/>
    <w:rsid w:val="00A95F31"/>
    <w:rsid w:val="00AA0338"/>
    <w:rsid w:val="00AC03EE"/>
    <w:rsid w:val="00AC0724"/>
    <w:rsid w:val="00AC5A86"/>
    <w:rsid w:val="00B11868"/>
    <w:rsid w:val="00B366A9"/>
    <w:rsid w:val="00B86396"/>
    <w:rsid w:val="00BB358F"/>
    <w:rsid w:val="00BF033F"/>
    <w:rsid w:val="00C02FC6"/>
    <w:rsid w:val="00C11F27"/>
    <w:rsid w:val="00C11F97"/>
    <w:rsid w:val="00C505F5"/>
    <w:rsid w:val="00C619AE"/>
    <w:rsid w:val="00C625E4"/>
    <w:rsid w:val="00C6381F"/>
    <w:rsid w:val="00C918EA"/>
    <w:rsid w:val="00CB364B"/>
    <w:rsid w:val="00CC2711"/>
    <w:rsid w:val="00CE60CE"/>
    <w:rsid w:val="00D71FB7"/>
    <w:rsid w:val="00D81A7A"/>
    <w:rsid w:val="00D9400F"/>
    <w:rsid w:val="00DC2DBA"/>
    <w:rsid w:val="00DC7ABE"/>
    <w:rsid w:val="00E10AD6"/>
    <w:rsid w:val="00E17F6B"/>
    <w:rsid w:val="00E27CC6"/>
    <w:rsid w:val="00E32C11"/>
    <w:rsid w:val="00E62FB6"/>
    <w:rsid w:val="00EA117E"/>
    <w:rsid w:val="00EB6B8D"/>
    <w:rsid w:val="00EE14A9"/>
    <w:rsid w:val="00F1381B"/>
    <w:rsid w:val="00F17FD6"/>
    <w:rsid w:val="00FB26AE"/>
    <w:rsid w:val="00FC0928"/>
    <w:rsid w:val="3A1B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1273</Words>
  <Characters>2165</Characters>
  <Lines>18</Lines>
  <Paragraphs>5</Paragraphs>
  <TotalTime>7</TotalTime>
  <ScaleCrop>false</ScaleCrop>
  <LinksUpToDate>false</LinksUpToDate>
  <CharactersWithSpaces>2471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2022-04-21T08:12:00Z</dcterms:created>
  <dc:creator>清风</dc:creator>
  <cp:lastModifiedBy>清风</cp:lastModifiedBy>
  <cp:lastPrinted>2017-04-19T00:51:00Z</cp:lastPrinted>
  <dcterms:modified xsi:type="dcterms:W3CDTF">2022-05-24T17:31:03Z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A5AA6D97AC7F41F09716F9C66188D7E1</vt:lpwstr>
  </property>
</Properties>
</file>