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5134610" cy="7316470"/>
            <wp:effectExtent l="0" t="0" r="8890" b="1778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drawing>
          <wp:inline distT="0" distB="0" distL="114300" distR="114300">
            <wp:extent cx="5048885" cy="7316470"/>
            <wp:effectExtent l="0" t="0" r="18415" b="177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drawing>
          <wp:inline distT="0" distB="0" distL="114300" distR="114300">
            <wp:extent cx="4963160" cy="7316470"/>
            <wp:effectExtent l="0" t="0" r="8890" b="177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drawing>
          <wp:inline distT="0" distB="0" distL="114300" distR="114300">
            <wp:extent cx="5086985" cy="7316470"/>
            <wp:effectExtent l="0" t="0" r="18415" b="1778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10579100</wp:posOffset>
            </wp:positionV>
            <wp:extent cx="279400" cy="406400"/>
            <wp:effectExtent l="0" t="0" r="10160" b="508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                                  </w:t>
      </w:r>
      <w:r>
        <w:rPr>
          <w:rFonts w:hint="eastAsia"/>
          <w:b/>
          <w:bCs/>
          <w:szCs w:val="21"/>
        </w:rPr>
        <w:t xml:space="preserve"> </w:t>
      </w:r>
    </w:p>
    <w:p>
      <w:pPr>
        <w:spacing w:line="360" w:lineRule="auto"/>
        <w:jc w:val="center"/>
        <w:rPr>
          <w:rFonts w:hint="eastAsia"/>
          <w:b/>
          <w:bCs/>
          <w:szCs w:val="21"/>
        </w:rPr>
      </w:pPr>
    </w:p>
    <w:p>
      <w:pPr>
        <w:spacing w:line="360" w:lineRule="auto"/>
        <w:jc w:val="center"/>
        <w:rPr>
          <w:rFonts w:hint="eastAsia"/>
          <w:b/>
          <w:bCs/>
          <w:szCs w:val="21"/>
        </w:rPr>
      </w:pPr>
    </w:p>
    <w:p>
      <w:pPr>
        <w:spacing w:line="360" w:lineRule="auto"/>
        <w:jc w:val="center"/>
        <w:rPr>
          <w:rFonts w:hint="eastAsia"/>
          <w:b/>
          <w:bCs/>
          <w:szCs w:val="21"/>
        </w:rPr>
      </w:pPr>
    </w:p>
    <w:p>
      <w:pPr>
        <w:spacing w:line="360" w:lineRule="auto"/>
        <w:jc w:val="center"/>
        <w:rPr>
          <w:rFonts w:hint="eastAsia"/>
          <w:b/>
          <w:bCs/>
          <w:szCs w:val="21"/>
        </w:rPr>
      </w:pPr>
    </w:p>
    <w:p>
      <w:pPr>
        <w:spacing w:line="360" w:lineRule="auto"/>
        <w:jc w:val="center"/>
        <w:rPr>
          <w:rFonts w:hint="eastAsia"/>
          <w:b/>
          <w:bCs/>
          <w:szCs w:val="21"/>
        </w:rPr>
      </w:pPr>
    </w:p>
    <w:p>
      <w:pPr>
        <w:spacing w:line="360" w:lineRule="auto"/>
        <w:jc w:val="center"/>
        <w:rPr>
          <w:rFonts w:hint="eastAsia"/>
          <w:b/>
          <w:bCs/>
          <w:szCs w:val="21"/>
        </w:rPr>
      </w:pP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Cs w:val="21"/>
        </w:rPr>
        <w:t>参考答案</w:t>
      </w:r>
    </w:p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一、选择题（12*2=24分）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</w:tr>
    </w:tbl>
    <w:p>
      <w:pPr>
        <w:spacing w:line="360" w:lineRule="auto"/>
        <w:rPr>
          <w:szCs w:val="21"/>
        </w:rPr>
      </w:pP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非选择题（本体共5小题，共56分）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13.（1）以人民为中心。（2分）增进民生福祉。（2分）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（2）提高就业质量和人民收入水平；加强社会保障体系建设；加强社会治理，提高社会治理水平；坚持以人民为中心的发展思想；不断增进民生福祉；增强人民群众获得感，幸福感，安全感等。（一点2分）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14.（1）勤俭节约是中华民族的传统美德；我国坚持节约资源的基本国策；我国坚持依法治国的基本方略；一切违法行为都应承担相应的法律责任等。（一点2分）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（2）不认同题干中的观点。（1分）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理由:①法律与道德相辅相成，法治与德治相得益彰。（1分）②国家和社会治理需要法律和道德共同发挥作用，既重视发挥法律的规范作用，又重视发挥道德的教化作用。③以法治体现道德理念，强化法律对道德建设的促进作用；以道德滋养法治精神，强化道德对法治文化的支撑作用。④节约粮食是传统美德，我们既要提高我们的道德修养，也要国家相关法律来保障。（任写一点2分）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15.情境一：（1）监督权。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（2）意义可以从有利于国家机关和国家工作人员改进工作，提高工作效率，</w:t>
      </w:r>
      <w:r>
        <w:rPr>
          <w:rFonts w:hint="eastAsia"/>
          <w:szCs w:val="21"/>
        </w:rPr>
        <w:t>克服官僚主义，防止滥用权力，预防腐败；</w:t>
      </w:r>
      <w:r>
        <w:rPr>
          <w:rFonts w:hint="eastAsia" w:ascii="宋体" w:hAnsi="宋体" w:eastAsia="宋体" w:cs="宋体"/>
          <w:szCs w:val="21"/>
        </w:rPr>
        <w:t>有利于增强公民的参与意识，激发公民的参与热情等角度回答。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情境二：（1）智力成果权。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(2提升创新能力是企业持续发展之基，市场制胜之道。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情境三：（1）小智的正确做法是把票投给有能力、品德好，愿意为同学们尽责的人。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（2）理由可以从民主选举要遵循公开、公平、公正的原则，班级同学要理性地参与民主选举等角度回答。</w:t>
      </w:r>
    </w:p>
    <w:p>
      <w:pPr>
        <w:pStyle w:val="4"/>
        <w:widowControl/>
        <w:spacing w:before="300" w:beforeAutospacing="0" w:after="210" w:afterAutospacing="0" w:line="360" w:lineRule="auto"/>
        <w:ind w:firstLine="420"/>
        <w:jc w:val="both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16. (1)创新、开放。(一点1分，共2分)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 w:ascii="宋体" w:hAnsi="宋体" w:eastAsia="宋体" w:cs="宋体"/>
          <w:color w:val="333333"/>
          <w:szCs w:val="21"/>
        </w:rPr>
        <w:t>(2)</w:t>
      </w:r>
      <w:r>
        <w:rPr>
          <w:rFonts w:hint="eastAsia"/>
          <w:szCs w:val="21"/>
        </w:rPr>
        <w:t>有利于维护公民的生命健康权；</w:t>
      </w:r>
      <w:r>
        <w:rPr>
          <w:rFonts w:hint="eastAsia" w:ascii="宋体" w:hAnsi="宋体" w:eastAsia="宋体" w:cs="宋体"/>
          <w:color w:val="333333"/>
          <w:szCs w:val="21"/>
        </w:rPr>
        <w:t>维护广大人民群众的合法权益</w:t>
      </w:r>
      <w:r>
        <w:rPr>
          <w:rFonts w:hint="eastAsia"/>
          <w:szCs w:val="21"/>
        </w:rPr>
        <w:t>；有利于维护社会长治久安，依法打击违法犯罪；有利于加强市场监管，促进社会经济的发展；有利于</w:t>
      </w:r>
      <w:r>
        <w:rPr>
          <w:rFonts w:hint="eastAsia" w:ascii="宋体" w:hAnsi="宋体" w:eastAsia="宋体" w:cs="宋体"/>
          <w:color w:val="333333"/>
          <w:szCs w:val="21"/>
        </w:rPr>
        <w:t>促进政府</w:t>
      </w:r>
      <w:r>
        <w:rPr>
          <w:rFonts w:hint="eastAsia"/>
          <w:szCs w:val="21"/>
        </w:rPr>
        <w:t>依法行政，建设法治政府，</w:t>
      </w:r>
      <w:r>
        <w:rPr>
          <w:rFonts w:hint="eastAsia" w:ascii="宋体" w:hAnsi="宋体" w:eastAsia="宋体" w:cs="宋体"/>
          <w:color w:val="333333"/>
          <w:szCs w:val="21"/>
        </w:rPr>
        <w:t>建设法治国家。等</w:t>
      </w:r>
      <w:r>
        <w:rPr>
          <w:rFonts w:hint="eastAsia"/>
          <w:szCs w:val="21"/>
        </w:rPr>
        <w:t>等。（一点2分，2点即可）</w:t>
      </w:r>
    </w:p>
    <w:p>
      <w:pPr>
        <w:pStyle w:val="4"/>
        <w:widowControl/>
        <w:spacing w:before="300" w:beforeAutospacing="0" w:after="210" w:afterAutospacing="0" w:line="360" w:lineRule="auto"/>
        <w:ind w:firstLine="420"/>
        <w:jc w:val="both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(3)贯彻落实绿色新发展理念；坚持节约资源、保护环境的基本国策；加强生态文明建设；公民要落实环保行动，不乱丢垃圾，垃圾分类等(从不同角度回答2点即可，4分)。</w:t>
      </w:r>
    </w:p>
    <w:p>
      <w:pPr>
        <w:pStyle w:val="4"/>
        <w:widowControl/>
        <w:spacing w:before="300" w:beforeAutospacing="0" w:after="210" w:afterAutospacing="0" w:line="360" w:lineRule="auto"/>
        <w:ind w:firstLine="420"/>
        <w:jc w:val="both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(4)努力学习科学文化知识；增强创新意识，培养创新精神；勇于承担责任；增强法治意识，开放意识；环保意识。(结合材料答出2 点即可)</w:t>
      </w:r>
    </w:p>
    <w:p>
      <w:pPr>
        <w:pStyle w:val="4"/>
        <w:widowControl/>
        <w:spacing w:before="300" w:beforeAutospacing="0" w:after="210" w:afterAutospacing="0" w:line="360" w:lineRule="auto"/>
        <w:ind w:firstLine="420"/>
        <w:jc w:val="both"/>
        <w:rPr>
          <w:rFonts w:ascii="宋体" w:hAnsi="宋体" w:eastAsia="宋体" w:cs="宋体"/>
          <w:color w:val="333333"/>
          <w:sz w:val="21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17. (1)女排精神、载人航天精神、抗震救灾精神、抗疫精神、脱贫攻坚精神等(列举2点即可， 2分)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①青少年要明确社会责任，树立远大理想，努力学习科学文化知识，提高自身素质。②要敢于和善于质疑,敢于向传统、权威挑战，养成独立思考问题的好习惯，学会举一反三。③努力探索，注重实践，养成勤动脑、勤动手的好习惯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④将创新的热情和科学求实的态度结合起来，从小发明、小创造做起，培养创新意识，争取早日成才，为建设创新型国家而奋斗等。（4分，一点2分答出两点即可）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（3）我国坚持开放发展理念，重视与相关国</w:t>
      </w:r>
      <w:r>
        <w:rPr>
          <w:rFonts w:hint="eastAsia" w:ascii="宋体" w:hAnsi="宋体" w:eastAsia="宋体" w:cs="宋体"/>
          <w:spacing w:val="-1"/>
          <w:szCs w:val="21"/>
        </w:rPr>
        <w:t>家和地区的合作,充分考虑相关合作国家和地区的实际利益，互信互利，取长补</w:t>
      </w:r>
      <w:r>
        <w:rPr>
          <w:rFonts w:hint="eastAsia" w:ascii="宋体" w:hAnsi="宋体" w:eastAsia="宋体" w:cs="宋体"/>
          <w:szCs w:val="21"/>
        </w:rPr>
        <w:t>短，寻求共同增长点，努力探索新型发展合作机制。（2</w:t>
      </w:r>
      <w:r>
        <w:rPr>
          <w:rFonts w:hint="eastAsia" w:ascii="宋体" w:hAnsi="宋体" w:eastAsia="宋体" w:cs="宋体"/>
          <w:spacing w:val="-30"/>
          <w:szCs w:val="21"/>
        </w:rPr>
        <w:t>分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pacing w:val="-5"/>
          <w:szCs w:val="21"/>
        </w:rPr>
        <w:t>面对区域性和全球性的危机与难题，我国积</w:t>
      </w:r>
      <w:r>
        <w:rPr>
          <w:rFonts w:hint="eastAsia" w:ascii="宋体" w:hAnsi="宋体" w:eastAsia="宋体" w:cs="宋体"/>
          <w:spacing w:val="-8"/>
          <w:szCs w:val="21"/>
        </w:rPr>
        <w:t>极承担起相应的责任，在有关世界和平与发展的各个领城，积极采取行动，我国</w:t>
      </w:r>
      <w:r>
        <w:rPr>
          <w:rFonts w:hint="eastAsia" w:ascii="宋体" w:hAnsi="宋体" w:eastAsia="宋体" w:cs="宋体"/>
          <w:szCs w:val="21"/>
        </w:rPr>
        <w:t>积极发挥负责任的大国作用，促进人类社会共同发展。等等（2</w:t>
      </w:r>
      <w:r>
        <w:rPr>
          <w:rFonts w:hint="eastAsia" w:ascii="宋体" w:hAnsi="宋体" w:eastAsia="宋体" w:cs="宋体"/>
          <w:spacing w:val="-30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r>
        <w:rPr>
          <w:rFonts w:hint="eastAsia" w:ascii="宋体" w:hAnsi="宋体" w:eastAsia="宋体" w:cs="宋体"/>
          <w:szCs w:val="21"/>
        </w:rPr>
        <w:t>(4)中国共产党领导是中国特色社会主义最本质的特征，是中国特色社会主义制度的最大优势；党是最高政治领导力量；党政军民学，东西南北中，党是领导一切的。等。(2个角度， 4分)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29C0"/>
    <w:multiLevelType w:val="singleLevel"/>
    <w:tmpl w:val="183729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96"/>
    <w:rsid w:val="00900996"/>
    <w:rsid w:val="00EE6628"/>
    <w:rsid w:val="045E33E9"/>
    <w:rsid w:val="04D473C0"/>
    <w:rsid w:val="06A413C6"/>
    <w:rsid w:val="08C56708"/>
    <w:rsid w:val="10370672"/>
    <w:rsid w:val="122C5C45"/>
    <w:rsid w:val="14F16F47"/>
    <w:rsid w:val="154C312F"/>
    <w:rsid w:val="19D9472D"/>
    <w:rsid w:val="1DE53FD5"/>
    <w:rsid w:val="1E7D1998"/>
    <w:rsid w:val="26DB60FD"/>
    <w:rsid w:val="314139D3"/>
    <w:rsid w:val="35203EB7"/>
    <w:rsid w:val="39783001"/>
    <w:rsid w:val="3CFE5C97"/>
    <w:rsid w:val="4DE317EF"/>
    <w:rsid w:val="4E790289"/>
    <w:rsid w:val="54535DE9"/>
    <w:rsid w:val="5A551A42"/>
    <w:rsid w:val="5C161C80"/>
    <w:rsid w:val="5D053352"/>
    <w:rsid w:val="61783F6D"/>
    <w:rsid w:val="65C12AA8"/>
    <w:rsid w:val="6D887519"/>
    <w:rsid w:val="72215CE8"/>
    <w:rsid w:val="77B3120C"/>
    <w:rsid w:val="77EB6DF0"/>
    <w:rsid w:val="799E6DE0"/>
    <w:rsid w:val="7B83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toc 5"/>
    <w:basedOn w:val="1"/>
    <w:next w:val="1"/>
    <w:semiHidden/>
    <w:qFormat/>
    <w:uiPriority w:val="99"/>
    <w:pPr>
      <w:ind w:left="1680" w:leftChars="8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2</Pages>
  <Words>1385</Words>
  <Characters>1421</Characters>
  <Lines>10</Lines>
  <Paragraphs>3</Paragraphs>
  <TotalTime>0</TotalTime>
  <ScaleCrop>false</ScaleCrop>
  <LinksUpToDate>false</LinksUpToDate>
  <CharactersWithSpaces>1464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2022-02-08T11:58:00Z</dcterms:created>
  <dc:creator>21cnjy.com</dc:creator>
  <cp:keywords>21</cp:keywords>
  <cp:lastModifiedBy>Administrator</cp:lastModifiedBy>
  <dcterms:modified xsi:type="dcterms:W3CDTF">2022-06-18T04:15:56Z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