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12115800</wp:posOffset>
            </wp:positionV>
            <wp:extent cx="368300" cy="342900"/>
            <wp:effectExtent l="0" t="0" r="12700" b="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28"/>
          <w:szCs w:val="28"/>
        </w:rPr>
        <w:pict>
          <v:shape id="文本框 2" o:spid="_x0000_s1025" o:spt="202" type="#_x0000_t202" style="position:absolute;left:0pt;margin-left:-51.6pt;margin-top:1.55pt;height:673.25pt;width:45.95pt;z-index:25166233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156" w:afterLines="50" w:line="280" w:lineRule="exact"/>
                    <w:ind w:firstLine="1785" w:firstLineChars="850"/>
                    <w:jc w:val="left"/>
                    <w:textAlignment w:val="auto"/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学校：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班级：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姓名：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学号：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0" w:lineRule="exact"/>
                    <w:ind w:right="561"/>
                    <w:jc w:val="right"/>
                    <w:textAlignment w:val="auto"/>
                    <w:rPr>
                      <w:rFonts w:hint="eastAsia" w:ascii="黑体" w:eastAsia="黑体"/>
                      <w:b/>
                      <w:szCs w:val="21"/>
                      <w:u w:val="single"/>
                    </w:rPr>
                  </w:pPr>
                  <w:r>
                    <w:rPr>
                      <w:rFonts w:hint="eastAsia" w:ascii="黑体" w:eastAsia="黑体"/>
                      <w:sz w:val="15"/>
                      <w:szCs w:val="15"/>
                    </w:rPr>
                    <w:t>····························</w:t>
                  </w:r>
                  <w:r>
                    <w:rPr>
                      <w:rFonts w:hint="eastAsia" w:ascii="黑体" w:eastAsia="黑体"/>
                      <w:szCs w:val="21"/>
                    </w:rPr>
                    <w:t>·</w:t>
                  </w:r>
                  <w:r>
                    <w:rPr>
                      <w:rFonts w:hint="eastAsia" w:ascii="黑体" w:eastAsia="黑体"/>
                      <w:sz w:val="15"/>
                      <w:szCs w:val="15"/>
                    </w:rPr>
                    <w:t>····································</w:t>
                  </w:r>
                  <w:r>
                    <w:rPr>
                      <w:rFonts w:hint="eastAsia" w:ascii="宋体" w:hAnsi="宋体"/>
                      <w:sz w:val="15"/>
                      <w:szCs w:val="15"/>
                    </w:rPr>
                    <w:t xml:space="preserve">装   订   线   </w:t>
                  </w:r>
                  <w:r>
                    <w:rPr>
                      <w:rFonts w:hint="eastAsia" w:ascii="宋体" w:hAnsi="宋体"/>
                      <w:sz w:val="15"/>
                      <w:szCs w:val="15"/>
                      <w:lang w:val="en-US" w:eastAsia="zh-CN"/>
                    </w:rPr>
                    <w:t>外</w:t>
                  </w:r>
                  <w:r>
                    <w:rPr>
                      <w:rFonts w:hint="eastAsia" w:ascii="宋体" w:hAnsi="宋体"/>
                      <w:sz w:val="15"/>
                      <w:szCs w:val="15"/>
                    </w:rPr>
                    <w:t xml:space="preserve">   不   得   答   题</w:t>
                  </w:r>
                  <w:r>
                    <w:rPr>
                      <w:rFonts w:hint="eastAsia" w:ascii="黑体" w:eastAsia="黑体"/>
                      <w:sz w:val="15"/>
                      <w:szCs w:val="15"/>
                    </w:rPr>
                    <w:t>··································································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万安学校2021-2022学年度第二学期九年级（下册）</w:t>
      </w:r>
    </w:p>
    <w:p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化学期末试卷</w:t>
      </w:r>
    </w:p>
    <w:p>
      <w:pPr>
        <w:spacing w:line="400" w:lineRule="exact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（满分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50</w:t>
      </w:r>
      <w:r>
        <w:rPr>
          <w:rFonts w:hint="eastAsia" w:ascii="宋体" w:hAnsi="宋体"/>
          <w:b/>
          <w:color w:val="000000"/>
          <w:sz w:val="28"/>
          <w:szCs w:val="28"/>
        </w:rPr>
        <w:t>分   时间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40</w:t>
      </w:r>
      <w:r>
        <w:rPr>
          <w:rFonts w:hint="eastAsia" w:ascii="宋体" w:hAnsi="宋体"/>
          <w:b/>
          <w:color w:val="000000"/>
          <w:sz w:val="28"/>
          <w:szCs w:val="28"/>
        </w:rPr>
        <w:t>分钟）</w:t>
      </w:r>
    </w:p>
    <w:p>
      <w:pPr>
        <w:spacing w:line="400" w:lineRule="exact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命题人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:谭子颖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第一部分  选择题（共20分）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94" w:afterLines="30" w:line="360" w:lineRule="auto"/>
        <w:ind w:left="480" w:hanging="482" w:hangingChars="200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一、单项选择题：本大题共12小题，</w:t>
      </w:r>
      <w:bookmarkStart w:id="0" w:name="_Hlk69070305"/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1-8题每小题1.5分，</w:t>
      </w:r>
      <w:bookmarkEnd w:id="0"/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9-12题每小题2分，共20分。在每小题列出的四个选项中，只有一项最符合题意。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1、下列物质的用途主要由其物理性质决定的是（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A．无水硫酸铜用于检验水分的存在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B．氢氧化钠用作炉具清洁剂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C．活性炭用于制糖工业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D．铝粉可用于涂在铁栏杆表面防锈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2、下列</w:t>
      </w:r>
      <w:r>
        <w:rPr>
          <w:rFonts w:hint="eastAsia" w:ascii="宋体" w:hAnsi="宋体" w:eastAsia="宋体" w:cs="宋体"/>
          <w:sz w:val="24"/>
          <w:szCs w:val="24"/>
        </w:rPr>
        <w:t>实验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</w:t>
      </w:r>
      <w:r>
        <w:rPr>
          <w:rFonts w:hint="eastAsia" w:ascii="宋体" w:hAnsi="宋体" w:eastAsia="宋体" w:cs="宋体"/>
          <w:sz w:val="24"/>
          <w:szCs w:val="24"/>
        </w:rPr>
        <w:t>操作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中，正确的是   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hanging="480" w:hanging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025" o:spt="75" type="#_x0000_t75" style="height:85.5pt;width:84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6" o:spt="75" type="#_x0000_t75" style="height:82.5pt;width:78.7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7" o:spt="75" type="#_x0000_t75" style="height:81.75pt;width:82.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8" o:spt="75" type="#_x0000_t75" style="height:81pt;width:95.4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A.铁丝在O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中燃烧     B.氢气验纯      C. 加热胆矾        D. 干燥二氧化碳气体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3、化学与生活  化学与我们的生活关系密切，下列有关知识归纳完全正确的是  （     ）</w:t>
      </w:r>
    </w:p>
    <w:tbl>
      <w:tblPr>
        <w:tblStyle w:val="7"/>
        <w:tblpPr w:leftFromText="180" w:rightFromText="180" w:vertAnchor="text" w:horzAnchor="page" w:tblpX="1416" w:tblpY="500"/>
        <w:tblOverlap w:val="never"/>
        <w:tblW w:w="978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118"/>
        <w:gridCol w:w="466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5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A．化学与环境</w:t>
            </w:r>
          </w:p>
        </w:tc>
        <w:tc>
          <w:tcPr>
            <w:tcW w:w="46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B．化学与健康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11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石油炼制得到汽油、煤油等产品都是混合物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煤的燃烧可能造成酸雨的原因是排放大量CO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2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乙醇汽油的使用可减少对空气的污染</w:t>
            </w:r>
          </w:p>
        </w:tc>
        <w:tc>
          <w:tcPr>
            <w:tcW w:w="4664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1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人体缺碘容易贫血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蛋白质、糖类、油脂都是人体所需的营养素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将亚硝酸钠作为肉类保鲜剂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C．化学材料与生活</w:t>
            </w:r>
          </w:p>
        </w:tc>
        <w:tc>
          <w:tcPr>
            <w:tcW w:w="46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D．化学与安全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11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高铁车轮用到的“高速钢”是金属材料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华为手机屏用到的“聚酰亚胺塑料”属于合成材料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区别涤纶和羊毛纤维可采用点燃闻气味的方法</w:t>
            </w:r>
          </w:p>
        </w:tc>
        <w:tc>
          <w:tcPr>
            <w:tcW w:w="46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①为防天然气泄漏造成危险，在厨房墙壁上方安装报警器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②在室内放一盆水能防止煤气中毒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③为防爆炸，应将易燃易爆物紧密堆积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4、下列化学用语表示的意义正确的是（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group id="组合 4" o:spid="_x0000_s1030" o:spt="203" style="position:absolute;left:0pt;margin-left:215.75pt;margin-top:14.1pt;height:55.1pt;width:65.8pt;mso-wrap-distance-bottom:0pt;mso-wrap-distance-left:9pt;mso-wrap-distance-right:9pt;mso-wrap-distance-top:0pt;z-index:251663360;mso-width-relative:page;mso-height-relative:page;" coordsize="692150,553720">
            <o:lock v:ext="edit" aspectratio="f"/>
            <v:shape id="_x0000_s1031" o:spid="_x0000_s1031" o:spt="202" type="#_x0000_t202" style="position:absolute;left:0;top:57150;height:496570;width:69215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line="360" w:lineRule="auto"/>
                      <w:rPr>
                        <w:sz w:val="25"/>
                        <w:szCs w:val="26"/>
                      </w:rPr>
                    </w:pPr>
                    <w:r>
                      <w:rPr>
                        <w:sz w:val="25"/>
                        <w:szCs w:val="26"/>
                      </w:rPr>
                      <w:t>NaSO</w:t>
                    </w:r>
                    <w:r>
                      <w:rPr>
                        <w:sz w:val="25"/>
                        <w:szCs w:val="26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032" o:spid="_x0000_s1032" o:spt="202" type="#_x0000_t202" style="position:absolute;left:133350;top:0;height:247650;width:45085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line="240" w:lineRule="auto"/>
                    </w:pPr>
                    <w:r>
                      <w:t>+6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eastAsia="宋体" w:cs="宋体"/>
          <w:sz w:val="24"/>
          <w:szCs w:val="24"/>
        </w:rPr>
        <w:t>A．两个氢原子： 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B．硫酸钠中硫元素的化合价为+6价：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C．2个铵根离子：2NH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氯化铁：FeCl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5" o:spid="_x0000_s1033" o:spt="75" alt="菁优网：http://www.jyeoo.com" type="#_x0000_t75" style="position:absolute;left:0pt;margin-left:319.65pt;margin-top:38.55pt;height:64pt;width:128.5pt;mso-wrap-distance-left:0pt;mso-wrap-distance-right:0pt;z-index:-25165004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1" o:title="菁优网：http://www.jyeoo.com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5、 钨是灯丝的常用材料，钨元素在元素周期表中的某些信息及其原子结构示意图如图所示，下列有关说法正确的是（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A．钨原子的中子数是74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B．钨原子的最外层电子容易失去，所以其熔点高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C．钨的相对原子质量是183.8g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D．钨是第六周期的元素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6、瑞德西韦（Remdesivir，化学式为C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27</w:t>
      </w:r>
      <w:r>
        <w:rPr>
          <w:rFonts w:hint="eastAsia" w:ascii="宋体" w:hAnsi="宋体" w:eastAsia="宋体" w:cs="宋体"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35</w:t>
      </w:r>
      <w:r>
        <w:rPr>
          <w:rFonts w:hint="eastAsia" w:ascii="宋体" w:hAnsi="宋体" w:eastAsia="宋体" w:cs="宋体"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P）是一种治疗新冠病毒肺炎的临床试验药物。下列关于瑞德西韦的描述正确的是（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A．瑞德西韦分子由碳、氢、氧、氮、磷五种元素组成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B．属于有机高分子化合物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C．瑞德西韦中含有77个原子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氮</w:t>
      </w:r>
      <w:r>
        <w:rPr>
          <w:rFonts w:hint="eastAsia" w:ascii="宋体" w:hAnsi="宋体" w:eastAsia="宋体" w:cs="宋体"/>
          <w:sz w:val="24"/>
          <w:szCs w:val="24"/>
        </w:rPr>
        <w:t>、氧两种元素的质量比为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7、生产VR（虚拟现实）设备的材料之一是硅，工业制取高纯硅其中一个反应的微观示意图如图。下列结论正确的是（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029" o:spt="75" alt="菁优网：http://www.jyeoo.com" type="#_x0000_t75" style="height:59.6pt;width:271.75pt;" filled="f" o:preferrelative="t" stroked="f" coordsize="21600,21600">
            <v:path/>
            <v:fill on="f" focussize="0,0"/>
            <v:stroke on="f"/>
            <v:imagedata r:id="rId12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A．该反应是复分解反应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B．乙物质是由氢原子构成的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参加</w:t>
      </w:r>
      <w:r>
        <w:rPr>
          <w:rFonts w:hint="eastAsia" w:ascii="宋体" w:hAnsi="宋体" w:eastAsia="宋体" w:cs="宋体"/>
          <w:sz w:val="24"/>
          <w:szCs w:val="24"/>
        </w:rPr>
        <w:t>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的甲和乙</w:t>
      </w:r>
      <w:r>
        <w:rPr>
          <w:rFonts w:hint="eastAsia" w:ascii="宋体" w:hAnsi="宋体" w:eastAsia="宋体" w:cs="宋体"/>
          <w:sz w:val="24"/>
          <w:szCs w:val="24"/>
        </w:rPr>
        <w:t>的分子个数比为1：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D．参加反应的乙物质的质量和生成的丁中氢元素的质量相等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 如图是甲、乙两种物质（均不含结晶水）的溶解度曲线，下列说法中正确的是（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" o:spid="_x0000_s1035" o:spt="75" alt="菁优网：http://www.jyeoo.com" type="#_x0000_t75" style="position:absolute;left:0pt;margin-left:363.9pt;margin-top:19.15pt;height:104.6pt;width:109.05pt;mso-wrap-distance-left:0pt;mso-wrap-distance-right:0pt;z-index:-25165107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3" o:title="菁优网：http://www.jyeoo.com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A．t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℃时，80g甲溶于200g水中，得到的是甲的饱和溶液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℃时，将甲、乙两种物质的饱和溶液分别降温至t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℃，析出晶体的质量甲一定大于乙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℃时，甲的饱和溶液恒温蒸发10g水析出1g晶体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℃时分别将甲、乙的饱和溶液升温到t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℃，所得溶液的溶质质量分数相等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9、 根据下列实验方案进行实验，能达到相应实验目的是（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group id="组合 14" o:spid="_x0000_s1036" o:spt="203" style="position:absolute;left:0pt;margin-left:330pt;margin-top:4pt;height:78.5pt;width:106.5pt;z-index:251664384;mso-width-relative:page;mso-height-relative:page;" coordsize="1473200,987425">
            <o:lock v:ext="edit" aspectratio="f"/>
            <v:shape id="Picture 4" o:spid="_x0000_s1037" o:spt="75" type="#_x0000_t75" style="position:absolute;left:0;top:0;height:987425;width:1431925;" filled="f" o:preferrelative="t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文本框 1" o:spid="_x0000_s1038" o:spt="202" type="#_x0000_t202" style="position:absolute;left:1003300;top:381000;height:241300;width:469900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Ansi="等线"/>
                        <w:color w:val="000000"/>
                        <w:kern w:val="24"/>
                        <w:sz w:val="18"/>
                        <w:szCs w:val="18"/>
                      </w:rPr>
                    </w:pPr>
                    <w:r>
                      <w:rPr>
                        <w:rFonts w:hint="eastAsia" w:hAnsi="等线"/>
                        <w:color w:val="000000"/>
                        <w:kern w:val="24"/>
                        <w:sz w:val="18"/>
                        <w:szCs w:val="18"/>
                      </w:rPr>
                      <w:t>冷水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0" o:spt="75" alt="菁优网：http://www.jyeoo.com" type="#_x0000_t75" style="height:58.05pt;width:110.5pt;" filled="f" o:preferrelative="t" stroked="f" coordsize="21600,21600">
            <v:path/>
            <v:fill on="f" focussize="0,0"/>
            <v:stroke on="f"/>
            <v:imagedata r:id="rId15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1" o:spt="75" alt="菁优网：http://www.jyeoo.com" type="#_x0000_t75" style="height:68.45pt;width:82.05pt;" filled="f" o:preferrelative="t" stroked="f" coordsize="21600,21600">
            <v:path/>
            <v:fill on="f" focussize="0,0"/>
            <v:stroke on="f"/>
            <v:imagedata r:id="rId16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2" o:spt="75" alt="菁优网：http://www.jyeoo.com" type="#_x0000_t75" style="height:70pt;width:75.9pt;" filled="f" o:preferrelative="t" stroked="f" coordsize="21600,21600">
            <v:path/>
            <v:fill on="f" focussize="0,0"/>
            <v:stroke on="f"/>
            <v:imagedata r:id="rId17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512" w:firstLineChars="6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                B.                  C.                 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A．探究铁钉生锈时O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是否参与反应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B．比较Zn和Fe的金属活动性强弱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C．测定空气中O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的含量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D．探究可燃物燃烧的条件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10、分离、除杂、检验、鉴别是化学实验的重要手段，下列设计能达到实验目的的是    (     )</w:t>
      </w:r>
    </w:p>
    <w:tbl>
      <w:tblPr>
        <w:tblStyle w:val="7"/>
        <w:tblW w:w="9079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01"/>
        <w:gridCol w:w="3518"/>
        <w:gridCol w:w="49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选项</w:t>
            </w:r>
          </w:p>
        </w:tc>
        <w:tc>
          <w:tcPr>
            <w:tcW w:w="3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实验目的</w:t>
            </w:r>
          </w:p>
        </w:tc>
        <w:tc>
          <w:tcPr>
            <w:tcW w:w="4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分析与设计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</w:t>
            </w:r>
          </w:p>
        </w:tc>
        <w:tc>
          <w:tcPr>
            <w:tcW w:w="3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鉴别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烧碱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和熟石灰的水溶液</w:t>
            </w:r>
          </w:p>
        </w:tc>
        <w:tc>
          <w:tcPr>
            <w:tcW w:w="4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取样，加入碳酸钠溶液，观察溶液是否变浑浊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</w:t>
            </w:r>
          </w:p>
        </w:tc>
        <w:tc>
          <w:tcPr>
            <w:tcW w:w="3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除去CuSO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溶液中少量H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SO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加入过量的铁粉，再过滤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</w:t>
            </w:r>
          </w:p>
        </w:tc>
        <w:tc>
          <w:tcPr>
            <w:tcW w:w="3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分离KNO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和NaCl的固体</w:t>
            </w:r>
          </w:p>
        </w:tc>
        <w:tc>
          <w:tcPr>
            <w:tcW w:w="4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溶解，蒸发浓缩，降温结晶，过滤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</w:t>
            </w:r>
          </w:p>
        </w:tc>
        <w:tc>
          <w:tcPr>
            <w:tcW w:w="3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探究稀硫酸和NaOH溶液恰好完全反应</w:t>
            </w:r>
          </w:p>
        </w:tc>
        <w:tc>
          <w:tcPr>
            <w:tcW w:w="4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取反应后的溶液，加入适量硝酸钡溶液，看是否产生沉淀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11、推理是化学学习中常用的思维方法，下列推理正确的是（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A．向某固体物质中加入稀盐酸，生成无色无味气体，证明该物质一定是碳酸盐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B．氢氧化钠、氢氧化钙都是由金属离子和氢氧根构成的碱，则碱都是由金属离子和氢氧根构成的。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C．金属氧化物能与酸反应，如稀盐酸能除铁锈，则稀硫酸也能除铁锈。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D．碱溶液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</w:t>
      </w:r>
      <w:r>
        <w:rPr>
          <w:rFonts w:hint="eastAsia" w:ascii="宋体" w:hAnsi="宋体" w:eastAsia="宋体" w:cs="宋体"/>
          <w:sz w:val="24"/>
          <w:szCs w:val="24"/>
        </w:rPr>
        <w:t>使无色酚酞溶液变红色，向碳酸钠溶液中滴加无色酚酞溶液，溶液呈红色，说明碳酸钠是碱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12、如图表示元素的化合价与物质类别的关系，“→”表示物质之间可以转化，甲、乙、丙、丁、戊是初中化学常见物质，它们均含有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元素。下列有关说法正确的是（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rect id="矩形 17" o:spid="_x0000_s1042" o:spt="1" style="position:absolute;left:0pt;margin-left:-2.7pt;margin-top:-0.65pt;height:54.05pt;width:27pt;z-index:251667456;v-text-anchor:middle;mso-width-relative:page;mso-height-relative:page;" fillcolor="#FFFFFF" filled="t" stroked="f" coordsize="21600,21600">
            <v:path/>
            <v:fill on="t" focussize="0,0"/>
            <v:stroke on="f" weight="2pt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eastAsia"/>
                      <w:color w:val="000000"/>
                      <w:sz w:val="16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sz w:val="16"/>
                      <w:szCs w:val="18"/>
                      <w:lang w:val="en-US" w:eastAsia="zh-CN"/>
                    </w:rPr>
                    <w:t>C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sz w:val="16"/>
                      <w:szCs w:val="18"/>
                      <w:lang w:val="en-US" w:eastAsia="zh-CN"/>
                    </w:rPr>
                    <w:t>元素</w:t>
                  </w:r>
                </w:p>
              </w:txbxContent>
            </v:textbox>
          </v:rect>
        </w:pic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3" o:spt="75" alt="菁优网：http://www.jyeoo.com" type="#_x0000_t75" style="height:93.35pt;width:197.95pt;" filled="f" o:preferrelative="t" stroked="f" coordsize="21600,21600">
            <v:path/>
            <v:fill on="f" focussize="0,0"/>
            <v:stroke on="f"/>
            <v:imagedata r:id="rId18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A．丙和乙都能与可溶性的碱反应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元素形成的不同单质具有相同的性质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C．“甲→乙→丙”的转化都只能通过化合反应来实现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D．戊代表的物质和丙在一定条件下也可以互相转化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312" w:beforeLines="100" w:after="156" w:afterLines="50" w:line="360" w:lineRule="auto"/>
        <w:ind w:firstLine="108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第二部分  非选择题（共30分）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二、非选择题：本大题包括4小题，共30分。（每空1分）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13．（8分）化学是一门以实验为基础的自然科学。根据所学知识回答以下问题：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）实验室有如图所示装置，根据要求回答问题：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24" o:spid="_x0000_s1044" o:spt="75" alt="菁优网：http://www.jyeoo.com" type="#_x0000_t75" style="position:absolute;left:0pt;margin-left:256.6pt;margin-top:17.5pt;height:63.6pt;width:231.9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9" cropleft="22315f" croptop="13046f" cropbottom="6507f" o:title="菁优网：http://www.jyeoo.com"/>
            <o:lock v:ext="edit" aspectratio="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pict>
          <v:shape id="_x0000_s1045" o:spid="_x0000_s1045" o:spt="75" alt="菁优网：http://www.jyeoo.com" type="#_x0000_t75" style="position:absolute;left:0pt;margin-left:3.75pt;margin-top:12.8pt;height:80.3pt;width:246.3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0" cropright="15689f" cropbottom="8511f" o:title="菁优网：http://www.jyeoo.com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 w:right="-624" w:rightChars="-29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             B          C          D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 w:right="-283" w:rightChars="-135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A            B          C          D          E           F        G       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I. </w:t>
      </w:r>
      <w:r>
        <w:rPr>
          <w:rFonts w:hint="eastAsia" w:ascii="宋体" w:hAnsi="宋体" w:eastAsia="宋体" w:cs="宋体"/>
          <w:sz w:val="24"/>
          <w:szCs w:val="24"/>
        </w:rPr>
        <w:t>写出①号仪器的名称：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II. </w:t>
      </w:r>
      <w:r>
        <w:rPr>
          <w:rFonts w:hint="eastAsia" w:ascii="宋体" w:hAnsi="宋体" w:eastAsia="宋体" w:cs="宋体"/>
          <w:sz w:val="24"/>
          <w:szCs w:val="24"/>
        </w:rPr>
        <w:t>实验室要制取并收集二氧化碳应选择的装置组合是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   　</w:t>
      </w:r>
      <w:r>
        <w:rPr>
          <w:rFonts w:hint="eastAsia" w:ascii="宋体" w:hAnsi="宋体" w:eastAsia="宋体" w:cs="宋体"/>
          <w:sz w:val="24"/>
          <w:szCs w:val="24"/>
        </w:rPr>
        <w:t>（在A~G中选择）；写出该反应的化学方程式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III. </w:t>
      </w:r>
      <w:r>
        <w:rPr>
          <w:rFonts w:hint="eastAsia" w:ascii="宋体" w:hAnsi="宋体" w:eastAsia="宋体" w:cs="宋体"/>
          <w:sz w:val="24"/>
          <w:szCs w:val="24"/>
        </w:rPr>
        <w:t>甲烷是一种难溶于水的气体，密度比空气小。某同学想用无水醋酸钠固体和碱石灰固体加热制取一瓶干燥的甲烷，应该选择的装置组合是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　</w:t>
      </w:r>
      <w:r>
        <w:rPr>
          <w:rFonts w:hint="eastAsia" w:ascii="宋体" w:hAnsi="宋体" w:eastAsia="宋体" w:cs="宋体"/>
          <w:sz w:val="24"/>
          <w:szCs w:val="24"/>
        </w:rPr>
        <w:t>（在A~G中选择）。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IV.  </w:t>
      </w:r>
      <w:r>
        <w:rPr>
          <w:rFonts w:hint="eastAsia" w:ascii="宋体" w:hAnsi="宋体" w:eastAsia="宋体" w:cs="宋体"/>
          <w:sz w:val="24"/>
          <w:szCs w:val="24"/>
        </w:rPr>
        <w:t>H装置可收集和储备氧气，若用水将该装置中的氧气排出，水应从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（填“m”或“n”）端通入。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14.（7分）</w:t>
      </w:r>
      <w:r>
        <w:rPr>
          <w:rFonts w:hint="eastAsia" w:ascii="宋体" w:hAnsi="宋体" w:eastAsia="宋体" w:cs="宋体"/>
          <w:sz w:val="24"/>
          <w:szCs w:val="24"/>
        </w:rPr>
        <w:t>某化学兴趣小组对金属钙的化学性质非常感兴趣，并进行了以下实验探究。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【提出问题】金属钙能否与水反应？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【实验探究】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取一小粒金属钙投入盛有50mL水的烧杯中，钙粒与水剧烈反应，四处游动，产生气泡，溶液出现浑浊，用手触摸烧杯外壁，感觉发烫。反应结束放置一段时间后，溶液变澄清，经测定所得溶液pH＝12。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【交流反思】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下列</w:t>
      </w:r>
      <w:r>
        <w:rPr>
          <w:rFonts w:hint="eastAsia" w:ascii="宋体" w:hAnsi="宋体" w:eastAsia="宋体" w:cs="宋体"/>
          <w:sz w:val="24"/>
          <w:szCs w:val="24"/>
        </w:rPr>
        <w:t>测定溶液pH的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操作正确的是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A.用玻璃棒蘸取待</w:t>
      </w:r>
      <w:r>
        <w:rPr>
          <w:rFonts w:hint="eastAsia" w:ascii="宋体" w:hAnsi="宋体" w:eastAsia="宋体" w:cs="宋体"/>
          <w:sz w:val="24"/>
          <w:szCs w:val="24"/>
        </w:rPr>
        <w:t>测液滴到放在玻璃片上的pH试纸上，显色后，与标准比色卡比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z w:val="24"/>
          <w:szCs w:val="24"/>
        </w:rPr>
        <w:t>将pH试纸直接投入被测液中，显色后，取出与标准比色卡比较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z w:val="24"/>
          <w:szCs w:val="24"/>
        </w:rPr>
        <w:t>先用少量水湿润试纸，后滴上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待</w:t>
      </w:r>
      <w:r>
        <w:rPr>
          <w:rFonts w:hint="eastAsia" w:ascii="宋体" w:hAnsi="宋体" w:eastAsia="宋体" w:cs="宋体"/>
          <w:sz w:val="24"/>
          <w:szCs w:val="24"/>
        </w:rPr>
        <w:t>测液，显色后，与标准比色卡比较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实验中，</w:t>
      </w:r>
      <w:r>
        <w:rPr>
          <w:rFonts w:hint="eastAsia" w:ascii="宋体" w:hAnsi="宋体" w:eastAsia="宋体" w:cs="宋体"/>
          <w:sz w:val="24"/>
          <w:szCs w:val="24"/>
        </w:rPr>
        <w:t>溶液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先</w:t>
      </w:r>
      <w:r>
        <w:rPr>
          <w:rFonts w:hint="eastAsia" w:ascii="宋体" w:hAnsi="宋体" w:eastAsia="宋体" w:cs="宋体"/>
          <w:sz w:val="24"/>
          <w:szCs w:val="24"/>
        </w:rPr>
        <w:t>出现浑浊，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</w:rPr>
        <w:t>变澄清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的原因是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③钙的密度为1.55g/cm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，大于水的密度，但是钙粒浮在水面并四处游动，钙粒浮在水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面的原因是：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【实验结论】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金属钙能与水反应。经进一步检验，产生的气体能燃烧。请写出钙与水反应的化学方程式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【拓展提高】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①金属钙放入硫酸铜溶液中，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>（填“能”、“不能”）置换出金属铜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②钙一般保存在煤油中。请列举一种需要密封保存的药品及原因：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15.（8分）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某金属冶炼厂的管道烟泥中含有少量铜、锌、硫等单质。现欲回收铜和锌，并对硫进行环保处理，主要步骤如下图所示：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034" o:spt="75" alt="学科网(www.zxxk.com)--教育资源门户，提供试卷、教案、课件、论文、素材以及各类教学资源下载，还有大量而丰富的教学相关资讯！" type="#_x0000_t75" style="height:128.1pt;width:467.4pt;" filled="f" o:preferrelative="t" stroked="f" coordsize="21600,21600">
            <v:path/>
            <v:fill on="f" focussize="0,0"/>
            <v:stroke on="f"/>
            <v:imagedata r:id="rId2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已知：在加热条件下，锌会和氧气反应生成氧化物。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（1）烟泥最初处理需要除油污，用洗涤剂除油污的过程中发生了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▲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（2）步骤①中发生的反应有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▲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（写出其中一个化学方程式），经过步骤③后溶液C中的溶质有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▲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（写出化学式）。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（3）写出步骤④中得到铜的化学方程式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▲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，它属于基本反应类型中的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▲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（4）步骤③和④中主要操作中用到的玻璃仪器有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▲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（5）我国古代就制得了一种外观似金子的锌和铜的合金，也就是黄铜，它的硬度比纯铜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▲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（填“高”或者“低”）。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（9分）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盐酸是重要的化工原料，也是实验室中最常用的化学试剂之一。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（1）①用质量分数为37%的浓盐酸配制1000g质量分数为0.37%（pH约为1）的稀盐酸， 所需浓盐酸的质量为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g。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②已知浓盐酸密度为1.19g/cm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，量取上述所需浓盐酸用到的仪器是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（填标号）。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A．10mL量筒      B．50mL量筒      C．试管      D．胶头滴管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（2）胃酸过多，可服用胃舒平[主要成分为Al(OH)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]治疗，其原理是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（用化学方程式表示）。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（3）洁厕灵（主要成分为盐酸）与84消毒液混合会产生有毒的氯气（Cl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）。请将该反应的化学方程式补充完整：2HCl+NaClO═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+Cl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↑+H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（4）实验室欲测定一瓶标签破损的稀盐酸的溶质质量分数。现取10g稀盐酸样品，将5%的NaOH溶液逐滴加入到样品中，边加边搅拌，随着NaOH溶液加入，溶液液的pH的变化如图所示，计算该稀盐酸的溶质质量分数。</w:t>
      </w:r>
    </w:p>
    <w:p>
      <w:pPr>
        <w:numPr>
          <w:ilvl w:val="0"/>
          <w:numId w:val="0"/>
        </w:numPr>
        <w:spacing w:line="360" w:lineRule="auto"/>
        <w:jc w:val="right"/>
      </w:pPr>
      <w:r>
        <w:rPr>
          <w:rFonts w:ascii="宋体" w:hAnsi="宋体" w:eastAsia="宋体" w:cs="宋体"/>
          <w:sz w:val="24"/>
          <w:szCs w:val="24"/>
        </w:rPr>
        <w:pict>
          <v:shape id="_x0000_i1035" o:spt="75" alt="IMG_256" type="#_x0000_t75" style="height:100.4pt;width:112.1pt;" filled="f" o:preferrelative="t" stroked="f" coordsize="21600,21600">
            <v:path/>
            <v:fill on="f" focussize="0,0"/>
            <v:stroke on="f"/>
            <v:imagedata r:id="rId22" o:title="IMG_256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spacing w:line="400" w:lineRule="exact"/>
        <w:jc w:val="both"/>
      </w:pPr>
    </w:p>
    <w:p>
      <w:pPr>
        <w:pStyle w:val="2"/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参考答案</w:t>
      </w:r>
    </w:p>
    <w:p>
      <w:pPr>
        <w:pStyle w:val="2"/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一、单项选择题</w:t>
      </w:r>
    </w:p>
    <w:tbl>
      <w:tblPr>
        <w:tblStyle w:val="8"/>
        <w:tblW w:w="9350" w:type="dxa"/>
        <w:tblInd w:w="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670"/>
        <w:gridCol w:w="720"/>
        <w:gridCol w:w="700"/>
        <w:gridCol w:w="750"/>
        <w:gridCol w:w="740"/>
        <w:gridCol w:w="740"/>
        <w:gridCol w:w="645"/>
        <w:gridCol w:w="605"/>
        <w:gridCol w:w="670"/>
        <w:gridCol w:w="670"/>
        <w:gridCol w:w="670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2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0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5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4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4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45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05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2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0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5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4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4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45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05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70" w:type="dxa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</w:tbl>
    <w:p>
      <w:pPr>
        <w:spacing w:line="300" w:lineRule="auto"/>
        <w:ind w:left="312" w:hanging="313" w:hangingChars="13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二、非选择题（本大题包括4小题）</w:t>
      </w:r>
    </w:p>
    <w:p>
      <w:pPr>
        <w:tabs>
          <w:tab w:val="left" w:pos="5280"/>
        </w:tabs>
        <w:spacing w:line="30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13.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6分）</w:t>
      </w:r>
      <w:r>
        <w:rPr>
          <w:rFonts w:hint="eastAsia" w:ascii="宋体" w:hAnsi="宋体" w:eastAsia="宋体" w:cs="宋体"/>
          <w:sz w:val="24"/>
          <w:szCs w:val="24"/>
        </w:rPr>
        <w:t>（1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I.</w:t>
      </w:r>
      <w:r>
        <w:rPr>
          <w:rFonts w:hint="eastAsia" w:ascii="宋体" w:hAnsi="宋体" w:eastAsia="宋体" w:cs="宋体"/>
          <w:sz w:val="24"/>
          <w:szCs w:val="24"/>
          <w:u w:val="single"/>
        </w:rPr>
        <w:t>长颈漏斗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1分）</w:t>
      </w:r>
      <w:r>
        <w:rPr>
          <w:rFonts w:hint="eastAsia" w:ascii="宋体" w:hAnsi="宋体" w:eastAsia="宋体" w:cs="宋体"/>
          <w:sz w:val="24"/>
          <w:szCs w:val="24"/>
        </w:rPr>
        <w:t xml:space="preserve">    II. </w:t>
      </w:r>
      <w:r>
        <w:rPr>
          <w:rFonts w:hint="eastAsia" w:ascii="宋体" w:hAnsi="宋体" w:eastAsia="宋体" w:cs="宋体"/>
          <w:sz w:val="24"/>
          <w:szCs w:val="24"/>
          <w:u w:val="single"/>
        </w:rPr>
        <w:t>BF或DF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1分）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CaCO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  <w:u w:val="single"/>
        </w:rPr>
        <w:t>+2HCl=CaCl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</w:rPr>
        <w:t>+H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</w:rPr>
        <w:t>O+CO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</w:rPr>
        <w:t>↑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2分)</w:t>
      </w:r>
      <w:r>
        <w:rPr>
          <w:rFonts w:hint="eastAsia" w:ascii="宋体" w:hAnsi="宋体" w:eastAsia="宋体" w:cs="宋体"/>
          <w:sz w:val="24"/>
          <w:szCs w:val="24"/>
        </w:rPr>
        <w:t xml:space="preserve">  III.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AG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(1分）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IV.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m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1分）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</w:t>
      </w:r>
      <w:r>
        <w:rPr>
          <w:rFonts w:hint="eastAsia" w:ascii="宋体" w:hAnsi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（7分）【实验探究】A（1分）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【交流反思】①温度降低，氢氧化钙溶解度增大（1分）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钙粒周围气泡增多，钙粒质量减小，钙粒所受浮力增大（1分）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【实验结论】</w:t>
      </w:r>
      <w:r>
        <w:rPr>
          <w:rFonts w:hint="eastAsia" w:ascii="宋体" w:hAnsi="宋体" w:eastAsia="宋体" w:cs="宋体"/>
          <w:color w:val="333333"/>
          <w:spacing w:val="10"/>
          <w:sz w:val="24"/>
          <w:szCs w:val="24"/>
          <w:shd w:val="clear" w:color="auto" w:fill="FFFFFF"/>
        </w:rPr>
        <w:t>Ca+2H</w:t>
      </w:r>
      <w:r>
        <w:rPr>
          <w:rFonts w:hint="eastAsia" w:ascii="宋体" w:hAnsi="宋体" w:eastAsia="宋体" w:cs="宋体"/>
          <w:color w:val="333333"/>
          <w:spacing w:val="1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333333"/>
          <w:spacing w:val="10"/>
          <w:sz w:val="24"/>
          <w:szCs w:val="24"/>
          <w:shd w:val="clear" w:color="auto" w:fill="FFFFFF"/>
        </w:rPr>
        <w:t>O=Ca（OH）</w:t>
      </w:r>
      <w:r>
        <w:rPr>
          <w:rFonts w:hint="eastAsia" w:ascii="宋体" w:hAnsi="宋体" w:eastAsia="宋体" w:cs="宋体"/>
          <w:color w:val="333333"/>
          <w:spacing w:val="1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333333"/>
          <w:spacing w:val="10"/>
          <w:sz w:val="24"/>
          <w:szCs w:val="24"/>
          <w:shd w:val="clear" w:color="auto" w:fill="FFFFFF"/>
        </w:rPr>
        <w:t>+H</w:t>
      </w:r>
      <w:r>
        <w:rPr>
          <w:rFonts w:hint="eastAsia" w:ascii="宋体" w:hAnsi="宋体" w:eastAsia="宋体" w:cs="宋体"/>
          <w:color w:val="333333"/>
          <w:spacing w:val="1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333333"/>
          <w:spacing w:val="10"/>
          <w:sz w:val="24"/>
          <w:szCs w:val="24"/>
          <w:shd w:val="clear" w:color="auto" w:fill="FFFFFF"/>
        </w:rPr>
        <w:t>↑</w:t>
      </w:r>
      <w:r>
        <w:rPr>
          <w:rFonts w:hint="eastAsia" w:ascii="宋体" w:hAnsi="宋体" w:eastAsia="宋体" w:cs="宋体"/>
          <w:sz w:val="24"/>
          <w:szCs w:val="24"/>
        </w:rPr>
        <w:t>（2分）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【拓展提高】①不能（1分）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②氢氧化钠固体需要密封保存，防止氢氧化钠吸空气中的水而潮解，吸收空气中二氧化碳而变质（1分）（其他合理即可）</w: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文本框 17" o:spid="_x0000_s1048" o:spt="202" type="#_x0000_t202" style="position:absolute;left:0pt;margin-left:251.5pt;margin-top:16.35pt;height:25.65pt;width:29.45pt;mso-position-horizontal-relative:margin;z-index:-251655168;mso-width-relative:page;mso-height-relative:page;" fillcolor="#FFFFFF" filled="t" stroked="f" coordsize="21600,21600">
            <v:path/>
            <v:fill on="t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△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15.（8分）</w:t>
      </w:r>
      <w:r>
        <w:rPr>
          <w:rFonts w:hint="eastAsia" w:ascii="宋体" w:hAnsi="宋体" w:eastAsia="宋体" w:cs="宋体"/>
          <w:sz w:val="24"/>
          <w:szCs w:val="24"/>
        </w:rPr>
        <w:pict>
          <v:shape id="文本框 16" o:spid="_x0000_s1049" o:spt="202" type="#_x0000_t202" style="position:absolute;left:0pt;margin-left:127.7pt;margin-top:18.35pt;height:25.65pt;width:29.45pt;mso-position-horizontal-relative:margin;z-index:-251656192;mso-width-relative:page;mso-height-relative:page;" fillcolor="#FFFFFF" filled="t" stroked="f" coordsize="21600,21600">
            <v:path/>
            <v:fill on="t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△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4"/>
          <w:szCs w:val="24"/>
        </w:rPr>
        <w:pict>
          <v:shape id="文本框 7" o:spid="_x0000_s1050" o:spt="202" type="#_x0000_t202" style="position:absolute;left:0pt;margin-left:31.1pt;margin-top:14.45pt;height:33.85pt;width:52.25pt;z-index:-251657216;mso-width-relative:page;mso-height-relative:page;" fillcolor="#FFFFFF" filled="t" stroked="f" coordsize="21600,21600">
            <v:path/>
            <v:fill on="t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点燃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>(1)乳化 （1分）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(2) S+O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===SO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或  2Cu + 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== 2CuO 或2Zn+ 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== 2ZnO（1.5分）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CuSO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、ZnSO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SO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（1分）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(3)Zn+CuSO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=Cu+ZnSO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 xml:space="preserve">4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（1.5分）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置换 （1分）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(4)玻璃棒、漏斗、烧杯；（1分，少写得0.5分，错写不得分）  (5)高（1分）</w:t>
      </w:r>
    </w:p>
    <w:p>
      <w:pPr>
        <w:widowControl w:val="0"/>
        <w:spacing w:line="360" w:lineRule="auto"/>
        <w:ind w:left="312" w:hanging="312" w:hangingChars="130"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16.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）（1）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①10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②AD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Al(</w:t>
      </w:r>
      <w:r>
        <w:rPr>
          <w:rFonts w:hint="eastAsia" w:ascii="宋体" w:hAnsi="宋体" w:eastAsia="宋体" w:cs="宋体"/>
          <w:sz w:val="24"/>
          <w:szCs w:val="24"/>
        </w:rPr>
        <w:t>OH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3H</w:t>
      </w:r>
      <w:r>
        <w:rPr>
          <w:rFonts w:hint="eastAsia" w:ascii="宋体" w:hAnsi="宋体" w:eastAsia="宋体" w:cs="宋体"/>
          <w:sz w:val="24"/>
          <w:szCs w:val="24"/>
        </w:rPr>
        <w:t>Cl＝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Al</w:t>
      </w:r>
      <w:r>
        <w:rPr>
          <w:rFonts w:hint="eastAsia" w:ascii="宋体" w:hAnsi="宋体" w:eastAsia="宋体" w:cs="宋体"/>
          <w:sz w:val="24"/>
          <w:szCs w:val="24"/>
        </w:rPr>
        <w:t>Cl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NaCl   </w:t>
      </w:r>
    </w:p>
    <w:p>
      <w:pPr>
        <w:widowControl w:val="0"/>
        <w:spacing w:line="360" w:lineRule="auto"/>
        <w:ind w:left="365" w:leftChars="174" w:firstLine="410" w:firstLineChars="171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  解：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稀盐酸中溶质的质量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为x         -------0.5分</w:t>
      </w:r>
    </w:p>
    <w:p>
      <w:pPr>
        <w:spacing w:line="360" w:lineRule="auto"/>
        <w:ind w:firstLine="1320" w:firstLineChars="5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HCl+Na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OH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═NaCl+H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</w:t>
      </w:r>
    </w:p>
    <w:p>
      <w:pPr>
        <w:spacing w:line="360" w:lineRule="auto"/>
        <w:ind w:left="273" w:leftChars="130" w:firstLine="720" w:firstLineChars="3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36.5   40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>
      <w:pPr>
        <w:widowControl w:val="0"/>
        <w:spacing w:line="360" w:lineRule="auto"/>
        <w:ind w:firstLine="1440" w:firstLineChars="6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x     16g×5%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-----------1分</w:t>
      </w:r>
    </w:p>
    <w:p>
      <w:pPr>
        <w:widowControl w:val="0"/>
        <w:spacing w:line="360" w:lineRule="auto"/>
        <w:ind w:left="300" w:firstLine="600" w:firstLineChars="25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lang w:val="en-US" w:eastAsia="zh-CN"/>
        </w:rPr>
        <w:pict>
          <v:shape id="_x0000_i1036" o:spt="75" type="#_x0000_t75" style="height:31.2pt;width:60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hint=&quot;default&quot;/&gt;&lt;w:i/&gt;&lt;w:color w:val=&quot;000000&quot;/&gt;&lt;w:sz w:val=&quot;24&quot;/&gt;&lt;w:sz-cs w:val=&quot;24&quot;/&gt;&lt;/w:rPr&gt;&lt;/m:ctrlPr&gt;&lt;/m:fPr&gt;&lt;m:num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 w:fareast=&quot;ZH-CN&quot;/&gt;&lt;/w:rPr&gt;&lt;m:t&gt;36.5&lt;/m:t&gt;&lt;/m:r&gt;&lt;m:ctrlPr&gt;&lt;w:rPr&gt;&lt;w:rFonts w:ascii=&quot;Cambria Math&quot; w:h-ansi=&quot;Cambria Math&quot; w:hint=&quot;default&quot;/&gt;&lt;w:i/&gt;&lt;w:color w:val=&quot;000000&quot;/&gt;&lt;w:sz w:val=&quot;24&quot;/&gt;&lt;w:sz-cs w:val=&quot;24&quot;/&gt;&lt;/w:rPr&gt;&lt;/m:ctrlPr&gt;&lt;/m:num&gt;&lt;m:den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 w:fareast=&quot;ZH-CN&quot;/&gt;&lt;/w:rPr&gt;&lt;m:t&gt;40&lt;/m:t&gt;&lt;/m:r&gt;&lt;m:ctrlPr&gt;&lt;w:rPr&gt;&lt;w:rFonts w:ascii=&quot;Cambria Math&quot; w:h-ansi=&quot;Cambria Math&quot; w:hint=&quot;default&quot;/&gt;&lt;w:i/&gt;&lt;w:color w:val=&quot;000000&quot;/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2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lang w:val="en-US" w:eastAsia="zh-CN"/>
        </w:rPr>
        <w:t xml:space="preserve"> = </w: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lang w:val="en-US" w:eastAsia="zh-CN"/>
        </w:rPr>
        <w:pict>
          <v:shape id="_x0000_i1037" o:spt="75" type="#_x0000_t75" style="height:31.2pt;width:7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hint=&quot;default&quot;/&gt;&lt;w:i/&gt;&lt;w:color w:val=&quot;000000&quot;/&gt;&lt;w:sz w:val=&quot;24&quot;/&gt;&lt;w:sz-cs w:val=&quot;24&quot;/&gt;&lt;w:lang w:val=&quot;EN-US&quot;/&gt;&lt;/w:rPr&gt;&lt;/m:ctrlPr&gt;&lt;/m:fPr&gt;&lt;m:num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 w:fareast=&quot;ZH-CN&quot;/&gt;&lt;/w:rPr&gt;&lt;m:t&gt;x&lt;/m:t&gt;&lt;/m:r&gt;&lt;m:ctrlPr&gt;&lt;w:rPr&gt;&lt;w:rFonts w:ascii=&quot;Cambria Math&quot; w:h-ansi=&quot;Cambria Math&quot; w:hint=&quot;default&quot;/&gt;&lt;w:i/&gt;&lt;w:color w:val=&quot;000000&quot;/&gt;&lt;w:sz w:val=&quot;24&quot;/&gt;&lt;w:sz-cs w:val=&quot;24&quot;/&gt;&lt;w:lang w:val=&quot;EN-US&quot;/&gt;&lt;/w:rPr&gt;&lt;/m:ctrlPr&gt;&lt;/m:num&gt;&lt;m:den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 w:fareast=&quot;ZH-CN&quot;/&gt;&lt;/w:rPr&gt;&lt;m:t&gt;16g&lt;/m:t&gt;&lt;/m:r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/&gt;&lt;/w:rPr&gt;&lt;m:t&gt;×&lt;/m:t&gt;&lt;/m:r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 w:fareast=&quot;ZH-CN&quot;/&gt;&lt;/w:rPr&gt;&lt;m:t&gt;5&lt;/m:t&gt;&lt;/m:r&gt;&lt;m:r&gt;&lt;m:rPr&gt;&lt;m:scr m:val=&quot;roman&quot;/&gt;&lt;/m:rPr&gt;&lt;w:rPr&gt;&lt;w:rFonts w:ascii=&quot;Cambria Math&quot; w:h-ansi=&quot;Cambria Math&quot; w:hint=&quot;fareast&quot;/&gt;&lt;w:color w:val=&quot;000000&quot;/&gt;&lt;w:sz w:val=&quot;24&quot;/&gt;&lt;w:sz-cs w:val=&quot;24&quot;/&gt;&lt;w:lang w:val=&quot;EN-US&quot; w:fareast=&quot;ZH-CN&quot;/&gt;&lt;/w:rPr&gt;&lt;m:t&gt;%&lt;/m:t&gt;&lt;/m:r&gt;&lt;m:ctrlPr&gt;&lt;w:rPr&gt;&lt;w:rFonts w:ascii=&quot;Cambria Math&quot; w:h-ansi=&quot;Cambria Math&quot; w:hint=&quot;default&quot;/&gt;&lt;w:i/&gt;&lt;w:color w:val=&quot;000000&quot;/&gt;&lt;w:sz w:val=&quot;24&quot;/&gt;&lt;w:sz-cs w:val=&quot;24&quot;/&gt;&lt;w:lang w:val=&quot;EN-US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--------------------------------1分</w:t>
      </w:r>
    </w:p>
    <w:p>
      <w:pPr>
        <w:widowControl w:val="0"/>
        <w:spacing w:line="360" w:lineRule="auto"/>
        <w:ind w:firstLine="1680" w:firstLineChars="7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x＝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0.73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g            --------------------------------1分</w:t>
      </w:r>
    </w:p>
    <w:p>
      <w:pPr>
        <w:widowControl w:val="0"/>
        <w:spacing w:line="360" w:lineRule="auto"/>
        <w:ind w:left="300" w:firstLine="42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稀盐酸中溶质的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质量分数是：</w: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lang w:val="en-US" w:eastAsia="zh-CN"/>
        </w:rPr>
        <w:pict>
          <v:shape id="_x0000_i1038" o:spt="75" type="#_x0000_t75" style="height:31.2pt;width:57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hint=&quot;default&quot;/&gt;&lt;w:i/&gt;&lt;w:color w:val=&quot;000000&quot;/&gt;&lt;w:sz w:val=&quot;24&quot;/&gt;&lt;w:sz-cs w:val=&quot;24&quot;/&gt;&lt;/w:rPr&gt;&lt;/m:ctrlPr&gt;&lt;/m:fPr&gt;&lt;m:num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 w:fareast=&quot;ZH-CN&quot;/&gt;&lt;/w:rPr&gt;&lt;m:t&gt;0.73g&lt;/m:t&gt;&lt;/m:r&gt;&lt;m:ctrlPr&gt;&lt;w:rPr&gt;&lt;w:rFonts w:ascii=&quot;Cambria Math&quot; w:h-ansi=&quot;Cambria Math&quot; w:hint=&quot;default&quot;/&gt;&lt;w:i/&gt;&lt;w:color w:val=&quot;000000&quot;/&gt;&lt;w:sz w:val=&quot;24&quot;/&gt;&lt;w:sz-cs w:val=&quot;24&quot;/&gt;&lt;/w:rPr&gt;&lt;/m:ctrlPr&gt;&lt;/m:num&gt;&lt;m:den&gt;&lt;m:r&gt;&lt;m:rPr&gt;&lt;m:scr m:val=&quot;roman&quot;/&gt;&lt;/m:rPr&gt;&lt;w:rPr&gt;&lt;w:rFonts w:ascii=&quot;Cambria Math&quot; w:h-ansi=&quot;Cambria Math&quot; w:hint=&quot;default&quot;/&gt;&lt;w:color w:val=&quot;000000&quot;/&gt;&lt;w:sz w:val=&quot;24&quot;/&gt;&lt;w:sz-cs w:val=&quot;24&quot;/&gt;&lt;w:lang w:val=&quot;EN-US&quot; w:fareast=&quot;ZH-CN&quot;/&gt;&lt;/w:rPr&gt;&lt;m:t&gt;10g&lt;/m:t&gt;&lt;/m:r&gt;&lt;m:ctrlPr&gt;&lt;w:rPr&gt;&lt;w:rFonts w:ascii=&quot;Cambria Math&quot; w:h-ansi=&quot;Cambria Math&quot; w:hint=&quot;default&quot;/&gt;&lt;w:i/&gt;&lt;w:color w:val=&quot;000000&quot;/&gt;&lt;w:sz w:val=&quot;24&quot;/&gt;&lt;w:sz-cs w:val=&quot;24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2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100%＝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 ------1分</w:t>
      </w:r>
    </w:p>
    <w:p>
      <w:pPr>
        <w:widowControl w:val="0"/>
        <w:spacing w:line="360" w:lineRule="auto"/>
        <w:ind w:left="300" w:firstLine="420"/>
        <w:jc w:val="both"/>
        <w:sectPr>
          <w:headerReference r:id="rId3" w:type="default"/>
          <w:footerReference r:id="rId4" w:type="default"/>
          <w:pgSz w:w="11906" w:h="16838"/>
          <w:pgMar w:top="1417" w:right="1134" w:bottom="1134" w:left="1134" w:header="851" w:footer="992" w:gutter="0"/>
          <w:paperSrc/>
          <w:pgNumType w:fmt="decimal"/>
          <w:cols w:space="708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答：该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稀盐酸中溶质的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质量分数是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%。---------0.5分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00" w:lineRule="exact"/>
      <w:jc w:val="center"/>
      <w:rPr>
        <w:rFonts w:hint="eastAsia" w:ascii="宋体" w:hAnsi="宋体"/>
        <w:b/>
        <w:color w:val="000000"/>
        <w:sz w:val="15"/>
        <w:szCs w:val="15"/>
      </w:rPr>
    </w:pPr>
    <w:r>
      <w:rPr>
        <w:sz w:val="15"/>
      </w:rPr>
      <w:pict>
        <v:shape id="_x0000_s2052" o:spid="_x0000_s2052" o:spt="202" type="#_x0000_t202" style="position:absolute;left:0pt;margin-left:424.15pt;margin-top:8.5pt;height:9.25pt;width:144p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  <w:rPr>
                    <w:rFonts w:hint="eastAsia" w:eastAsia="宋体"/>
                    <w:sz w:val="15"/>
                    <w:szCs w:val="15"/>
                    <w:lang w:eastAsia="zh-CN"/>
                  </w:rPr>
                </w:pPr>
                <w:r>
                  <w:rPr>
                    <w:rFonts w:hint="eastAsia"/>
                    <w:sz w:val="15"/>
                    <w:szCs w:val="15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>1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>1</w:t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5"/>
                    <w:szCs w:val="15"/>
                    <w:lang w:eastAsia="zh-CN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 w:ascii="宋体" w:hAnsi="宋体"/>
        <w:b/>
        <w:color w:val="000000"/>
        <w:sz w:val="15"/>
        <w:szCs w:val="15"/>
      </w:rPr>
      <w:t>20</w:t>
    </w:r>
    <w:r>
      <w:rPr>
        <w:rFonts w:hint="eastAsia" w:ascii="宋体" w:hAnsi="宋体"/>
        <w:b/>
        <w:color w:val="000000"/>
        <w:sz w:val="15"/>
        <w:szCs w:val="15"/>
        <w:lang w:val="en-US" w:eastAsia="zh-CN"/>
      </w:rPr>
      <w:t>22</w:t>
    </w:r>
    <w:r>
      <w:rPr>
        <w:rFonts w:hint="eastAsia" w:ascii="宋体" w:hAnsi="宋体"/>
        <w:b/>
        <w:color w:val="000000"/>
        <w:sz w:val="15"/>
        <w:szCs w:val="15"/>
      </w:rPr>
      <w:t>年龙华区</w:t>
    </w:r>
    <w:r>
      <w:rPr>
        <w:rFonts w:hint="eastAsia" w:ascii="宋体" w:hAnsi="宋体"/>
        <w:b/>
        <w:color w:val="000000"/>
        <w:sz w:val="15"/>
        <w:szCs w:val="15"/>
        <w:lang w:val="en-US" w:eastAsia="zh-CN"/>
      </w:rPr>
      <w:t>万安学校（化学学科）</w:t>
    </w:r>
    <w:r>
      <w:rPr>
        <w:rFonts w:hint="eastAsia" w:ascii="宋体" w:hAnsi="宋体"/>
        <w:b/>
        <w:color w:val="000000"/>
        <w:sz w:val="15"/>
        <w:szCs w:val="15"/>
      </w:rPr>
      <w:t>教师命题比赛</w:t>
    </w:r>
    <w:r>
      <w:rPr>
        <w:rFonts w:hint="eastAsia" w:ascii="宋体" w:hAnsi="宋体"/>
        <w:b/>
        <w:color w:val="000000"/>
        <w:sz w:val="15"/>
        <w:szCs w:val="15"/>
        <w:lang w:val="en-US" w:eastAsia="zh-CN"/>
      </w:rPr>
      <w:t>九</w:t>
    </w:r>
    <w:r>
      <w:rPr>
        <w:rFonts w:hint="eastAsia" w:ascii="宋体" w:hAnsi="宋体"/>
        <w:b/>
        <w:color w:val="000000"/>
        <w:sz w:val="15"/>
        <w:szCs w:val="15"/>
      </w:rPr>
      <w:t>年级参评试卷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宋体" w:hAnsi="宋体"/>
        <w:b/>
        <w:color w:val="000000"/>
        <w:sz w:val="32"/>
        <w:szCs w:val="32"/>
      </w:rPr>
      <w:pict>
        <v:shape id="_x0000_s2049" o:spid="_x0000_s2049" o:spt="202" type="#_x0000_t202" style="position:absolute;left:0pt;margin-left:-50.1pt;margin-top:39.05pt;height:658.25pt;width:45.95pt;z-index:251658240;mso-width-relative:page;mso-height-relative:page;" fillcolor="#FFFFFF" filled="t" stroked="f" coordsize="21600,21600">
          <v:path/>
          <v:fill on="t" color2="#FFFFFF"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after="156" w:afterLines="50" w:line="280" w:lineRule="exact"/>
                  <w:ind w:firstLine="1785" w:firstLineChars="850"/>
                  <w:jc w:val="left"/>
                  <w:textAlignment w:val="auto"/>
                  <w:rPr>
                    <w:rFonts w:hint="eastAsia" w:ascii="宋体" w:hAnsi="宋体"/>
                    <w:sz w:val="21"/>
                    <w:szCs w:val="21"/>
                    <w:u w:val="single"/>
                  </w:rPr>
                </w:pPr>
                <w:r>
                  <w:rPr>
                    <w:rFonts w:hint="eastAsia" w:ascii="宋体" w:hAnsi="宋体"/>
                    <w:sz w:val="21"/>
                    <w:szCs w:val="21"/>
                  </w:rPr>
                  <w:t>学校：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          </w: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t>班级：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</w: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t>姓名：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       </w:t>
                </w:r>
                <w:r>
                  <w:rPr>
                    <w:rFonts w:hint="eastAsia" w:ascii="宋体" w:hAnsi="宋体"/>
                    <w:sz w:val="21"/>
                    <w:szCs w:val="21"/>
                  </w:rPr>
                  <w:t>学号：</w:t>
                </w:r>
                <w:r>
                  <w:rPr>
                    <w:rFonts w:hint="eastAsia" w:ascii="宋体" w:hAnsi="宋体"/>
                    <w:sz w:val="21"/>
                    <w:szCs w:val="21"/>
                    <w:u w:val="single"/>
                  </w:rPr>
                  <w:t xml:space="preserve">             </w:t>
                </w:r>
              </w:p>
              <w:p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280" w:lineRule="exact"/>
                  <w:ind w:right="561"/>
                  <w:jc w:val="right"/>
                  <w:textAlignment w:val="auto"/>
                  <w:rPr>
                    <w:rFonts w:hint="eastAsia" w:ascii="黑体" w:eastAsia="黑体"/>
                    <w:b/>
                    <w:szCs w:val="21"/>
                    <w:u w:val="single"/>
                  </w:rPr>
                </w:pPr>
                <w:r>
                  <w:rPr>
                    <w:rFonts w:hint="eastAsia" w:ascii="黑体" w:eastAsia="黑体"/>
                    <w:sz w:val="15"/>
                    <w:szCs w:val="15"/>
                  </w:rPr>
                  <w:t>····························</w:t>
                </w:r>
                <w:r>
                  <w:rPr>
                    <w:rFonts w:hint="eastAsia" w:ascii="黑体" w:eastAsia="黑体"/>
                    <w:szCs w:val="21"/>
                  </w:rPr>
                  <w:t>·</w:t>
                </w:r>
                <w:r>
                  <w:rPr>
                    <w:rFonts w:hint="eastAsia" w:ascii="黑体" w:eastAsia="黑体"/>
                    <w:sz w:val="15"/>
                    <w:szCs w:val="15"/>
                  </w:rPr>
                  <w:t>····································</w:t>
                </w:r>
                <w:r>
                  <w:rPr>
                    <w:rFonts w:hint="eastAsia" w:ascii="宋体" w:hAnsi="宋体"/>
                    <w:sz w:val="15"/>
                    <w:szCs w:val="15"/>
                  </w:rPr>
                  <w:t xml:space="preserve">装   订   线   </w:t>
                </w:r>
                <w:r>
                  <w:rPr>
                    <w:rFonts w:hint="eastAsia" w:ascii="宋体" w:hAnsi="宋体"/>
                    <w:sz w:val="15"/>
                    <w:szCs w:val="15"/>
                    <w:lang w:val="en-US" w:eastAsia="zh-CN"/>
                  </w:rPr>
                  <w:t>外</w:t>
                </w:r>
                <w:r>
                  <w:rPr>
                    <w:rFonts w:hint="eastAsia" w:ascii="宋体" w:hAnsi="宋体"/>
                    <w:sz w:val="15"/>
                    <w:szCs w:val="15"/>
                  </w:rPr>
                  <w:t xml:space="preserve">   不   得   答   题</w:t>
                </w:r>
                <w:r>
                  <w:rPr>
                    <w:rFonts w:hint="eastAsia" w:ascii="黑体" w:eastAsia="黑体"/>
                    <w:sz w:val="15"/>
                    <w:szCs w:val="15"/>
                  </w:rPr>
                  <w:t>··································································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A8E"/>
    <w:multiLevelType w:val="multilevel"/>
    <w:tmpl w:val="052A4A8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Times New Roman" w:hAnsi="Times New Roman" w:eastAsia="Calibr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6D4B1D"/>
    <w:multiLevelType w:val="multilevel"/>
    <w:tmpl w:val="266D4B1D"/>
    <w:lvl w:ilvl="0" w:tentative="0">
      <w:start w:val="2"/>
      <w:numFmt w:val="decimalEnclosedCircle"/>
      <w:lvlText w:val="%1"/>
      <w:lvlJc w:val="left"/>
      <w:pPr>
        <w:ind w:left="360" w:hanging="360"/>
      </w:pPr>
      <w:rPr>
        <w:rFonts w:hint="default" w:ascii="Times New Roman" w:hAnsi="Times New Roman" w:eastAsia="Calibr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3AB256"/>
    <w:multiLevelType w:val="singleLevel"/>
    <w:tmpl w:val="5B3AB256"/>
    <w:lvl w:ilvl="0" w:tentative="0">
      <w:start w:val="16"/>
      <w:numFmt w:val="decimal"/>
      <w:suff w:val="nothing"/>
      <w:lvlText w:val="%1．"/>
      <w:lvlJc w:val="left"/>
    </w:lvl>
  </w:abstractNum>
  <w:abstractNum w:abstractNumId="3">
    <w:nsid w:val="5B687413"/>
    <w:multiLevelType w:val="multilevel"/>
    <w:tmpl w:val="5B68741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Times New Roman" w:hAnsi="Times New Roman" w:eastAsia="Calibri"/>
      </w:rPr>
    </w:lvl>
    <w:lvl w:ilvl="1" w:tentative="0">
      <w:start w:val="1"/>
      <w:numFmt w:val="decimalEnclosedCircle"/>
      <w:lvlText w:val="%2"/>
      <w:lvlJc w:val="left"/>
      <w:pPr>
        <w:ind w:left="780" w:hanging="360"/>
      </w:pPr>
      <w:rPr>
        <w:rFonts w:hint="default" w:ascii="Times New Roman" w:hAnsi="Times New Roman" w:eastAsia="新宋体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ODM0YmMxOWJiYWQyNDU4MGIzYWRmYTA0ZmI5NDcifQ=="/>
  </w:docVars>
  <w:rsids>
    <w:rsidRoot w:val="00000000"/>
    <w:rsid w:val="004151FC"/>
    <w:rsid w:val="00C02FC6"/>
    <w:rsid w:val="07C53B22"/>
    <w:rsid w:val="16C9588D"/>
    <w:rsid w:val="1A325958"/>
    <w:rsid w:val="34F72065"/>
    <w:rsid w:val="463710F9"/>
    <w:rsid w:val="49DB0E63"/>
    <w:rsid w:val="4B4150DA"/>
    <w:rsid w:val="4C407721"/>
    <w:rsid w:val="507F691F"/>
    <w:rsid w:val="531107CD"/>
    <w:rsid w:val="53D2451C"/>
    <w:rsid w:val="5E651F96"/>
    <w:rsid w:val="7AFE4073"/>
    <w:rsid w:val="7F491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2"/>
    <customShpInfo spid="_x0000_s2053"/>
    <customShpInfo spid="_x0000_s2054"/>
    <customShpInfo spid="_x0000_s1025"/>
    <customShpInfo spid="_x0000_s1031"/>
    <customShpInfo spid="_x0000_s1032"/>
    <customShpInfo spid="_x0000_s1030"/>
    <customShpInfo spid="_x0000_s1033"/>
    <customShpInfo spid="_x0000_s1035"/>
    <customShpInfo spid="_x0000_s1037"/>
    <customShpInfo spid="_x0000_s1038"/>
    <customShpInfo spid="_x0000_s1036"/>
    <customShpInfo spid="_x0000_s1042"/>
    <customShpInfo spid="_x0000_s1044"/>
    <customShpInfo spid="_x0000_s1045"/>
    <customShpInfo spid="_x0000_s1048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3418</Words>
  <Characters>3914</Characters>
  <Lines>0</Lines>
  <Paragraphs>0</Paragraphs>
  <TotalTime>157266241</TotalTime>
  <ScaleCrop>false</ScaleCrop>
  <LinksUpToDate>false</LinksUpToDate>
  <CharactersWithSpaces>4630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pc20190519</dc:creator>
  <cp:lastModifiedBy>Administrator</cp:lastModifiedBy>
  <dcterms:modified xsi:type="dcterms:W3CDTF">2022-06-19T11:58:24Z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