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10782300</wp:posOffset>
            </wp:positionH>
            <wp:positionV relativeFrom="topMargin">
              <wp:posOffset>10795000</wp:posOffset>
            </wp:positionV>
            <wp:extent cx="368300" cy="4318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68300" cy="4318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021-2022学年度第二学期阶段性学业水平质量检测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九年级道德与法治试题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（考试时间：90分钟；满分：80分）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1．本试题分为第Ⅰ卷和第Ⅱ卷两部分，共24题。第Ⅰ卷为选择题，共20题，40分；第Ⅱ卷为问答题，共4题，40分。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2．所有题目均在答题卡上作答，在试题上作答无效。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第Ⅰ卷（共40分）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一、单项选择题（下列各题各选一个最符合题意的答案。每小题2分，共20小题。）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1．中国共产党第十九届中央委员会第六次全体会议决定，中国共产党第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次全国代表大会于2022年下半年在北京召开。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A.十八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B.十九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C.二十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D.二十一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2.2021年11月3日，在北京隆重举行了国家科学技术奖励大会。中国航空工业集团有限公司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院士和清华大学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院士获得2020年度国家最高科学技术奖。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A.王泽山、侯云德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B.黄旭华、曾庆存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C.顾诵芬、王大中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D.刘永坦、钱七虎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3．下列名言能直接体现教师职业特点的有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①干教万教，教人求真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②谈笑有鸿儒，往来无白丁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③三人行，必有我师焉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④师者，所以</w:t>
      </w:r>
      <w:r>
        <w:rPr>
          <w:rFonts w:hint="eastAsia"/>
          <w:sz w:val="24"/>
          <w:szCs w:val="24"/>
          <w:lang w:eastAsia="zh-CN"/>
        </w:rPr>
        <w:t>传道授业解惑</w:t>
      </w:r>
      <w:r>
        <w:rPr>
          <w:rFonts w:hint="eastAsia"/>
          <w:sz w:val="24"/>
          <w:szCs w:val="24"/>
        </w:rPr>
        <w:t>也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．在2022年北京冬奥会开幕式上，名为《未来的冠军》的短片吸引了全场观众的目光，蹒跚学步的小萌娃们成为冰雪运动的爱好者，虽然一次次跌倒、爬起，却始终欢笑着，轻松幽默的画面令观众忍俊不禁。这启示我们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A.努力拼搏，追求名利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B.奉献社会，关爱他人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C.独立成长，拒绝帮助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D.直面挫折，自信自强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5．中学生小雨晒出了自己的暑期实践作业：扶起一位摔倒在地的老人；到社区捡拾居民乱扔的垃圾；参加保护环境宣传活动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rFonts w:hint="eastAsia"/>
          <w:sz w:val="24"/>
          <w:szCs w:val="24"/>
        </w:rPr>
        <w:t>下列对这份作业评价正确的是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①能学到知识，迅速提高学习成绩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②能增强责任感，养成亲社会行为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③耽误学习，不利于培养学习习惯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④有利于养成热心公益的良好习惯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6．据统计，有大约1.4万名首都高校师生作为赛会志愿者，为2022年北京冬奥会、冬残奥会的各国运动员、教练员等提供保障服务。他们用专业和热情，为世界展现中国形象，频频收获外国友人点赞。他们的行为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①关心和服务社会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②体现人生价值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③促进自身发展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④是提高科学文化素质的主要途径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7．现代生活越来越离不开手机，某机构倡议以下手机使用注意事项：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6181090" cy="1287145"/>
            <wp:effectExtent l="0" t="0" r="10160" b="8255"/>
            <wp:docPr id="1027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81090" cy="128714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上述注意事项旨在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①降低安全风险，增强生命韧性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②尽量不用手机，保障社会秩序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③遵守社会公德，提升文明素养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④尊重他人隐私，融洽人际关系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．首次亮相冬奥会的短道速滑混合接力项目中，中国队获得了在2022年北京冬奥会上的首枚金牌。范可新在接受采访时哽咽道：“我永远都相信团队，从我进到国家队那一天开始，我就永远相信队友，相信团队的力量。感谢所有队友陪伴我，感谢教练、队友支持我。”范可新的话启示我们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①集体中充满友爱和关怀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②集体中能够战胜和发展自己的个性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③集体荣誉是集体成员共同奋斗的结果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④集体的力量来源于成员共同的目标和团结协作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 B.①②④ C.①③④ D.②③④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9．课堂上，同学们分组探究下列4个案件中的违法行为及受害人的维权途径，你认为正确的是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①邻居收养了几条流浪狗，每晚叫个不停，影响家人休息，物业去交涉也不管用。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属民事违法，必须到法院诉讼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②刘某带人将欠债者控制在小区的地下室，百般羞辱，并打成重伤。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属刑事违法，向公安局报警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③某市民违反《青岛市禁止燃放烟花爆竹规定》，在禁放区域燃放鞭炮。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属行政违法，向公安部门举报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④某照相馆将同学的照片用作宣传招揽生意，经提醒，拒不撤除。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属民事违法，向公安局起诉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10．春节期间，市内的几家亲戚团聚，下面是他们的部分谈话内容：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叔：我自己经营一家小型饺子馆，买了个机器人当服务员，生意还不错。小姑：大学毕业，我应聘到中石油工作，除了工资、奖金，年底还有技术分红大伯：我们村集体出资建无花果加工厂，我负责网销，村民们的无花果不愁卖了。堂哥：我在一家个人投资建设的大型生态园当部门经理。从以上亲戚的聊天中，你能判断出谁在公有制企业中工作呢？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A.二叔和小姑 B.小姑和堂哥 C.小姑和大伯 D.二叔和大伯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．细读2022年政府工作报告，其中的话语温暖又给力：“坚持以人民为中心的发展思想，依靠共同奋斗，扎实推进共同富裕，不断实现人民对美好生活的向往”“坚持政府过紧日子，更好节用裕民”“让更多劳动者掌握一技之长、让三百六十行行行人才辈出”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rFonts w:hint="eastAsia"/>
          <w:sz w:val="24"/>
          <w:szCs w:val="24"/>
        </w:rPr>
        <w:t>从中我们能够感受到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①党和政府一以贯之、久久为功兑现承诺的决心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②同步富裕是党和政府对人民的庄严承诺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③人民对美好生活的向往，就是党的奋斗目标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④中国共产党始终代表中国最广大人民的根本利益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．江山就是人民，人民就是江山。我们党的百年历史，就是一部践行党的初心使命的历史，就是一部党与人民心连心、同呼吸、共命运的历史，中国共产党始终坚持人民主体地位，坚持以人民为中心。下列古语能反映这一观点的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①民亦劳止，汔可小康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②治国有常，而利民为本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③天地之大，黎元为先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④法令者，民之命也，为治之本也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．北京冬奥会主火炬的设计研发，最大的亮点是微火设计，这在百年奥运史上是独一无二的。此前的奥运火炬都是熊熊大火，能源消耗量巨大，而这次的火炬将氢气作为燃料，可实现氢气消耗量每小时小于2立方米。微火设计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①体现了科技创新的力量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②表明我国已建成科技强国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③表明创新是引领经济发展的第一动力 ④展现了绿色低碳与可持续发展理念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14．下列是邻居张叔叔一天的行为，你认为其中涉及政治权利和自由的一组是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上午：①向《乡村采风》杂志社投稿自己的原创文章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②向问政</w:t>
      </w:r>
      <w:r>
        <w:rPr>
          <w:rFonts w:hint="eastAsia"/>
          <w:sz w:val="24"/>
          <w:szCs w:val="24"/>
          <w:lang w:eastAsia="zh-CN"/>
        </w:rPr>
        <w:t>青</w:t>
      </w:r>
      <w:r>
        <w:rPr>
          <w:rFonts w:hint="eastAsia"/>
          <w:sz w:val="24"/>
          <w:szCs w:val="24"/>
        </w:rPr>
        <w:t>青岛公众号反映某政府部门工作人员公车私用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下午：③去税务局交税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晚上：④在微信朋友圈就中美关系发表自己的合理见解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15．街道推行“书记下午茶”党建项目，拓宽社情民意了解渠道，通过和居民边喝茶边“聊需求”的方式，精准实现“民有所呼，我有所应”。推行该党建项目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A.有利于科学决策以满足居民一切需求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B.反映出社会主义民主是最真实的民主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C.是人民行使管理国家权力的根本途径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D.体现我国实施基层群众自治的根本制度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16．仔细观察右面漫画，对其内容理解正确的是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2849245" cy="2358390"/>
            <wp:effectExtent l="0" t="0" r="8255" b="3810"/>
            <wp:docPr id="1028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849245" cy="235839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①人民可以直接参与管理国家大事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②要增强民主意识，珍惜民主权利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③公民参与民主生活的形式丰富多彩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④公民要有参与民主生活的社会责任感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B.②③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D.①③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．编纂民法典是党的十八届四中全会提出的重大立法任务。民法典草案编篡过程中先后10次通过中国人大网公开征求意见，累计收到102万条意见和建议。十三届全国人大三次会议审议通过民法典，中国的民事权利保障进入全新时代。编纂民法典的这一过程说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①良法要反映最广大人民群众的意志和利益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②法治通过善治实现个人利益的最大化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③依法行政是现代法治政府普遍奉行的基本准则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④党领导人民实施依法治国的基本方略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18．在第四届中国国际进口博览会上，中外参会企业都希望全球概念的文化融合能够更长远地去发展，将东西方艺术元素和谐融合在一起，为中外文化衍生产品寻求更多交流融合。这告诉我们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①文化的碰撞不利于相互尊重和包容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②要学习和借鉴人类文明的所有成果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③要从不同文明中寻求智慧汲取营养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④文明因交流而多彩，因互鉴而丰富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19．新中国恢复联合国合法席位50年来，始终奉行和维护多边主义。倡导和践行多边主义，不仅是中国的坚定选择，也是世界绝大多数国家的共同选择。这说明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①我国成为世界多极化中最重要的力量 ②多边主义是维护和平促进发展的有效路径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③世界多极化是当今世界发展的必然趋势④新的世界治理体系和国际秩序已经建立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B.①④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．在国新办2022年1月12日举行的发布会上，国家知识产权局新闻发言人表示，国家知识产权局对北京冬奥组委提交的会徽、名称、缩写、吉祥物、口号等63件奥林匹克标志予以公告保护。同时，对北京冬奥会、冬残奥会会徽、火炬造型等加强专利商标的保护，实现了奥运会相关知识产权的全方位、立体化的保护。这有助于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①保护生态环境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②杜绝知识产权违法行为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③激发创新热情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④维护社会公平正义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A.①③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B.③④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C.②④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D.②③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第Ⅱ卷（共40分）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二、问答题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21．学习榜样，守望精神家园（本题共8分）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在北京冬奥会、冬残奥会筹备举办过程中，涌现出一大批事迹突出的集体和个人。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学校九年级（1）班开展了“学先进模范，做时代新人”主题教育学习活动，请你参与并完善以下卡片。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8609"/>
      </w:tblGrid>
      <w:tr>
        <w:trPr/>
        <w:tc>
          <w:tcPr>
            <w:tcW w:w="9956" w:type="dxa"/>
            <w:gridSpan w:val="2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jc w:val="center"/>
              <w:textAlignment w:val="auto"/>
              <w:rPr>
                <w:rFonts w:eastAsia="宋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学习卡片</w:t>
            </w:r>
          </w:p>
        </w:tc>
      </w:tr>
      <w:tr>
        <w:tblPrEx/>
        <w:trPr/>
        <w:tc>
          <w:tcPr>
            <w:tcW w:w="1347" w:type="dxa"/>
            <w:vMerge w:val="restart"/>
            <w:tcBorders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jc w:val="center"/>
              <w:textAlignment w:val="auto"/>
              <w:rPr>
                <w:rFonts w:eastAsia="宋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榜样资料</w:t>
            </w:r>
          </w:p>
        </w:tc>
        <w:tc>
          <w:tcPr>
            <w:tcW w:w="8609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  <w:r>
              <w:rPr/>
              <w:drawing>
                <wp:inline distT="0" distB="0" distR="0" distL="0">
                  <wp:extent cx="5379720" cy="2092325"/>
                  <wp:effectExtent l="0" t="0" r="11430" b="3175"/>
                  <wp:docPr id="1029" name="图片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5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5379720" cy="209232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/>
        <w:trPr/>
        <w:tc>
          <w:tcPr>
            <w:tcW w:w="1347" w:type="dxa"/>
            <w:vMerge w:val="continue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8609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  <w:r>
              <w:rPr/>
              <w:drawing>
                <wp:inline distT="0" distB="0" distR="0" distL="0">
                  <wp:extent cx="5393690" cy="2403475"/>
                  <wp:effectExtent l="0" t="0" r="16510" b="15875"/>
                  <wp:docPr id="1030" name="图片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/>
                        </pic:nvPicPr>
                        <pic:blipFill>
                          <a:blip r:embed="rId6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5393690" cy="2403475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/>
        <w:trPr/>
        <w:tc>
          <w:tcPr>
            <w:tcW w:w="1347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eastAsia="宋体"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提炼品质（4分）</w:t>
            </w:r>
          </w:p>
        </w:tc>
        <w:tc>
          <w:tcPr>
            <w:tcW w:w="8609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/>
        <w:trPr/>
        <w:tc>
          <w:tcPr>
            <w:tcW w:w="1347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eastAsia="宋体"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践行启示（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4分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8609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auto" w:line="360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22．传承红色基因 共筑国家安全（本题共10分）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2022年4月15日，在第七个全民国家安全教育日来临之际，某校九年级开展了“传承红色基因共筑国家安全”的主题探究活动。请你参与其中：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【活动一】学校通过展牌向同学们展示了《中华人民共和国保守国家秘密法》的部分条款和近年泄露国家秘密的典型案例，部分内容如下：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6179185" cy="2208530"/>
            <wp:effectExtent l="0" t="0" r="12065" b="1270"/>
            <wp:docPr id="1031" name="图片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79185" cy="220853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（1）从违法的分类看，案例中李某的行为属于哪种违法？（1分）结合材料，分析展牌内容体现了厉行法治的什么要求？（4分）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【活动二】为让同学们更好地理解国家安全，学校要求人人搜集相关素材，并以班级为单位进行交流。小明给同学们分享了两则新闻：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①西藏牧民卓嘎几代人几十年如一日在雪域高原接力为国守边，守护着祖国数千平方公里的国土，践行“再苦再累也要守好祖国每一寸土地”的誓言。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②2021年11月，南京海关截获1条外来活体眼镜王蛇，有效防止外来生物及动植物疫情的传入，确保口岸国门的安全。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（2）这两则新闻涉及我国国家安全体系中的哪些安全？（2分）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【活动三】家是最小国，国是千万家。国家安全，离不开每一个人的主动参与。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（3）为此，学校学生会拟定了以下倡议书，向全体同学发出“维护国家安全，谨记人人有责”的倡议。请你从“基本义务及国家观念”的角度，完成倡议书内容。（3分）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hint="eastAsia"/>
          <w:sz w:val="24"/>
          <w:szCs w:val="24"/>
        </w:rPr>
      </w:pPr>
      <w:r>
        <w:rPr/>
        <w:drawing>
          <wp:inline distT="0" distB="0" distR="0" distL="0">
            <wp:extent cx="6177280" cy="2261235"/>
            <wp:effectExtent l="0" t="0" r="13970" b="5715"/>
            <wp:docPr id="1032" name="图片 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77280" cy="226123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23．春风作伴，筑梦未来（本题共10分）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2022年4月11日，中国共产党青岛市第十三次代表大会胜利闭幕。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【擎画蓝图】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党代会报告提出，今后五年，全市的奋斗目标是：紧紧锚定“建设新时代社会主义现代化国际大都市“这一总目标实现新突破。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青岛要支持更多企业研发肖创性、引领性、颠覆性新技术以及适合市场需求的主导型产品。建设海洋人才库，加快科技成果转化，完善海洋产业链，打造国家海洋科学城。要立足自身禀赋优势，抢抓RCEP新机遇，深度链接国内外资源和市场，打造国际门户枢纽城市。要在美丽村居、绿色城市等方面持续发力，着力打造宜居宜业高品质、绿色发展可持续的城市新面貌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（1）运用所学知识，结合材料谈谈青岛将如何建设“现代化国际大都市”这一总目标？（8分）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【不负梦想】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美好的蓝图已经绘就，奋进的号角已经吹响。扛起今天的责任担当，不负明天的伟大梦想，青岛的明天一定会更好。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（2）筑梦未来，围绕总目标的举措，我们青少年将如何做？（2分）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24．北京冬奥，彰显“四个自信”（本题共12分）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2022年北京冬奥会是疫情以来首次如期举办的全球性体育盛会。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申奥成功这7年来，数万冬奥人攻坚克难，所有场馆建设提前一年完成，充分展示中国坚持改革开放道路以来所取得的伟大成绩。北京冬奥会的办奥理念是“绿色、共享、开放、廉洁”，彰显了习近平新时代生态文明思想，彰显了共建共治共享的社会治理理念和法治思想。我们充</w:t>
      </w:r>
      <w:bookmarkStart w:id="0" w:name="_GoBack"/>
      <w:bookmarkEnd w:id="0"/>
      <w:r>
        <w:rPr>
          <w:rFonts w:hint="eastAsia"/>
          <w:sz w:val="24"/>
          <w:szCs w:val="24"/>
        </w:rPr>
        <w:t>分发挥党的领导和举国体制、集中力量办大事的制度优势，各方齐心协力、共襄盛举。巧妙蕴含中华文化的冬奥场馆，活泼憨厚的“冰墩墩”，喜庆祥和的“雪</w:t>
      </w:r>
      <w:r>
        <w:rPr>
          <w:rFonts w:hint="eastAsia"/>
          <w:sz w:val="24"/>
          <w:szCs w:val="24"/>
          <w:lang w:eastAsia="zh-CN"/>
        </w:rPr>
        <w:t>融融</w:t>
      </w:r>
      <w:r>
        <w:rPr>
          <w:rFonts w:hint="eastAsia"/>
          <w:sz w:val="24"/>
          <w:szCs w:val="24"/>
        </w:rPr>
        <w:t>”，展现中华文明无穷魅力。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（1）结合材料，谈谈北京冬奥会的成功举办是如何彰显“四个自信”的？（8分）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世界百年变局加速演进、人类社会遭遇各种挑战的形势下，奥林匹克大家庭成员不远万里来华，“一起向未来”和“更团结”相互呼应，北京冬奥会成为了一场和平友谊的盛会、一场团结合作的盛会、一场鼓舞世界的盛会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（2）材料体现了中国倡导的一种怎样的全球治理理念？（2分）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在北京冬奥会、冬残奥会总结表彰大会上，习近平总书记系统阐明胸怀大局、自信开放、迎难而上、追求卓越、共创未来的北京冬奥精神，为我们奋进新征程、建功新时代注入强大精神力量。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480" w:firstLineChars="200"/>
        <w:textAlignment w:val="auto"/>
        <w:rPr>
          <w:rFonts w:hint="eastAsia"/>
          <w:sz w:val="24"/>
          <w:szCs w:val="24"/>
        </w:rPr>
        <w:sectPr>
          <w:headerReference w:type="default" r:id="rId9"/>
          <w:footerReference w:type="default" r:id="rId10"/>
          <w:type w:val="continuous"/>
          <w:pgSz w:w="11900" w:h="16840" w:orient="portrait"/>
          <w:pgMar w:top="1440" w:right="1080" w:bottom="1440" w:left="1080" w:header="0" w:footer="1440" w:gutter="0"/>
          <w:cols w:space="720" w:num="1"/>
        </w:sectPr>
      </w:pPr>
      <w:r>
        <w:rPr>
          <w:rFonts w:hint="eastAsia"/>
          <w:sz w:val="24"/>
          <w:szCs w:val="24"/>
        </w:rPr>
        <w:t>（3）建功新时代，你打算如何将“冬奥精神”注入到日常生活学习中？（2分）</w:t>
      </w:r>
    </w:p>
    <w:p>
      <w:pPr>
        <w:pStyle w:val="style0"/>
        <w:rPr/>
      </w:pPr>
    </w:p>
    <w:sectPr>
      <w:pgSz w:w="1190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sz w:val="2"/>
        <w:szCs w:val="2"/>
        <w:lang w:eastAsia="zh-CN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sz w:val="2"/>
        <w:szCs w:val="2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sz w:val="21"/>
      <w:szCs w:val="22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sz w:val="18"/>
      <w:szCs w:val="18"/>
      <w:lang w:eastAsia="zh-CN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sz w:val="18"/>
      <w:szCs w:val="18"/>
      <w:lang w:eastAsia="zh-CN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5" Type="http://schemas.openxmlformats.org/officeDocument/2006/relationships/image" Target="media/image4.png"/><Relationship Id="rId12" Type="http://schemas.openxmlformats.org/officeDocument/2006/relationships/fontTable" Target="fontTable.xml"/><Relationship Id="rId11" Type="http://schemas.openxmlformats.org/officeDocument/2006/relationships/styles" Target="styles.xml"/><Relationship Id="rId7" Type="http://schemas.openxmlformats.org/officeDocument/2006/relationships/image" Target="media/image6.png"/><Relationship Id="rId14" Type="http://schemas.openxmlformats.org/officeDocument/2006/relationships/theme" Target="theme/theme1.xml"/><Relationship Id="rId2" Type="http://schemas.openxmlformats.org/officeDocument/2006/relationships/image" Target="media/image1.png"/><Relationship Id="rId10" Type="http://schemas.openxmlformats.org/officeDocument/2006/relationships/footer" Target="footer2.xml"/><Relationship Id="rId13" Type="http://schemas.openxmlformats.org/officeDocument/2006/relationships/settings" Target="settings.xml"/><Relationship Id="rId8" Type="http://schemas.openxmlformats.org/officeDocument/2006/relationships/image" Target="media/image7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header" Target="header1.xml"/><Relationship Id="rId6" Type="http://schemas.openxmlformats.org/officeDocument/2006/relationships/image" Target="media/image5.png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4801</Words>
  <Pages>1</Pages>
  <Characters>4977</Characters>
  <Application>WPS Office</Application>
  <DocSecurity>0</DocSecurity>
  <Paragraphs>156</Paragraphs>
  <ScaleCrop>false</ScaleCrop>
  <LinksUpToDate>false</LinksUpToDate>
  <CharactersWithSpaces>5193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2022-06-16T01:01:28Z</dcterms:created>
  <dc:creator>寂寞沙洲冷</dc:creator>
  <lastModifiedBy>KNT-AL10</lastModifiedBy>
  <dcterms:modified xsi:type="dcterms:W3CDTF">2022-06-16T01:01:28Z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6ce088388131458c906ffab86d15579d</vt:lpwstr>
  </property>
</Properties>
</file>