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九年级历史中考模拟试题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参考答案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选择题（每题1分，共20分）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-5  BCCDA  6-10 BDABD  11-15 CABCA  16-20  DBBDB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材料解析题（12、22、23题各10分）</w:t>
      </w:r>
    </w:p>
    <w:p>
      <w:pPr>
        <w:spacing w:line="44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21.</w:t>
      </w: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1）《南京条约》。中国开始从封建社会变为半殖民地半封建社会。（2分）</w:t>
      </w:r>
    </w:p>
    <w:p>
      <w:pPr>
        <w:spacing w:line="44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2）英法联军火烧圆明园（沙俄占领北方大片领土）。镇压革命的人民，维护封建统治。强租海港、抢夺利权。（4分）</w:t>
      </w:r>
    </w:p>
    <w:p>
      <w:pPr>
        <w:spacing w:line="44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3）八国联军侵华战争。清帝上谕成为和约的一部分。（清政府沦为帝国主义列强统治中国的工具）（2分）</w:t>
      </w:r>
    </w:p>
    <w:p>
      <w:pPr>
        <w:spacing w:line="44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4）清政府专制统治的腐朽黑暗；外国列强的入侵。（2分）</w:t>
      </w:r>
    </w:p>
    <w:p>
      <w:pPr>
        <w:spacing w:line="440" w:lineRule="exact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4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.（</w:t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28"/>
        </w:rPr>
        <w:t>分）（1）空间扩大；日益功能化；装饰和用品越来越考究；注重知识追求。商品经济和资本主义萌芽的发展，早期资产阶级和市民阶层对现世享乐的追求。（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分变化、原因各2分）</w:t>
      </w:r>
    </w:p>
    <w:p>
      <w:pPr>
        <w:spacing w:line="440" w:lineRule="exac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2）新航路开辟的背景。具有侵略掠夺性。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3）文艺复兴运动解放了人们的思想，为新航路开辟奠定了思想基础。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spacing w:line="440" w:lineRule="exac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（1）罗斯福新政；信息化和全球化。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spacing w:line="440" w:lineRule="exac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2）因素：战后欧洲国家经济破坏，实力削弱，国际地位下降；美苏“冷战”的威胁。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成立欧共体，1993年在此基础上成立欧盟。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spacing w:line="440" w:lineRule="exac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3）大力发展科技，提高国民素质；要加强国际合作；要充分发挥国家对经济调控的作用；保持国内稳定等。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37C702"/>
    <w:multiLevelType w:val="singleLevel"/>
    <w:tmpl w:val="A637C70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65E2F4C"/>
    <w:multiLevelType w:val="singleLevel"/>
    <w:tmpl w:val="B65E2F4C"/>
    <w:lvl w:ilvl="0" w:tentative="0">
      <w:start w:val="1"/>
      <w:numFmt w:val="decimal"/>
      <w:suff w:val="nothing"/>
      <w:lvlText w:val="%1-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3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2022-04-25T00:34:13Z</dcterms:created>
  <dc:creator>123</dc:creator>
  <cp:lastModifiedBy>A不一样的烟火</cp:lastModifiedBy>
  <dcterms:modified xsi:type="dcterms:W3CDTF">2022-04-25T00:45:17Z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commondata">
    <vt:lpwstr>eyJoZGlkIjoiYTg3NDI5ZTNhMTY0Mzk0ODE0ZjM5NGEyYTgxMzA2YjQifQ==</vt:lpwstr>
  </property>
  <property fmtid="{D5CDD505-2E9C-101B-9397-08002B2CF9AE}" pid="4" name="ICV">
    <vt:lpwstr>C31CBCA9DEAC4A8BB706FCD6E0BE6BDF</vt:lpwstr>
  </property>
</Properties>
</file>