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11328400</wp:posOffset>
            </wp:positionV>
            <wp:extent cx="3048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>【分层单元卷】部编版语文7</w:t>
      </w:r>
      <w:r>
        <w:rPr>
          <w:rFonts w:ascii="黑体" w:hAnsi="黑体" w:eastAsia="黑体"/>
          <w:sz w:val="36"/>
          <w:szCs w:val="36"/>
        </w:rPr>
        <w:t>年级下册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第五单元</w:t>
      </w:r>
      <w:r>
        <w:rPr>
          <w:rFonts w:ascii="黑体" w:hAnsi="黑体" w:eastAsia="黑体"/>
          <w:sz w:val="28"/>
          <w:szCs w:val="28"/>
        </w:rPr>
        <w:t>·</w:t>
      </w:r>
      <w:r>
        <w:rPr>
          <w:rFonts w:hint="eastAsia" w:ascii="黑体" w:hAnsi="黑体" w:eastAsia="黑体"/>
          <w:sz w:val="28"/>
          <w:szCs w:val="28"/>
        </w:rPr>
        <w:t>B提升</w:t>
      </w:r>
      <w:r>
        <w:rPr>
          <w:rFonts w:ascii="黑体" w:hAnsi="黑体" w:eastAsia="黑体"/>
          <w:sz w:val="28"/>
          <w:szCs w:val="28"/>
        </w:rPr>
        <w:t>测试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一、选择题(共15分)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1．(本题3分)下列字形和加点字注音全部正确的一项是（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em w:val="dot"/>
        </w:rPr>
        <w:t>伶</w:t>
      </w:r>
      <w:r>
        <w:rPr>
          <w:rFonts w:ascii="Times New Roman" w:hAnsi="Times New Roman" w:eastAsia="宋体" w:cs="Times New Roman"/>
        </w:rPr>
        <w:t>仃（lín）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  <w:em w:val="dot"/>
        </w:rPr>
        <w:t>瞬</w:t>
      </w:r>
      <w:r>
        <w:rPr>
          <w:rFonts w:ascii="Times New Roman" w:hAnsi="Times New Roman" w:eastAsia="宋体" w:cs="Times New Roman"/>
        </w:rPr>
        <w:t>息（xùn）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延绵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垂垂墓老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em w:val="dot"/>
        </w:rPr>
        <w:t>挑</w:t>
      </w:r>
      <w:r>
        <w:rPr>
          <w:rFonts w:ascii="Times New Roman" w:hAnsi="Times New Roman" w:eastAsia="宋体" w:cs="Times New Roman"/>
        </w:rPr>
        <w:t>逗（tiǎo）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  <w:em w:val="dot"/>
        </w:rPr>
        <w:t>矜</w:t>
      </w:r>
      <w:r>
        <w:rPr>
          <w:rFonts w:ascii="Times New Roman" w:hAnsi="Times New Roman" w:eastAsia="宋体" w:cs="Times New Roman"/>
        </w:rPr>
        <w:t>持（jīnɡ）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猥琐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荒草凄凄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em w:val="dot"/>
        </w:rPr>
        <w:t>迸</w:t>
      </w:r>
      <w:r>
        <w:rPr>
          <w:rFonts w:ascii="Times New Roman" w:hAnsi="Times New Roman" w:eastAsia="宋体" w:cs="Times New Roman"/>
        </w:rPr>
        <w:t>溅（bènɡ）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  <w:em w:val="dot"/>
        </w:rPr>
        <w:t>忏</w:t>
      </w:r>
      <w:r>
        <w:rPr>
          <w:rFonts w:ascii="Times New Roman" w:hAnsi="Times New Roman" w:eastAsia="宋体" w:cs="Times New Roman"/>
        </w:rPr>
        <w:t>悔（chàn）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颤抖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祸不单行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em w:val="dot"/>
        </w:rPr>
        <w:t>伫</w:t>
      </w:r>
      <w:r>
        <w:rPr>
          <w:rFonts w:ascii="Times New Roman" w:hAnsi="Times New Roman" w:eastAsia="宋体" w:cs="Times New Roman"/>
        </w:rPr>
        <w:t>立（chù）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花</w:t>
      </w:r>
      <w:r>
        <w:rPr>
          <w:rFonts w:ascii="Times New Roman" w:hAnsi="Times New Roman" w:eastAsia="宋体" w:cs="Times New Roman"/>
          <w:em w:val="dot"/>
        </w:rPr>
        <w:t>舱</w:t>
      </w:r>
      <w:r>
        <w:rPr>
          <w:rFonts w:ascii="Times New Roman" w:hAnsi="Times New Roman" w:eastAsia="宋体" w:cs="Times New Roman"/>
        </w:rPr>
        <w:t>（cānɡ）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淅沥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忍峻不禁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2．(本题3分)下列句子中加点成语使用</w:t>
      </w:r>
      <w:r>
        <w:rPr>
          <w:rFonts w:ascii="Times New Roman" w:hAnsi="Times New Roman" w:eastAsia="宋体" w:cs="Times New Roman"/>
          <w:em w:val="dot"/>
        </w:rPr>
        <w:t>正确</w:t>
      </w:r>
      <w:r>
        <w:rPr>
          <w:rFonts w:ascii="Times New Roman" w:hAnsi="Times New Roman" w:eastAsia="宋体" w:cs="Times New Roman"/>
        </w:rPr>
        <w:t>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A．她在家拖地的时候不小心扭了脚，真是</w:t>
      </w:r>
      <w:r>
        <w:rPr>
          <w:rFonts w:ascii="Times New Roman" w:hAnsi="Times New Roman" w:eastAsia="宋体" w:cs="Times New Roman"/>
          <w:em w:val="dot"/>
        </w:rPr>
        <w:t>祸不单行</w:t>
      </w:r>
      <w:r>
        <w:rPr>
          <w:rFonts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B．王老师讲课幽默风趣，同学们常常</w:t>
      </w:r>
      <w:r>
        <w:rPr>
          <w:rFonts w:ascii="Times New Roman" w:hAnsi="Times New Roman" w:eastAsia="宋体" w:cs="Times New Roman"/>
          <w:em w:val="dot"/>
        </w:rPr>
        <w:t>忍俊不禁</w:t>
      </w:r>
      <w:r>
        <w:rPr>
          <w:rFonts w:ascii="Times New Roman" w:hAnsi="Times New Roman" w:eastAsia="宋体" w:cs="Times New Roman"/>
        </w:rPr>
        <w:t>地笑起来，学习语文的兴趣越来越高。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C．李平是一位优秀的教练，他经常向学员请教，真可谓</w:t>
      </w:r>
      <w:r>
        <w:rPr>
          <w:rFonts w:ascii="Times New Roman" w:hAnsi="Times New Roman" w:eastAsia="宋体" w:cs="Times New Roman"/>
          <w:em w:val="dot"/>
        </w:rPr>
        <w:t>不耻下问</w:t>
      </w:r>
      <w:r>
        <w:rPr>
          <w:rFonts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D．考试前夕，妈妈还</w:t>
      </w:r>
      <w:r>
        <w:rPr>
          <w:rFonts w:ascii="Times New Roman" w:hAnsi="Times New Roman" w:eastAsia="宋体" w:cs="Times New Roman"/>
          <w:em w:val="dot"/>
        </w:rPr>
        <w:t>念念有词</w:t>
      </w:r>
      <w:r>
        <w:rPr>
          <w:rFonts w:ascii="Times New Roman" w:hAnsi="Times New Roman" w:eastAsia="宋体" w:cs="Times New Roman"/>
        </w:rPr>
        <w:t>地叮嘱我一定要沉着冷静。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3．(本题3分)在下面语段的横线处依次填入句子，正确的一项是（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映日荷花，接天莲叶，亭亭莲蓬，柔嫩玉藕，无不牵惹诗情，引人遐思。让我们学做莲叶的事业吧，__________；让我们学做荷花的事业吧，__________；让我们学做莲子的事业吧，__________；让我们学做藕的事业吧，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把寂寞留给自己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把芬芳献给他人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以苦心孕育未来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以宽阔拥抱生活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>④②③①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hint="eastAsia" w:ascii="宋体" w:hAnsi="宋体" w:eastAsia="宋体" w:cs="宋体"/>
        </w:rPr>
        <w:t>②①④③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</w:t>
      </w:r>
      <w:r>
        <w:rPr>
          <w:rFonts w:hint="eastAsia" w:ascii="宋体" w:hAnsi="宋体" w:eastAsia="宋体" w:cs="宋体"/>
        </w:rPr>
        <w:t>③②④①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</w:t>
      </w:r>
      <w:r>
        <w:rPr>
          <w:rFonts w:hint="eastAsia" w:ascii="宋体" w:hAnsi="宋体" w:eastAsia="宋体" w:cs="宋体"/>
        </w:rPr>
        <w:t>①④③②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4．(本题3分)依次填入下面横线处的词语，最恰当的一项是（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心灵的快乐是自足的。如果你的心灵足够，即使身处最单调的环境，你仍能。如果你的心灵足够高贵，即使遭遇最悲惨的灾难，你仍能。这是一笔任何外力都夺不走的，是孟子所说的“人之安宅”，你可以借之安身立命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A．丰富自得其乐自强不息财富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B．富裕各得其所坚强不屈财富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C．富裕自强不息各得其所财宝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D．丰富自得其乐坚强不屈财宝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5．(本题3分)下列说法不正确的一项是（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A．《紫藤萝瀑布》一文通过对盛开的紫藤萝花的描写，赞美了生命的顽强与美好。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B．《一棵小桃树》一文叙述了小桃树的“身世”，同时暗写了作者自己的成长经历。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C．《外国诗二首》中的两首诗写的都是对人生的思考，第一首借用具体的形象来阐释哲理，第二首则直抒胸臆。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D．《登飞来峰》一一诗通过描写登飞来峰时的所见所感，表达了诗人高瞻远瞩、对前途充满信心和不畏艰难、立志有所作为的政治抱负。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二、句子默写(共10分)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6．(本题10分)根据课文内容填空。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（1）深林人不知，___________________。（王维《竹里馆》）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（2）___________________，何人不起故园情。（李白《春夜洛城闻笛》）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（3）杨花榆荚无才思，___________________。（韩愈《晚春》）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（4）___________________，即更刮目相待。（《孙权劝学》）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5）诗歌言志。王安石在《登飞来峰》一诗中用“___________________，___________________”表现出为实现自己的政治抱负而勇往直前、无所畏惧的豪迈。龚自珍《己亥杂诗》中用“___________________，___________________”表达了自己甘于奉献的精神。杜甫《望岳》中“_________________，_________________”表现了诗人不怕困难、敢于攀登人生顶峰的雄心和气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三、综合性学习(共4分)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7．(本题4分)在下面一段文字的横线处补写恰当的语句，使整段文字语意完整、连贯。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豫剧起源于明朝中后期东京汴梁城开封，是在河南民歌、小调及河南民间演唱艺术的基础上，后吸收昆曲、秦腔等其他戏曲剧种结合演变而成的。豫剧艺术古今兼纳、刚柔相济、豁达宽厚，有“中和”之美。首先，豫剧以唱见长，唱腔______________________________，富有热情奔放的阳刚之气，具有强大的情感力度；其次，豫剧吐字清晰、本色自然、有血有肉，善于表达人物内心情感；再者，豫剧节奏鲜明强烈、矛盾冲突尖锐，故事情节有头有尾，曲调诙谐欢快，________________________，又适合演帝王将相的大场面戏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四、语言表达(共4分)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(本题4分)英雄的故事令人感动，英雄的精神催人奋进。如荆轲的风萧萧兮易水寒，壮士一去兮不复还。项羽的生当作人杰，死亦为鬼雄。文天祥人生自古谁无死，留取丹心照汗青。雷锋的他是一滴水，却能够反映整个太阳的光辉！时代造就英雄，时代需要英雄，时代呼唤英雄，让我们向英雄们学习，沿着英雄们的道路前进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你心目中的英雄是谁？请你为你心目中的英雄写一段150字左右的颁奖词。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五、现代文阅读(共21分)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(本题10分)阅读下面的文章，完成后面小题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把自己变成一朵花，香给这个世界看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林清玄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①有时会在晚上去逛花市。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②夜里九点以后，花贩会将店里的花整理遍，把一些盛开着的，不会再有顾客挑选的花放在方形的大竹篮里推到屋外，准备丢弃了。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多年以前，我没有多余的钱买花，就在晚上去挑选竹篮中的残花，那虽然是已被丢弃的，看起来却都还很美，尤其是它们正好开在高峰，显得格外辉煌。在竹篮里随意翻翻就会找到一大把，带回家插在花瓶里，自己看了也非常欢喜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从竹篮里拾来的花，至少可以插一两天，甚至有开到四五天的。每当我把花一一插进瓶里，会兴起这样的遐想:花的生命原本短暂，它若有知，知道临谢前几天还被宝爱着，应该感叹不枉一生，能毫无遗憾地凋谢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花的盛放是那么美丽，但凋落时也有一种难言之美。在清冷的寒夜，我坐在案前，看到花瓣纷纷落下，无声地辞枝，以一种优雅的姿势飘散，安静地俯在桌边。那颤抖离枝的花瓣时而给我是一瓣耳朵的错觉，仿佛在倾听着远处土地的呼唤，闻着它熟悉的田园声息。</w:t>
      </w:r>
      <w:r>
        <w:rPr>
          <w:rFonts w:ascii="楷体" w:hAnsi="楷体" w:eastAsia="楷体" w:cs="楷体"/>
          <w:u w:val="single"/>
        </w:rPr>
        <w:t>那还留在枝上的花则是眼睛一样，努力张开，深情地看着人间，那深情的最后一瞥真是令人惆怅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⑥每一朵花都是安静地来到这个世界，又沉默离开。若是我们倾听，在安静中仿佛有深思，而在沉默里也有美丽的</w:t>
      </w:r>
      <w:r>
        <w:rPr>
          <w:rFonts w:ascii="楷体" w:hAnsi="楷体" w:eastAsia="楷体" w:cs="楷体"/>
          <w:em w:val="dot"/>
        </w:rPr>
        <w:t>雄辩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许久没有晚上去花市了，最近去过一次，竟捡回几十朵花，那捡来的花与买回的花感觉不同，由于不花钱反而觉得每一朵都是无价的。尤其是将谢未谢，更显得楚楚可怜，比起含苞时的精神抖擞也自有一番风姿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说花是无价的，可能只有卖花的人反对。花虽是有形之物，却往往是无形的象征，莲之清净、梅之坚贞、兰之高贵、菊之傲骨、牡丹之富贵百合之闲逸，乃至玫瑰里的爱情、康乃馨里的母爱都是高洁而不能以金钱衡量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⑨花所以无价，是花有无求的品格。如果我们送人一颗钻石，里面的情感就不易纯粹，因为没有人会白送人钻石的;如果是送一朵玫瑰，它就很难掺进一丝杂质，由于它的纯粹，钻石在它面前就显得又俗又胖了。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花的威力真是不小，但花的因缘更令人怀想。我国民间有一种说法，说世上有三种行业是前世修来的，就是卖花、卖香、卖伞。因为卖花是纯善的行业，买花的人不是供养佛菩萨，就是与人结善缘，即使自己放置案前也能调养身心。卖香、卖伞也都是纯善的行业，如果不是前世的因缘，哪里有福分经营这么好的行业呢?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ascii="楷体" w:hAnsi="楷体" w:eastAsia="楷体" w:cs="楷体"/>
        </w:rPr>
        <w:t>卖花既是因缘，爱花也是因缘，我常觉得爱花者不是后天的培养，而是天生的直觉。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ascii="楷体" w:hAnsi="楷体" w:eastAsia="楷体" w:cs="楷体"/>
        </w:rPr>
        <w:t>这种直觉来自良善的品格与温柔的性情，也来自对物质生活的淡泊，一个把物质追求看得很重的人，肯定是与花无缘的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ascii="楷体" w:hAnsi="楷体" w:eastAsia="楷体" w:cs="楷体"/>
        </w:rPr>
        <w:t>爱花的人如果能自花中提炼智慧之香，用智慧之花来使心灵庄严，就能使我们有最深刻的觉醒，激发我们追求真实和永恒的智慧。当我们面对人间的一朵好花，心里有美、有香、有平静、有种种动人的质地，就会使我们有更洁净的心灵来面对人生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ascii="楷体" w:hAnsi="楷体" w:eastAsia="楷体" w:cs="楷体"/>
        </w:rPr>
        <w:t>让我们看待自己如一朵花吧!香给这世界看!</w:t>
      </w:r>
    </w:p>
    <w:p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（文章有删改）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9．(2分)选文采用了_______的表现手法，以花为线索，按拾花、_______ 爱花、_______的顺序构思全文，层层深入，结构严谨。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10．(2分)结合语境，说说句中加点词的含义及其作用。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每一朵花都是安静地来到这个世界，又沉默离开。若是我们倾听，在安静中仿佛有深思，而在沉默里也有美丽的</w:t>
      </w:r>
      <w:r>
        <w:rPr>
          <w:rFonts w:ascii="Times New Roman" w:hAnsi="Times New Roman" w:eastAsia="宋体" w:cs="Times New Roman"/>
          <w:em w:val="dot"/>
        </w:rPr>
        <w:t>雄辩</w:t>
      </w:r>
      <w:r>
        <w:rPr>
          <w:rFonts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11．(2分)请赏析第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段画线句子。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那还留在枝上的花则是眼睛一样，努力张开，深情地看着人间，那深情的最后一瞥真是令人惆怅。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12．(2分)简要分析第</w:t>
      </w:r>
      <w:r>
        <w:rPr>
          <w:rFonts w:ascii="Cambria Math" w:hAnsi="Cambria Math" w:eastAsia="宋体" w:cs="Cambria Math"/>
        </w:rPr>
        <w:t>⑪</w:t>
      </w:r>
      <w:r>
        <w:rPr>
          <w:rFonts w:ascii="Times New Roman" w:hAnsi="Times New Roman" w:eastAsia="宋体" w:cs="Times New Roman"/>
        </w:rPr>
        <w:t>段在文中的作用。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13．(2分)通读全文，谈谈文题“把自己变成一朵花，香给这个世界看”的含义。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(本题11分)阅读下文，完成下面小题。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宛如英雄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上中学时，教我们音乐欣赏课的老师，五十多岁，常年穿一件旧工作服，颜色像他的脸色一样灰白。他寡言少语好脾气，即使有的同学在他眼皮底下十分调皮，他也从不呵斥。我坐在前排，每次上课总是专注地看着他的眼睛。许多个午后，在沉闷的课堂上，他用一台老式录音机播放许多世界名曲给我们听，引导我们去触摸古典音乐的脉搏。其实，他并不善于表达，当音乐实在精彩而话语又无从继续时，他就猛地转身，用粉笔在黑板上很用力地写下几个大大的形容词。因为太激动的缘故，粉笔常常折断了，他在纷飞落下的粉笔灰中奋笔疾书的样子实在令我难忘。每当他那木讷苍老的脸上显出一种睿智神情的时候，我知道是音乐又一次激活了他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一天下午，他为我们讲解贝多芬的第五交响曲《命运》第一乐章时，在最初的几个强音过后，他说：“同学们请注意！请注意！”（A）</w:t>
      </w:r>
      <w:r>
        <w:rPr>
          <w:rFonts w:ascii="楷体" w:hAnsi="楷体" w:eastAsia="楷体" w:cs="楷体"/>
          <w:u w:val="single"/>
        </w:rPr>
        <w:t>他的双手骤然在空中抓握成拳，一络白发披到领前。</w:t>
      </w:r>
      <w:r>
        <w:rPr>
          <w:rFonts w:ascii="楷体" w:hAnsi="楷体" w:eastAsia="楷体" w:cs="楷体"/>
        </w:rPr>
        <w:t>这时，我听到一段十分短暂明晰的休止①。他说，这休止是智者的沉默，是伟大的沉默。虽然它稍纵即逝，但其中饱含着屈辱、忍耐和孤独，又酝酿着愤怒和杭争。所谓“此时无声胜有声”，沉默有时具有比喧嚣更强大的爆发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听！仿佛险恶巨测的命运在敲门，那种混乱与恐惧就要扼住我们的咽喉。休止符的运用仿佛黎明前的黑暗。大师伸出手，抓住了黑夜的幽灵，把它从深渊中驱逐出来。这种拼搏愈演愈烈，越升越高……”他紧握的双拳渐渐伸开，变成向上托着的手掌，语调也变得舒缓起来，“太阳终于升了起来，凯旋的歌声响了起来，所有的昏暗、所有的忧郁在最后欢呼的激流之前都消失得无影无踪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听着贝多芬的音乐，感到那种热情、振奋、激昂潮涌而来，我渴望更多地了解大师的一生和他的作品，渴望对人生有更深的体会，这一切都是从那个休止符开始的——（Ｂ）</w:t>
      </w:r>
      <w:r>
        <w:rPr>
          <w:rFonts w:ascii="楷体" w:hAnsi="楷体" w:eastAsia="楷体" w:cs="楷体"/>
          <w:u w:val="single"/>
        </w:rPr>
        <w:t>午后的阳光映着老人的白发，他就像一位遥望天际的向导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多年以后，我逐渐明白，沉默并不是死寂，无言并不代表无心，命运坎坷的小人物也许更能从贝多芬的音乐中汲取到精神的力量。今天，我还远不能说已经听懂贝多芬的音乐，但我读懂了我那平凡老师的内心，他在贝多芬的《命运》中获取了悲壮美与幸福感，仿佛是一位凯旋的勇士。这正如贝多芬本人所说：“谁能参悟我的音乐的意义，便能超脱常人无法自拔的苦难。”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即使是最卑微的人，在贝多芬的音乐中，也能宛如英雄！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14．(2分)文中的音乐老师是一位什么样的老师？阅读全文，概括回答。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15．(2分)在《音乐巨人贝多芬》中，贝多芬对他的客人说：“听我心里的音乐！”本文的音乐老师从《命运》第一乐章的“休止”中听出了贝多芬心里怎样的音乐？（用本文中的语句回答）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16．(2分)联系全文，说说最后一段文字的含义和作用。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即使是最卑微的人，在贝多芬的音乐中，也能宛如英雄！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含义：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作用：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17．(2分)文章对老师有多处精彩的描写，如文中划线句A、B。请你结合语境作简要赏析。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（1）A句：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（2）B句：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18．(3分)文中对一个“休止”的描述，抒写了音乐老师对生命的感悟。生活中一定有一句歌词或一段旋律也曾深深地感动过你，请把你的感受描述出来。(60字以内)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六、对比阅读(共10分)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(本题10分)阅读下面两个语段，完成下面小题。</w:t>
      </w:r>
    </w:p>
    <w:p>
      <w:pPr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【甲】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山不在高，有仙则名。水不在深，有龙则灵。斯是陋室，惟吾德馨。苔痕上阶绿，草色入帘青。谈笑有鸿儒，往来无白丁。可以调素琴，阅金经。</w:t>
      </w:r>
      <w:r>
        <w:rPr>
          <w:rFonts w:ascii="楷体" w:hAnsi="楷体" w:eastAsia="楷体" w:cs="楷体"/>
          <w:u w:val="single"/>
        </w:rPr>
        <w:t>无丝竹之乱耳，无案牍之劳形。</w:t>
      </w:r>
      <w:r>
        <w:rPr>
          <w:rFonts w:ascii="楷体" w:hAnsi="楷体" w:eastAsia="楷体" w:cs="楷体"/>
        </w:rPr>
        <w:t>南阳诸葛庐，西蜀子云亭。孔子云：何陋之有？</w:t>
      </w:r>
    </w:p>
    <w:p>
      <w:pPr>
        <w:spacing w:line="360" w:lineRule="auto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（刘禹锡《陋室铭》）</w:t>
      </w:r>
    </w:p>
    <w:p>
      <w:pPr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【乙】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吾室之内，或栖于椟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，或陈于前，或枕藉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于床，俯仰四顾，无非书者。吾饮食起居，疾痛呻吟，悲忧愤叹，未尝不与书俱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。宾客不至，妻子不觌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，而风雨雷雹之变有不知也。间有意欲起，而乱书围之，如积槁枝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，或至不得行，辄自笑曰：“此非吾所谓巢者邪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？”乃引客就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观之。客始不能入，既入又不能出，乃亦大笑曰：“信</w:t>
      </w:r>
      <w:r>
        <w:rPr>
          <w:rFonts w:ascii="楷体" w:hAnsi="楷体" w:eastAsia="楷体" w:cs="楷体"/>
          <w:vertAlign w:val="superscript"/>
        </w:rPr>
        <w:t>⑧</w:t>
      </w:r>
      <w:r>
        <w:rPr>
          <w:rFonts w:ascii="楷体" w:hAnsi="楷体" w:eastAsia="楷体" w:cs="楷体"/>
        </w:rPr>
        <w:t>乎其似巢也。”</w:t>
      </w:r>
    </w:p>
    <w:p>
      <w:pPr>
        <w:spacing w:line="360" w:lineRule="auto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（节选自陆游《书巢记》）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椟（dú）：木柜、木匣，这里指书橱。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枕藉：交错地排列。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俱：一起。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觌（dí）：相见。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槁（gǎo）枝：枯树枝。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邪：同“耶”，相当于“吗”。</w:t>
      </w:r>
      <w:r>
        <w:rPr>
          <w:rFonts w:hint="eastAsia" w:ascii="宋体" w:hAnsi="宋体" w:eastAsia="宋体" w:cs="宋体"/>
        </w:rPr>
        <w:t>⑦</w:t>
      </w:r>
      <w:r>
        <w:rPr>
          <w:rFonts w:ascii="Times New Roman" w:hAnsi="Times New Roman" w:eastAsia="宋体" w:cs="Times New Roman"/>
        </w:rPr>
        <w:t>就：靠近。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Times New Roman" w:eastAsia="宋体" w:cs="Times New Roman"/>
        </w:rPr>
        <w:t>信：确实。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19．(3分)下列句子中加点词语的解释不正确一项是（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A．有仙则</w:t>
      </w:r>
      <w:r>
        <w:rPr>
          <w:rFonts w:ascii="Times New Roman" w:hAnsi="Times New Roman" w:eastAsia="宋体" w:cs="Times New Roman"/>
          <w:em w:val="dot"/>
        </w:rPr>
        <w:t>名</w:t>
      </w:r>
      <w:r>
        <w:rPr>
          <w:rFonts w:ascii="'Times New Roman'" w:hAnsi="'Times New Roman'" w:eastAsia="'Times New Roman'" w:cs="'Times New Roman'"/>
        </w:rPr>
        <w:t>            </w:t>
      </w:r>
      <w:r>
        <w:rPr>
          <w:rFonts w:ascii="Times New Roman" w:hAnsi="Times New Roman" w:eastAsia="宋体" w:cs="Times New Roman"/>
        </w:rPr>
        <w:t>名：出名，有名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B．可以调</w:t>
      </w:r>
      <w:r>
        <w:rPr>
          <w:rFonts w:ascii="Times New Roman" w:hAnsi="Times New Roman" w:eastAsia="宋体" w:cs="Times New Roman"/>
          <w:em w:val="dot"/>
        </w:rPr>
        <w:t>素</w:t>
      </w:r>
      <w:r>
        <w:rPr>
          <w:rFonts w:ascii="Times New Roman" w:hAnsi="Times New Roman" w:eastAsia="宋体" w:cs="Times New Roman"/>
        </w:rPr>
        <w:t>琴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</w:rPr>
        <w:t>素：素雅，优雅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C．苔痕</w:t>
      </w:r>
      <w:r>
        <w:rPr>
          <w:rFonts w:ascii="Times New Roman" w:hAnsi="Times New Roman" w:eastAsia="宋体" w:cs="Times New Roman"/>
          <w:em w:val="dot"/>
        </w:rPr>
        <w:t>上</w:t>
      </w:r>
      <w:r>
        <w:rPr>
          <w:rFonts w:ascii="Times New Roman" w:hAnsi="Times New Roman" w:eastAsia="宋体" w:cs="Times New Roman"/>
        </w:rPr>
        <w:t>阶绿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</w:rPr>
        <w:t>上：长到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em w:val="dot"/>
        </w:rPr>
        <w:t>何</w:t>
      </w:r>
      <w:r>
        <w:rPr>
          <w:rFonts w:ascii="Times New Roman" w:hAnsi="Times New Roman" w:eastAsia="宋体" w:cs="Times New Roman"/>
        </w:rPr>
        <w:t>陋之有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Times New Roman" w:hAnsi="Times New Roman" w:eastAsia="宋体" w:cs="Times New Roman"/>
        </w:rPr>
        <w:t>何：什么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20．(2分)把语段【甲】中画横线的句子翻译成现代汉语。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无丝竹之乱耳，无案牍之劳形。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21．(2分)语段【甲】从生活环境、交往人物和生活情趣等方面表现陋室不陋，请选择其中一方面作具体分析。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．(3分)语段【甲】中刘禹锡因“_____________”（用原文回答），身居陋室而不觉其陋；语段【乙】中，陆游因“______________________________________”（可用原句回答，也可自己概括）笑称自己的居室为“巢”。从中可以看出，两人都不在意居室的条件，只注重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七、诗歌鉴赏(共6分)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(本题6分)阅读下面古词，完成下面小题。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漫成一首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杜甫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江月去人只数尺，风灯照夜欲三更。</w:t>
      </w:r>
    </w:p>
    <w:p>
      <w:pPr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沙头宿鹭联拳静，船尾跳鱼拨剌鸣。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23．(3分)对这首诗的赏析，不恰当的一项是(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A．首句从水中月影写起，描写了江上月夜宁静的美景，与“江清月近人”这句诗异曲同工。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B．第三句写白鹭屈曲着身子，恬静地夜宿在月下的沙滩上，意境安谧和平。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C．二、四两句分写了江风吹打桅杆，大鱼跃出水面的“动”，与一、三两句的“静”对比鲜明。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D．全诗通过写夜泊时的所见所闻，透露出诗人对平静、安宁生活的向往。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24．(3分)这首诗的四句分别写了月、灯、鹭、鱼四景，四景又组成了一个统一的意境，下面四首中与这种写法相同的一首是(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A．白日依山尽，黄河入海流。欲穷千里目，更上一层楼。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B．门径俯清溪，茅檐古木齐。红尘飘不到，时有水禽啼。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C．迟日江山丽，春风花草香。泥融飞燕子，沙暖睡鸳鸯。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D．千山鸟飞绝，万径人踪灭。孤舟蓑笠翁，独钓寒江雪。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八、作文(共50分)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25．(本题50分)作文。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成长的路上有花团锦簇，也有断壁残垣；有阳光灿烂，也有狂风暴雨……这一道道风景，让你经历得意与失意，喜悦与哀伤，泪水与汗水……每经历一处风景，你就会拥有一份宝贵的阅历，人生将会多一份精彩。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请以“路上的风景”为题，写一篇文章。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提示与要求：（1）书写规范，字数不少于600字。（2）文中不得出现真实的地名、校名、人名等信息。（3）不要套作，不得抄袭。</w:t>
      </w:r>
    </w:p>
    <w:p>
      <w:pPr>
        <w:widowControl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br w:type="page"/>
      </w:r>
    </w:p>
    <w:p>
      <w:pPr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1．C2．C3．A4．A5．C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     （1）明月来相照     （2）此夜曲中闻折柳     （3）惟解漫天作雪飞     （4）士别三日     （5）不畏浮云遮望眼     自缘身在最高层     落红不是无情物     化作春泥更护花     会当凌绝顶     一览众山小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     示例：铿锵有力、大气磅礴、抑扬有度     既适合演出轻松的喜剧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示例：辅佐刘备成就三分大业而鞠躬尽瘁的诸葛亮：门下三千谋士，胸中百万雄兵。他披肝沥胆报效先帝，呕心沥血扶持后主。一生南征北战，戎马倥偬，博望用火，赤壁鏖兵，取荆州，收西川，定南方，伐中原，内忧外患，事必躬亲。直落得积劳成疾，病逝秋风五丈原！鞠躬尽瘁，死而后已，功盖当时，名垂后世。他横空树起一尊旷代贤相的丰碑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     托物言志（或象征、以物喻人）     悟花     学花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“雄辩”本义指有说服力、强有力的辩论，这里有“有力证明或辩护”之意。作者用拟人的手法，表现了花朵平静的心态和洁净的心灵，虽然凋落，依然沉静庄严地开放，倾听土地的呼唤，从而展现出一种难言的美丽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示例:画线句子运用了比喻、拟人的修辞手法，“努力张开”“深情地看着”“深情的最后一瞥”无不展示了花对土地的呼唤及对人间深情的依恋，落花有情，即使凋落，也依然美丽。作者爱花，爱花的美丽，同时也怕美丽的失去，“惆怅”一词正是作者复杂心境的体现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12．示例:过渡段，起承上启下的作用。作者巧妙地由上段的卖花因缘过渡到下段的爱花因缘，文章衔接自然，浑然一体。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示例:文章托物言志，借花寄寓了高远的人生志向:作者珍爱人间的每一朵好花，花里有美、有香、有平静、有种种动人的质地和永恒的智慧，所以作者愿把自己变成一朵花。同时，作者更愿像花那样，即使不被欣赏，依然沉静庄严地开放，倾听土地的呼唤，深情地注视人间的美好，用更洁净的心灵来面对人生，把花的“芬芳”“香给这个世界看”。点拨:联系主旨回答。作者借花抒写感悟，希望自己具有花的品质和智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14．寡言少语，平凡朴实有较高的音乐欣赏水平。（意同即可）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15．饱含着屈辱、忍耐和孤独，又酝酿着愤怒和抗争。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16．含义：贝多芬的音乐能让人汲取到精神的力量，使人获取悲壮美与幸福感，使平凡的人能够超出平常的自己，得到提升；作用：点明题意，揭示主旨。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A句以“骤然”写动作之快，以“抓握成拳”写力量之大，以“一塔白发披到额前”写激动的外表，写出了音乐老师在聆听音乐时的激动情绪。或：通过动作描写、肖像描写，形象生动地写出了音乐老师在聆听音乐时的激动情绪。（意同即可）；B句通过肖像描写，形象生动地描绘了音乐老师沉浸在音乐中的情形，突出了他对学生精神的感染。或：以景写人，以午后的阳光映衬着老人的白发，突出他不同寻常的形象；以“向导”的比喻揭示他对学生的巨大影响。（意同即可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18．示例：当我听到满文军唱“把爱全给了我，把世界给了我”的时候，我被深深打动了，字字充满真情，让我感受伟大的母爱。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20．没有世俗的乐曲扰乱心境，没有官府公文劳神伤身。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21．示例：“苔痕上阶绿，草色入帘青”，用苔痕、草色的青翠表现环境的清新、幽雅。以景色之雅见“惟吾德馨”，突出陋室不陋。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22．     德馨     乱书围之，如积槁枝，或至不得行（或：到处杂乱堆放的书围绕着自己，如同堆放着的枯树枝，有时到了不能行走的地步）     道德品质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23．C24．C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25．范文</w:t>
      </w:r>
    </w:p>
    <w:p>
      <w:pPr>
        <w:spacing w:line="360" w:lineRule="auto"/>
        <w:ind w:firstLine="420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路上的风景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生活路上有花团锦簇，也有断壁残垣；有风和日丽，也有狂风骤雨。是啊！在我们成长的过程中，会遇到各种各样的事情，不如我们所愿的，好的，坏的……但我们要坚信，经历了这些，我们才能更好的成长。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前段时间在百度上看到这样一篇文章：一家四口，父亲瘫痪，接着哥哥也得了白血病。看到这样一个开头，我的心里感觉是无比沉重。这篇文章来自他们一家四口的妹妹写的，仅是高中学生，只有16岁，她说，面对这样的家庭变故，刚开始没反应过来，觉得生活给她们家开了一个天大的玩笑。当初得知父亲瘫痪时，心里想着还有一个哥哥，可现在哥哥也病了，一家四口沦落到无比艰难的地步，恳求大家帮忙！下面有一个评论是这样的：小妹妹，你要学会接受意料之外的事，如果生活中所有一切都和你预料的一模一样，你会不会觉得索然无味呢？动画片《百变马丁》中的马丁，它每一天醒来都有着与昨天不一样的身份，但他不在乎别人的看法，欣然接受自己新的身份，在充满变数的人生中体味意料之外的快乐。他很勇敢，他不害怕未知的一切，他甚至期待自己不一样的明天，无论是高贵的爵士，还是跳梁的小丑。就像我进入我就读的这所学校，在我的意料之外，我认识了各种各样的人，他们给我了无限的快乐。所以，我们要学会去接受意料之外的一切。小妹妹，虽然现在你们家很艰辛，但总会过去的，一切都会慢慢变好，加油！如果事与愿违，请相信上天一定另有安排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看到这样一个评论，我被他的话所深深震撼。是的，每个人都应该学会接受意料之外的事，让事情，让自己，让身边重要的人慢慢变好。因为在成长路上，我们会遇到很多事，很多人，很多物，会看到许多风景，而这些风景，会成为我们一份宝贵的阅历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适时欣赏四季花开，勇于面对风云骤变。一切变数皆是人生路上靓丽的风景线！</w:t>
      </w:r>
    </w:p>
    <w:p>
      <w:pPr>
        <w:jc w:val="left"/>
        <w:textAlignment w:val="center"/>
        <w:rPr>
          <w:rFonts w:ascii="黑体" w:hAnsi="黑体" w:eastAsia="黑体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2911"/>
    <w:rsid w:val="00022B6E"/>
    <w:rsid w:val="00032A63"/>
    <w:rsid w:val="00042073"/>
    <w:rsid w:val="000F1F21"/>
    <w:rsid w:val="001153D0"/>
    <w:rsid w:val="001469C8"/>
    <w:rsid w:val="001506B7"/>
    <w:rsid w:val="00152277"/>
    <w:rsid w:val="0015334B"/>
    <w:rsid w:val="001A0347"/>
    <w:rsid w:val="001A1F70"/>
    <w:rsid w:val="001B5F9B"/>
    <w:rsid w:val="001E51DA"/>
    <w:rsid w:val="001F5D50"/>
    <w:rsid w:val="00254ABC"/>
    <w:rsid w:val="00254E8A"/>
    <w:rsid w:val="002D68F5"/>
    <w:rsid w:val="00327729"/>
    <w:rsid w:val="003A5B90"/>
    <w:rsid w:val="003E4705"/>
    <w:rsid w:val="004151FC"/>
    <w:rsid w:val="00441F8D"/>
    <w:rsid w:val="00455666"/>
    <w:rsid w:val="00457EA3"/>
    <w:rsid w:val="0047693B"/>
    <w:rsid w:val="004B0303"/>
    <w:rsid w:val="004D1847"/>
    <w:rsid w:val="004E0473"/>
    <w:rsid w:val="0052337F"/>
    <w:rsid w:val="005C567D"/>
    <w:rsid w:val="00607B48"/>
    <w:rsid w:val="006875E2"/>
    <w:rsid w:val="006B0F55"/>
    <w:rsid w:val="006C2026"/>
    <w:rsid w:val="006C59CC"/>
    <w:rsid w:val="00763496"/>
    <w:rsid w:val="00784FAE"/>
    <w:rsid w:val="007B23D2"/>
    <w:rsid w:val="007D5C83"/>
    <w:rsid w:val="007E11FE"/>
    <w:rsid w:val="007E6C56"/>
    <w:rsid w:val="00875111"/>
    <w:rsid w:val="008D57F8"/>
    <w:rsid w:val="00960EBA"/>
    <w:rsid w:val="009727B2"/>
    <w:rsid w:val="009B2911"/>
    <w:rsid w:val="00A276D4"/>
    <w:rsid w:val="00A32C54"/>
    <w:rsid w:val="00A71418"/>
    <w:rsid w:val="00B123D2"/>
    <w:rsid w:val="00B21A15"/>
    <w:rsid w:val="00B456BA"/>
    <w:rsid w:val="00B641B6"/>
    <w:rsid w:val="00B75E02"/>
    <w:rsid w:val="00BA2AE2"/>
    <w:rsid w:val="00BB0C74"/>
    <w:rsid w:val="00BE364B"/>
    <w:rsid w:val="00C02FC6"/>
    <w:rsid w:val="00C807C0"/>
    <w:rsid w:val="00C86AF2"/>
    <w:rsid w:val="00CC4B6C"/>
    <w:rsid w:val="00D47450"/>
    <w:rsid w:val="00D52B48"/>
    <w:rsid w:val="00DC760C"/>
    <w:rsid w:val="00DF1060"/>
    <w:rsid w:val="00E70E00"/>
    <w:rsid w:val="00ED480B"/>
    <w:rsid w:val="00F31F4F"/>
    <w:rsid w:val="00F5082D"/>
    <w:rsid w:val="00F63E63"/>
    <w:rsid w:val="00FA08BC"/>
    <w:rsid w:val="00FE775F"/>
    <w:rsid w:val="173D0005"/>
    <w:rsid w:val="28DB3B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4094</Words>
  <Characters>4341</Characters>
  <Lines>155</Lines>
  <Paragraphs>156</Paragraphs>
  <TotalTime>0</TotalTime>
  <ScaleCrop>false</ScaleCrop>
  <LinksUpToDate>false</LinksUpToDate>
  <CharactersWithSpaces>8279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2022-02-22T03:58:00Z</dcterms:created>
  <dc:creator>Administrator</dc:creator>
  <cp:lastModifiedBy>Administrator</cp:lastModifiedBy>
  <dcterms:modified xsi:type="dcterms:W3CDTF">2022-06-27T03:54:50Z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