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2B" w:rsidRPr="001106B5" w:rsidRDefault="00DB3007" w:rsidP="001106B5">
      <w:pPr>
        <w:spacing w:line="240" w:lineRule="auto"/>
        <w:jc w:val="center"/>
        <w:rPr>
          <w:rFonts w:asciiTheme="minorEastAsia" w:hAnsiTheme="minorEastAsia" w:cs="Arial"/>
          <w:b/>
          <w:color w:val="000000"/>
          <w:sz w:val="30"/>
          <w:szCs w:val="30"/>
          <w:lang w:eastAsia="zh-CN"/>
        </w:rPr>
      </w:pPr>
      <w:r>
        <w:rPr>
          <w:rFonts w:asciiTheme="minorEastAsia" w:hAnsiTheme="minorEastAsia" w:cs="Arial"/>
          <w:b/>
          <w:color w:val="000000"/>
          <w:sz w:val="30"/>
          <w:szCs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10pt;margin-top:910pt;width:37pt;height:33pt;z-index:251658240;mso-position-horizontal-relative:page;mso-position-vertical-relative:top-margin-area">
            <v:imagedata r:id="rId6" o:title=""/>
            <w10:wrap anchorx="page"/>
          </v:shape>
        </w:pict>
      </w:r>
      <w:r w:rsidR="00E90798" w:rsidRPr="001106B5">
        <w:rPr>
          <w:rFonts w:asciiTheme="minorEastAsia" w:hAnsiTheme="minorEastAsia" w:cs="Arial" w:hint="eastAsia"/>
          <w:b/>
          <w:color w:val="000000"/>
          <w:sz w:val="30"/>
          <w:szCs w:val="30"/>
          <w:lang w:eastAsia="zh-CN"/>
        </w:rPr>
        <w:t>凉山州</w:t>
      </w:r>
      <w:r w:rsidR="00E90798" w:rsidRPr="001106B5">
        <w:rPr>
          <w:rFonts w:asciiTheme="minorEastAsia" w:hAnsiTheme="minorEastAsia" w:cs="Arial" w:hint="eastAsia"/>
          <w:b/>
          <w:color w:val="000000"/>
          <w:sz w:val="30"/>
          <w:szCs w:val="30"/>
          <w:lang w:eastAsia="zh-CN"/>
        </w:rPr>
        <w:t>2022</w:t>
      </w:r>
      <w:r w:rsidR="00E90798" w:rsidRPr="001106B5">
        <w:rPr>
          <w:rFonts w:asciiTheme="minorEastAsia" w:hAnsiTheme="minorEastAsia" w:cs="Arial" w:hint="eastAsia"/>
          <w:b/>
          <w:color w:val="000000"/>
          <w:sz w:val="30"/>
          <w:szCs w:val="30"/>
          <w:lang w:eastAsia="zh-CN"/>
        </w:rPr>
        <w:t>年初中学业水平暨高中阶段学校招生考试试题</w:t>
      </w:r>
    </w:p>
    <w:p w:rsidR="00C4382B" w:rsidRPr="001106B5" w:rsidRDefault="00E90798" w:rsidP="001106B5">
      <w:pPr>
        <w:spacing w:line="240" w:lineRule="auto"/>
        <w:jc w:val="center"/>
        <w:rPr>
          <w:rFonts w:asciiTheme="minorEastAsia" w:hAnsiTheme="minorEastAsia" w:cs="Arial"/>
          <w:b/>
          <w:color w:val="000000"/>
          <w:sz w:val="30"/>
          <w:szCs w:val="30"/>
          <w:lang w:eastAsia="zh-CN"/>
        </w:rPr>
      </w:pPr>
      <w:r w:rsidRPr="001106B5">
        <w:rPr>
          <w:rFonts w:asciiTheme="minorEastAsia" w:hAnsiTheme="minorEastAsia" w:cs="Arial" w:hint="eastAsia"/>
          <w:b/>
          <w:color w:val="000000"/>
          <w:sz w:val="30"/>
          <w:szCs w:val="30"/>
          <w:lang w:eastAsia="zh-CN"/>
        </w:rPr>
        <w:t>道德与法治、历史</w:t>
      </w:r>
    </w:p>
    <w:p w:rsidR="001106B5" w:rsidRPr="001106B5" w:rsidRDefault="00E90798" w:rsidP="00C4382B">
      <w:pPr>
        <w:spacing w:line="240" w:lineRule="auto"/>
        <w:jc w:val="both"/>
        <w:rPr>
          <w:rFonts w:asciiTheme="minorEastAsia" w:hAnsiTheme="minorEastAsia" w:cs="Arial"/>
          <w:b/>
          <w:color w:val="000000"/>
          <w:sz w:val="21"/>
          <w:szCs w:val="21"/>
          <w:lang w:eastAsia="zh-CN"/>
        </w:rPr>
      </w:pP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注意事项：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 xml:space="preserve"> </w:t>
      </w:r>
    </w:p>
    <w:p w:rsidR="001106B5" w:rsidRPr="001106B5" w:rsidRDefault="00E90798" w:rsidP="00C4382B">
      <w:pPr>
        <w:spacing w:line="240" w:lineRule="auto"/>
        <w:jc w:val="both"/>
        <w:rPr>
          <w:rFonts w:ascii="FangSong" w:eastAsia="FangSong" w:hAnsi="FangSong" w:cs="Arial"/>
          <w:color w:val="000000"/>
          <w:sz w:val="21"/>
          <w:szCs w:val="21"/>
          <w:lang w:eastAsia="zh-CN"/>
        </w:rPr>
      </w:pP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1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．答题前，考生务必将自己的姓名、座位号、准考证号用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0. 5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毫米的黑色墨迹签字笔填写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 xml:space="preserve"> 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在答题卡上，并在答题卡背面上方填涂座位号，同时检查条形码粘贴是否正确。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 xml:space="preserve"> 2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．选择题使用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2B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铅笔涂在答题卡对应题目标号的位置上；非选择题用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0. 5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毫米黑色墨迹签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 xml:space="preserve"> 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字笔书写在答题卡对应题目标号的答题区域内，超出答题区域书写的答案无效；在草稿纸、试题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 xml:space="preserve"> 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卷上答题无效。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Pr="001106B5" w:rsidRDefault="00E90798" w:rsidP="00C4382B">
      <w:pPr>
        <w:spacing w:line="240" w:lineRule="auto"/>
        <w:jc w:val="both"/>
        <w:rPr>
          <w:rFonts w:ascii="FangSong" w:eastAsia="FangSong" w:hAnsi="FangSong" w:cs="Arial"/>
          <w:color w:val="000000"/>
          <w:sz w:val="21"/>
          <w:szCs w:val="21"/>
          <w:lang w:eastAsia="zh-CN"/>
        </w:rPr>
      </w:pP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3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．考试结束后，由监考教师将试题卷、答题卡、草稿纸一并收回。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Pr="001106B5" w:rsidRDefault="00E90798" w:rsidP="00C4382B">
      <w:pPr>
        <w:spacing w:line="240" w:lineRule="auto"/>
        <w:jc w:val="both"/>
        <w:rPr>
          <w:rFonts w:ascii="FangSong" w:eastAsia="FangSong" w:hAnsi="FangSong" w:cs="Arial"/>
          <w:color w:val="000000"/>
          <w:sz w:val="21"/>
          <w:szCs w:val="21"/>
          <w:lang w:eastAsia="zh-CN"/>
        </w:rPr>
      </w:pP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本试题为道德与法治（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50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分）、历史（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50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分）合卷。全卷共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6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页，满分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100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分，考试时间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 xml:space="preserve"> 90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分钟。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 xml:space="preserve"> 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第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I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卷选择题（共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48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>分）</w:t>
      </w:r>
      <w:r w:rsidRPr="001106B5">
        <w:rPr>
          <w:rFonts w:ascii="FangSong" w:eastAsia="FangSong" w:hAnsi="FangSong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Pr="001106B5" w:rsidRDefault="00E90798" w:rsidP="00C4382B">
      <w:pPr>
        <w:spacing w:line="240" w:lineRule="auto"/>
        <w:jc w:val="both"/>
        <w:rPr>
          <w:rFonts w:asciiTheme="minorEastAsia" w:hAnsiTheme="minorEastAsia" w:cs="Arial"/>
          <w:b/>
          <w:color w:val="000000"/>
          <w:sz w:val="21"/>
          <w:szCs w:val="21"/>
          <w:lang w:eastAsia="zh-CN"/>
        </w:rPr>
      </w:pP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一、选择题（在每个小题所列的四个选项中，只有一个选项符合题目要求，少选多选均不得分，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 xml:space="preserve"> 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每小题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2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分，共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48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分）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．自西周的分封制之后，我国古代行政制度发生过几次重大变化。秦朝统一后，为加强对全国的统治创立了大一统的中央集权制度。在地方，秦朝建立了由中央直接管辖的制度是（▲）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．三省六部制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．郡县制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．世袭制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．行省制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2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．汉武帝时两次出使西域，在匈奴的威胁利诱面前，威武不屈，“持汉节不失”，始终不忘使命的是（▲）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．班超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．甘英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．班勇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张骞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3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．台湾自古以来就是中国的领土。元朝时，中央政府首次在台湾地区正式建立了行政机构，负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责管辖澎湖和琉球。这个行政机构是（▲）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．台湾府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．宣政院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．宣慰使司都元帅府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D.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澎湖巡检司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4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从鸦片战争到五四运动前，从太平天国到义和团到辛亥革命的纲领口号，都没有正面地明确地提出反帝反封建的主张，都没有认识到中国革命的基本任务是反对帝国主义和反对封建主义。中国共产党在中国历史上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第一次提出彻底的反帝反封建的民主革命纲领是在（▲）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．中国共产党第一次全国代表大会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．中国共产党第二次全国代表大会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．中华苏维埃第一次全国代表大会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．中华苏维埃第二次全国代表大会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5. 1927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年到</w:t>
      </w: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1928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年底，中国共产党发动和领导了</w:t>
      </w: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100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多次武装起义，探索夺取中国革命胜利的道路。其中打响了武装反抗国民党反动统治的第一枪的是（▲）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．南昌起义</w:t>
      </w: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．秋收起义</w:t>
      </w: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 xml:space="preserve"> 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．武昌起义</w:t>
      </w: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．上海工人武装起义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6. 1935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年的一天，数千名学生高呼“打倒日本帝国主义”“反对华北自治”“停止内战，一致抗日”等口号，并举行示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威游行。这一场景反映的历史事件是（▲）</w:t>
      </w:r>
    </w:p>
    <w:p w:rsidR="007F7F0A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．五四运动</w:t>
      </w: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．京汉铁路工人罢工</w:t>
      </w: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 xml:space="preserve"> 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．一二</w:t>
      </w:r>
      <w:r w:rsidRPr="00C4382B">
        <w:rPr>
          <w:rFonts w:ascii="微软雅黑" w:eastAsia="微软雅黑" w:hAnsi="微软雅黑" w:cs="微软雅黑" w:hint="eastAsia"/>
          <w:color w:val="000000"/>
          <w:sz w:val="21"/>
          <w:szCs w:val="21"/>
          <w:lang w:eastAsia="zh-CN"/>
        </w:rPr>
        <w:t>・</w:t>
      </w:r>
      <w:r w:rsidRPr="00C4382B"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九运动</w:t>
      </w:r>
      <w:r w:rsidRPr="00C4382B">
        <w:rPr>
          <w:rFonts w:asciiTheme="minorEastAsia" w:hAnsiTheme="minorEastAsia" w:cs="Arial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．九一八事变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7. 1954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年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9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月，张爷爷作为农业战线的代表参加了第一届全国人民代表大会。在会上，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lastRenderedPageBreak/>
        <w:t>他为我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国有史以来真正反映人民利益的一部宪法的诞生投上了庄严的一票。这部宪法是（▲）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A.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《中国人民政治协商会议共同纲领》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B.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《中华人民共和国宪法》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C.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《中华人民共和国土地改革法》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D.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《中华民国临时约法》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8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．文艺复兴时期，涌现出了许多文学家、思想家和艺术家。下列属于文艺复兴“美术三杰”的是（▲）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．彼特拉克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．迪亚士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．拉斐尔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．莎士比亚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9.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“资产阶级在它不到一百年的阶级统治中所创造的生产力，比过去一切时代创造的全部生产力还要多，还要大。”工业革命极大地提高了社会生产力水平，推动了人类社会的进步。其中第一次工业革命使人类进人了（▲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．电气时代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B.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蒸汽时代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．信息时代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．经济全球化时代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10. 1928-1937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年，苏联建成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6000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多个大企业，建立了拖拉机、汽车、飞机制造以及化工、电力等部门，兴建了钢铁、煤炭基地和石油基地，工业总产值跃居世界第二位。苏联由落后的农业国变成强大的工业国是在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（▲）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．第一个、第二个五年计划完成后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．苏维埃社会主义共和国联盟成立时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．新经济政策开始实施后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．苏维埃俄国成立时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11. 1929-1933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年，整个资本主义世界的工业产量下降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1/3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以上，贸易额减少了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2/3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。美国的工业产量下降超过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40%,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贸易额减少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70%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。为应对日益严峻的经济大危机，美国（▲）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．进行南北战争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．实施罗斯福新政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．废除黑奴制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．走上法西斯道路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12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．二战后，西欧国家逐渐走上联合自强以提高国际地位的道路。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1967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年，法国和联邦德国等六国成立的组织是（▲）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A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．国际联盟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B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．华沙条约组织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C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．欧洲共同体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D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．北大西洋公约组织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1106B5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</w:p>
    <w:p w:rsidR="001106B5" w:rsidRPr="001106B5" w:rsidRDefault="00E90798" w:rsidP="001106B5">
      <w:pPr>
        <w:spacing w:line="240" w:lineRule="auto"/>
        <w:jc w:val="center"/>
        <w:rPr>
          <w:rFonts w:asciiTheme="minorEastAsia" w:hAnsiTheme="minorEastAsia" w:cs="Arial"/>
          <w:b/>
          <w:color w:val="000000"/>
          <w:sz w:val="21"/>
          <w:szCs w:val="21"/>
          <w:lang w:eastAsia="zh-CN"/>
        </w:rPr>
      </w:pP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第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II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卷非选择题（共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52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分）</w:t>
      </w:r>
    </w:p>
    <w:p w:rsidR="00C4382B" w:rsidRPr="001106B5" w:rsidRDefault="00E90798" w:rsidP="00C4382B">
      <w:pPr>
        <w:spacing w:line="240" w:lineRule="auto"/>
        <w:jc w:val="both"/>
        <w:rPr>
          <w:rFonts w:asciiTheme="minorEastAsia" w:hAnsiTheme="minorEastAsia" w:cs="Arial"/>
          <w:b/>
          <w:color w:val="000000"/>
          <w:sz w:val="21"/>
          <w:szCs w:val="21"/>
          <w:lang w:eastAsia="zh-CN"/>
        </w:rPr>
      </w:pP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二、非选择题（共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52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分）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 xml:space="preserve"> </w:t>
      </w:r>
    </w:p>
    <w:p w:rsidR="00C4382B" w:rsidRPr="001106B5" w:rsidRDefault="00E90798" w:rsidP="001106B5">
      <w:pPr>
        <w:spacing w:line="240" w:lineRule="auto"/>
        <w:jc w:val="center"/>
        <w:rPr>
          <w:rFonts w:asciiTheme="minorEastAsia" w:hAnsiTheme="minorEastAsia" w:cs="Arial"/>
          <w:b/>
          <w:color w:val="000000"/>
          <w:sz w:val="21"/>
          <w:szCs w:val="21"/>
          <w:lang w:eastAsia="zh-CN"/>
        </w:rPr>
      </w:pP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历史部分（共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26</w:t>
      </w:r>
      <w:r w:rsidRPr="001106B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>分）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25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．举出《南京条约》开放的五处通商口岸。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(5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26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．举出和平共处五项原则的内容。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(5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1106B5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27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．阅读下列材料（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9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: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材料一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1640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年革命并不是英国的革命，这是欧洲范围的革命。这次革命不仅反映了英国的要求，而且在更大得多的程度上反映了当时整个世界的要求。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材料二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这次战役是世界历史上著名的战役，它扭转了整个战争的局势，是北美英属殖民地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13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个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州独立战争的转折点。它不仅增强了美国人民争取胜利的信心，也为美国人民抗英斗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lastRenderedPageBreak/>
        <w:t>争创造了有利的国际条件。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材料三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19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世纪中期，日本与中国一样，在西方列强武力侵略的威胁下，被迫打开了国门。日本通过改革摆脱了沦为殖民地的厄运，逐渐成为一个世界强国。</w:t>
      </w:r>
      <w:r w:rsidRPr="001106B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请回答：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(1)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材料一中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1640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年英国革命的历史意义是什么？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(3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(2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）材料二中“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13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个州独立战争”开始的标志是什么？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(2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分）“这次战役”是指哪次战役？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(2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(3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）材料三中的“改革”是指什么事件？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(1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分）最早侵略日本并迫使日本打开国门签订不平等条约的是哪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个国家？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(1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1106B5" w:rsidRDefault="001106B5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28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．一战和二战是人类历史上空前的战争，世界上大部分人口和众多国家卷人其中，给世界带来巨大灾难，也对战后世界秩序产生了深远影响。请回答下列问题（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7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: </w:t>
      </w:r>
    </w:p>
    <w:p w:rsidR="001106B5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(1)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一战爆发前形成的两大军事集团的名称是什么？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(2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分）一战中有“绞肉机”“地狱”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“屠场”之称的是哪次重要战役？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(1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p w:rsidR="00C4382B" w:rsidRPr="00C4382B" w:rsidRDefault="00E90798" w:rsidP="00C4382B">
      <w:pPr>
        <w:spacing w:line="240" w:lineRule="auto"/>
        <w:jc w:val="both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(2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）二战中不同制度、不同种族的国家面对法西斯威胁逐渐走向联合，签署了《联合国家宣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言》，它的主要内容有哪些？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(3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分）联合国是在二战中哪次会议上决定成立的？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(1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分）</w:t>
      </w:r>
      <w:r w:rsidRPr="00C4382B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</w:p>
    <w:sectPr w:rsidR="00C4382B" w:rsidRPr="00C4382B" w:rsidSect="00DB3007">
      <w:headerReference w:type="default" r:id="rId7"/>
      <w:footerReference w:type="default" r:id="rId8"/>
      <w:pgSz w:w="1192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798" w:rsidRDefault="00E90798" w:rsidP="00DB3007">
      <w:pPr>
        <w:spacing w:after="0" w:line="240" w:lineRule="auto"/>
      </w:pPr>
      <w:r>
        <w:separator/>
      </w:r>
    </w:p>
  </w:endnote>
  <w:endnote w:type="continuationSeparator" w:id="1">
    <w:p w:rsidR="00E90798" w:rsidRDefault="00E90798" w:rsidP="00DB3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A9" w:rsidRDefault="004069A9">
    <w:pPr>
      <w:spacing w:after="0" w:line="200" w:lineRule="exact"/>
      <w:rPr>
        <w:sz w:val="20"/>
        <w:szCs w:val="20"/>
      </w:rPr>
    </w:pPr>
  </w:p>
  <w:p w:rsidR="004151FC" w:rsidRDefault="00DB3007">
    <w:pPr>
      <w:tabs>
        <w:tab w:val="center" w:pos="4153"/>
        <w:tab w:val="right" w:pos="8306"/>
      </w:tabs>
      <w:snapToGrid w:val="0"/>
      <w:spacing w:after="0" w:line="240" w:lineRule="auto"/>
      <w:rPr>
        <w:rFonts w:ascii="Times New Roman" w:eastAsia="宋体" w:hAnsi="Times New Roman" w:cs="Times New Roman"/>
        <w:sz w:val="2"/>
        <w:szCs w:val="2"/>
        <w:lang w:eastAsia="zh-CN"/>
      </w:rPr>
    </w:pPr>
    <w:r w:rsidRPr="00DB300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DB3007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E90798"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798" w:rsidRDefault="00E90798" w:rsidP="00DB3007">
      <w:pPr>
        <w:spacing w:after="0" w:line="240" w:lineRule="auto"/>
      </w:pPr>
      <w:r>
        <w:separator/>
      </w:r>
    </w:p>
  </w:footnote>
  <w:footnote w:type="continuationSeparator" w:id="1">
    <w:p w:rsidR="00E90798" w:rsidRDefault="00E90798" w:rsidP="00DB3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DB3007">
    <w:pPr>
      <w:pBdr>
        <w:bottom w:val="none" w:sz="0" w:space="1" w:color="auto"/>
      </w:pBdr>
      <w:snapToGrid w:val="0"/>
      <w:spacing w:after="0" w:line="240" w:lineRule="auto"/>
      <w:jc w:val="both"/>
      <w:rPr>
        <w:rFonts w:ascii="Times New Roman" w:eastAsia="宋体" w:hAnsi="Times New Roman" w:cs="Times New Roman"/>
        <w:sz w:val="2"/>
        <w:szCs w:val="2"/>
        <w:lang w:eastAsia="zh-CN"/>
      </w:rPr>
    </w:pPr>
    <w:r w:rsidRPr="00DB300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DB300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069A9"/>
    <w:rsid w:val="000102A3"/>
    <w:rsid w:val="00080125"/>
    <w:rsid w:val="000D1376"/>
    <w:rsid w:val="000D549D"/>
    <w:rsid w:val="001106B5"/>
    <w:rsid w:val="00123382"/>
    <w:rsid w:val="001B6C41"/>
    <w:rsid w:val="001D54B7"/>
    <w:rsid w:val="001F60E4"/>
    <w:rsid w:val="0029450F"/>
    <w:rsid w:val="00297471"/>
    <w:rsid w:val="002D70A9"/>
    <w:rsid w:val="003069F5"/>
    <w:rsid w:val="00313E19"/>
    <w:rsid w:val="003749ED"/>
    <w:rsid w:val="00377B11"/>
    <w:rsid w:val="00380A3B"/>
    <w:rsid w:val="003B0829"/>
    <w:rsid w:val="003B1290"/>
    <w:rsid w:val="003B70C4"/>
    <w:rsid w:val="003E3FE7"/>
    <w:rsid w:val="003E653F"/>
    <w:rsid w:val="00401E16"/>
    <w:rsid w:val="004034C1"/>
    <w:rsid w:val="004069A9"/>
    <w:rsid w:val="004151FC"/>
    <w:rsid w:val="00491DAA"/>
    <w:rsid w:val="004A7577"/>
    <w:rsid w:val="004C22DB"/>
    <w:rsid w:val="005379F2"/>
    <w:rsid w:val="00546F07"/>
    <w:rsid w:val="005559FD"/>
    <w:rsid w:val="0055633E"/>
    <w:rsid w:val="00556636"/>
    <w:rsid w:val="00596CBA"/>
    <w:rsid w:val="005F2D44"/>
    <w:rsid w:val="00613544"/>
    <w:rsid w:val="00614C1F"/>
    <w:rsid w:val="00682A52"/>
    <w:rsid w:val="006C5F5F"/>
    <w:rsid w:val="006C7F9A"/>
    <w:rsid w:val="006D330A"/>
    <w:rsid w:val="006F194E"/>
    <w:rsid w:val="00717CC4"/>
    <w:rsid w:val="00755AD9"/>
    <w:rsid w:val="00772811"/>
    <w:rsid w:val="00791F9B"/>
    <w:rsid w:val="007D044E"/>
    <w:rsid w:val="007F7F0A"/>
    <w:rsid w:val="008532FF"/>
    <w:rsid w:val="008540E2"/>
    <w:rsid w:val="008554CD"/>
    <w:rsid w:val="008767E7"/>
    <w:rsid w:val="008807EE"/>
    <w:rsid w:val="008B17A4"/>
    <w:rsid w:val="008D6263"/>
    <w:rsid w:val="008E56D7"/>
    <w:rsid w:val="00932C77"/>
    <w:rsid w:val="0098348A"/>
    <w:rsid w:val="009C34BB"/>
    <w:rsid w:val="009E1EFE"/>
    <w:rsid w:val="00A50AC0"/>
    <w:rsid w:val="00A55F49"/>
    <w:rsid w:val="00AB776F"/>
    <w:rsid w:val="00AE61F7"/>
    <w:rsid w:val="00B42F4E"/>
    <w:rsid w:val="00B479B4"/>
    <w:rsid w:val="00B83790"/>
    <w:rsid w:val="00BA0EA8"/>
    <w:rsid w:val="00BE53CD"/>
    <w:rsid w:val="00C02FC6"/>
    <w:rsid w:val="00C16E92"/>
    <w:rsid w:val="00C4382B"/>
    <w:rsid w:val="00C478F3"/>
    <w:rsid w:val="00C65755"/>
    <w:rsid w:val="00C7384D"/>
    <w:rsid w:val="00CD026A"/>
    <w:rsid w:val="00CD57E1"/>
    <w:rsid w:val="00D45EA2"/>
    <w:rsid w:val="00DB3007"/>
    <w:rsid w:val="00DD38E4"/>
    <w:rsid w:val="00E13626"/>
    <w:rsid w:val="00E67540"/>
    <w:rsid w:val="00E90798"/>
    <w:rsid w:val="00E918DB"/>
    <w:rsid w:val="00ED08D2"/>
    <w:rsid w:val="00ED64B9"/>
    <w:rsid w:val="00F1189C"/>
    <w:rsid w:val="00F148B6"/>
    <w:rsid w:val="00F35CC8"/>
    <w:rsid w:val="00F91F89"/>
    <w:rsid w:val="00FD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5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59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59F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59FD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82A52"/>
    <w:rPr>
      <w:color w:val="0000FF"/>
      <w:u w:val="single"/>
    </w:rPr>
  </w:style>
  <w:style w:type="table" w:styleId="a6">
    <w:name w:val="Table Grid"/>
    <w:basedOn w:val="a1"/>
    <w:uiPriority w:val="59"/>
    <w:rsid w:val="00110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861715327@qq.com</cp:lastModifiedBy>
  <cp:revision>44</cp:revision>
  <dcterms:created xsi:type="dcterms:W3CDTF">2021-05-20T21:12:00Z</dcterms:created>
  <dcterms:modified xsi:type="dcterms:W3CDTF">2022-06-27T02:56:00Z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527590ad11c74974a1fc628acaf3adbc">
    <vt:lpwstr>CWMTiOKYEeDGOMaUBCaGkiWOL3W2pJ5rPZb38PVgKlBiMRxTvP9+DlWAAq2xj8Byt31PJgMEUXzfDjUHPYRd5di0w==</vt:lpwstr>
  </property>
</Properties>
</file>