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10426700</wp:posOffset>
            </wp:positionV>
            <wp:extent cx="304800" cy="3937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 xml:space="preserve">《第三章 </w:t>
      </w:r>
      <w:r>
        <w:rPr>
          <w:rFonts w:ascii="宋体" w:hAnsi="宋体"/>
          <w:b/>
          <w:sz w:val="32"/>
          <w:szCs w:val="30"/>
        </w:rPr>
        <w:t xml:space="preserve"> </w:t>
      </w:r>
      <w:r>
        <w:rPr>
          <w:rFonts w:hint="eastAsia" w:ascii="宋体" w:hAnsi="宋体"/>
          <w:b/>
          <w:sz w:val="32"/>
          <w:szCs w:val="30"/>
        </w:rPr>
        <w:t>中国</w:t>
      </w:r>
      <w:r>
        <w:rPr>
          <w:rFonts w:ascii="宋体" w:hAnsi="宋体"/>
          <w:b/>
          <w:sz w:val="32"/>
          <w:szCs w:val="30"/>
        </w:rPr>
        <w:t>的自然资源</w:t>
      </w:r>
      <w:r>
        <w:rPr>
          <w:rFonts w:hint="eastAsia" w:ascii="宋体" w:hAnsi="宋体"/>
          <w:b/>
          <w:sz w:val="32"/>
          <w:szCs w:val="30"/>
        </w:rPr>
        <w:t>》单元检测</w:t>
      </w:r>
    </w:p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一、选择题(共18小题，每小题3分，共54分。在每小题给出的四个选项中，只有一项是符合题目要求的)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下列属于非可再生资源的是(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水资源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森林资源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耕地资源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矿产资源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成语“蜀犬吠日”出自柳宗元《答韦中立论师道书》，原意是蜀地多阴雨，偶尔出太阳，犬吠不止。图3－1示意我国太阳能资源的分布，读图完成2～3题。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04.1pt;width:144.8pt;" filled="f" o:preferrelative="t" stroked="f" coordsize="21600,21600">
            <v:path/>
            <v:fill on="f" focussize="0,0"/>
            <v:stroke on="f" joinstyle="miter"/>
            <v:imagedata r:id="rId7" o:title="3-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图3－1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太阳能资源属于(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可再生资源　　 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非可再生资源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清洁能源　　　 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矿产能源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太阳能资源最丰富的地区是(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南方地区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北方地区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西北地区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青藏地区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中国力争2030年前实现碳达峰、2060年前实现碳中和。读碳达峰与碳中和示意图(图3－2)，完成4～5题。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101.9pt;width:207.65pt;" filled="f" o:preferrelative="t" stroked="f" coordsize="21600,21600">
            <v:path/>
            <v:fill on="f" focussize="0,0"/>
            <v:stroke on="f" joinstyle="miter"/>
            <v:imagedata r:id="rId8" o:title="J4+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图3－2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下列日常生活方式中，不符合“简约适度，绿色低碳”的是(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学生上下学私家车接送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按需点餐光盘行动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随手关灯节约用电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节约纸张双面使用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根据图示信息，以下有利于实现碳中和的生产方式是(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提高煤炭的能源消费比例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加大森林采伐力度增加收入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开发利用风能等清洁能源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大力发展钢铁工业等重工业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图3－3为我国主要土地利用类型分布图，读图完成6～7题。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160.9pt;width:212.75pt;" filled="f" o:preferrelative="t" stroked="f" coordsize="21600,21600">
            <v:path/>
            <v:fill on="f" focussize="0,0"/>
            <v:stroke on="f" joinstyle="miter"/>
            <v:imagedata r:id="rId9" o:title="3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图3－3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图中序号代表的土地利用类型，正确的是(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旱地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草地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林地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水田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与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>两种土地利用类型分界线不一致的是(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干旱区与半干旱区分界线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湿润区与半湿润区分界线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暖温带与亚热带分界线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1月0 </w:t>
      </w:r>
      <w:r>
        <w:rPr>
          <w:rFonts w:hint="eastAsia" w:hAnsi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等温线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某中学地理学习小组，绘制了一幅框图，来探究某国家粮食短缺、自然灾害等现象频发的问题。读图3－4，完成8～9题。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67.9pt;width:188.9pt;" filled="f" o:preferrelative="t" stroked="f" coordsize="21600,21600">
            <v:path/>
            <v:fill on="f" focussize="0,0"/>
            <v:stroke on="f" joinstyle="miter"/>
            <v:imagedata r:id="rId10" o:title="3-4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图3－4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框图中，A、B、C和D对应所填内容，不合适的是(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人口增长过快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围湖造田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土地荒漠化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滥垦草原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为解决该问题，下列做法不正确的是(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控制人口过快增长，提高人口素质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保护生态环境，减轻自然灾害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提高农业生产技术，缓解粮食短缺问题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转变经济结构，大力发展重工业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读我国主要河流径流量分布示意图(图3－5)，完成10～11题。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112.7pt;width:173.45pt;" filled="f" o:preferrelative="t" stroked="f" coordsize="21600,21600">
            <v:path/>
            <v:fill on="f" focussize="0,0"/>
            <v:stroke on="f" joinstyle="miter"/>
            <v:imagedata r:id="rId11" o:title="3-5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图3－5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径流量沿河的增长最大的河流是(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黄河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西江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长江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黑龙江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我国水资源的空间分布特点是(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北丰南缺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南丰北缺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西丰东缺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分布均匀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水资源利用率，是指流域或区域用水量占水资源可利用量的比率。国际上一般认为，一条河流合理开发的限度是水资源利用率为40%。图3－6为2020年我国部分地区水资源开发利用率比较示意图。读图完成12～14题。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68.55pt;width:254.3pt;" filled="f" o:preferrelative="t" stroked="f" coordsize="21600,21600">
            <v:path/>
            <v:fill on="f" focussize="0,0"/>
            <v:stroke on="f" joinstyle="miter"/>
            <v:imagedata r:id="rId12" o:title="3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图3－6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西北诸河区水资源开发利用率偏高的根本原因是(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农业发达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气候干旱，降水少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节水技术发达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生产生活需水量大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黄河流域水资源缺乏的主要人为原因有(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气候干旱　 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河流流量较小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生产生活需水量大 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农业灌溉用水量大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为降低黄河流域的水资源开发利用率，可利用长江开展(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节约用水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人工降水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修建水库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跨流域调水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西气东输、南水北调、北煤南运和西电东送是我国资源跨区域调配的四大工程。据此完成15～16题。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调配的“资源”中，不属于自然资源的工程是(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西气东输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南水北调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北煤南运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西电东送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四大工程表明我国资源(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总量丰富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人均不足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分布不均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种类齐全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近年来，我国为提高耕地质量，减轻耕地污染，实行耕地“减肥”运动，实现化肥、农药用量零增长目标。读我国耕地、水资源、人口比重图(图3－7)，完成17～18题。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86.2pt;width:128.4pt;" filled="f" o:preferrelative="t" stroked="f" coordsize="21600,21600">
            <v:path/>
            <v:fill on="f" focussize="0,0"/>
            <v:stroke on="f" joinstyle="miter"/>
            <v:imagedata r:id="rId13" o:title="3-7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图3－7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下列关于我国耕地、水资源和人口分布特点的叙述，正确的是(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南方地区“人少地多”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北方地区“人少地多”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北方地区水资源供需矛盾较南方突出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南方地区水资源非常丰富，但不会发生洪涝灾害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下列叙述正确的是(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耕地资源属于可再生资源，不需要保护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长期大量施用化肥、农药，可导致耕地污染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耕地“减肥”运动可以解决我国水土资源分布不均的问题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耕地“减肥”运动可以彻底提高我国的耕地质量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二、综合题(本大题共3小题，共46分)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土地是万物之本，是财富之源。我国国土面积辽阔，各地干湿状况差异很大，土地类型多种多样。读我国土地利用类型构成图(图3－8)和我国主要土地利用类型分布示意图(图3－9)，回答下列问题。(14分)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222.2pt;width:160.25pt;" filled="f" o:preferrelative="t" stroked="f" coordsize="21600,21600">
            <v:path/>
            <v:fill on="f" focussize="0,0"/>
            <v:stroke on="f" joinstyle="miter"/>
            <v:imagedata r:id="rId14" o:title="3-8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(1)读图3－8可知，我国土地资源基本特点是________，其中比重最大的是____________，有利于发展________业。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(2)根据因地制宜原则，图3－9中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所在区域主要种植的粮食作物是________。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(3)在各种土地利用类型中，图3－9中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是________地，主要分布在东北、西南等山区；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是草地，主要分布在西部地区。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是以________为主的耕地，主要分布在东部湿润区。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土地是立国之本。土地资源如果利用得当，就能够实现持续发展。但是，目前我国土地利用中存在着诸多问题，如耕地面积减少、质量下降等。对于我们这样一个人口大国来说，保护耕地尤为重要。请列举一条保护耕地的措施：_______________________________________________________。(合理即可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读南水北调工程路线示意图(图3－10)，回答下列问题。(14分)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(1)中国的水资源时空分布不均，从时间上看：__________，从空间上看：____________。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(2)南水北调工程主要是把________流域的水调往我国缺水的________和________地区。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131.05pt;width:213.45pt;" filled="f" o:preferrelative="t" stroked="f" coordsize="21600,21600">
            <v:path/>
            <v:fill on="f" focussize="0,0"/>
            <v:stroke on="f" joinstyle="miter"/>
            <v:imagedata r:id="rId15" o:title="3-9a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图3－10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(3)长江素有“水能宝库”之称，水能主要集中在________(填“上”“中”或“下”)游河段。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(4)首都北京已经相当“干渴”了，除了跨流域调水外，我们还有什么办法替她解渴呢？______________________________________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________________。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读漫画(图3－11)，回答下列问题。(18分)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pict>
          <v:shape id="_x0000_i1034" o:spt="75" type="#_x0000_t75" style="height:77.25pt;width:345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图3－11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(1)甲、乙、丙、丁四幅漫画中，反映我国土地资源面临问题的是______________，反映我国水资源面临问题的是______________。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(2)漫画甲遭到破坏的是________资源，该资源遭到破坏在我国东部地区会加剧__________，在我国西北地区容易导致土地__________________问题。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(3)漫画乙揭示的是水资源的________问题，解决该问题的正确措施是________。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推广滴灌技术  B. 一水多用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跨流域调水  D. 污水处理达标后排放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(4)漫画丙反映水资源的________现象严重，针对该问题，下列做法不正确的是________。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推广使用节水器具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用洗衣水冲厕所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开着水龙头洗脸、刷牙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随手拧紧水龙头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宋体" w:hAnsi="宋体" w:cs="宋体"/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D　2. C  3. D　4. A　5. C　6. C　7. A　8. B　9. D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C　11. B　12. B　13. B　14. D　15. D　16. C　17. C　18. B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(1)类型齐全；可利用草地；畜牧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(2)小麦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(3)林；水田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(4)严格控制耕地转为非耕地(或十分珍惜、合理利用土地和切实保护耕地等)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(1)夏秋多、冬春少；东南多、西北少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(2)长江；华北；西北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(3)上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(4)兴修水库(或者节约用水、防治水污染、保护水资源等。)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(1)甲、丁；乙、丙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(2)森林；水土流失；荒漠化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(3)污染；D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(4)浪费；C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B6CAD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0C69"/>
    <w:rsid w:val="00231630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B2DE0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012C9"/>
    <w:rsid w:val="006204F1"/>
    <w:rsid w:val="00622918"/>
    <w:rsid w:val="006257E1"/>
    <w:rsid w:val="006311EC"/>
    <w:rsid w:val="00656924"/>
    <w:rsid w:val="00664821"/>
    <w:rsid w:val="006733F5"/>
    <w:rsid w:val="0067344F"/>
    <w:rsid w:val="006864BE"/>
    <w:rsid w:val="00690BE5"/>
    <w:rsid w:val="00695B8E"/>
    <w:rsid w:val="006A00E1"/>
    <w:rsid w:val="006A4802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230D7"/>
    <w:rsid w:val="008338BD"/>
    <w:rsid w:val="008376A3"/>
    <w:rsid w:val="00837AE7"/>
    <w:rsid w:val="00853E43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850EF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A542A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939D0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76BEE"/>
    <w:rsid w:val="00F935F3"/>
    <w:rsid w:val="00FA0E66"/>
    <w:rsid w:val="00FB24B2"/>
    <w:rsid w:val="00FB67B0"/>
    <w:rsid w:val="00FE6678"/>
    <w:rsid w:val="00FF0FF1"/>
    <w:rsid w:val="00FF3859"/>
    <w:rsid w:val="00FF4A0D"/>
    <w:rsid w:val="09D224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qFormat/>
    <w:uiPriority w:val="99"/>
    <w:rPr>
      <w:sz w:val="18"/>
      <w:szCs w:val="18"/>
    </w:r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qFormat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1D84A4-3A18-472E-832D-BBC0EE6C0E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833</Words>
  <Characters>4750</Characters>
  <Lines>39</Lines>
  <Paragraphs>11</Paragraphs>
  <TotalTime>1</TotalTime>
  <ScaleCrop>false</ScaleCrop>
  <LinksUpToDate>false</LinksUpToDate>
  <CharactersWithSpaces>5572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2022-05-27T08:42:00Z</dcterms:created>
  <dc:creator>Administrator</dc:creator>
  <cp:lastModifiedBy>Administrator</cp:lastModifiedBy>
  <dcterms:modified xsi:type="dcterms:W3CDTF">2022-07-01T03:56:49Z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