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552"/>
          <w:tab w:val="left" w:pos="4678"/>
          <w:tab w:val="left" w:pos="6663"/>
        </w:tabs>
        <w:spacing w:line="240" w:lineRule="auto"/>
        <w:jc w:val="center"/>
        <w:rPr>
          <w:rFonts w:hint="eastAsia" w:ascii="隶书" w:hAnsi="宋体" w:eastAsia="隶书"/>
          <w:b/>
          <w:sz w:val="30"/>
          <w:szCs w:val="30"/>
        </w:rPr>
      </w:pPr>
      <w:r>
        <w:rPr>
          <w:rFonts w:hint="eastAsia" w:ascii="隶书" w:hAnsi="宋体" w:eastAsia="隶书"/>
          <w:b/>
          <w:sz w:val="30"/>
          <w:szCs w:val="30"/>
        </w:rPr>
        <w:drawing>
          <wp:anchor distT="0" distB="0" distL="114300" distR="114300" simplePos="0" relativeHeight="251658240" behindDoc="0" locked="0" layoutInCell="1" allowOverlap="1">
            <wp:simplePos x="0" y="0"/>
            <wp:positionH relativeFrom="page">
              <wp:posOffset>12585700</wp:posOffset>
            </wp:positionH>
            <wp:positionV relativeFrom="topMargin">
              <wp:posOffset>12242800</wp:posOffset>
            </wp:positionV>
            <wp:extent cx="330200" cy="419100"/>
            <wp:effectExtent l="0" t="0" r="12700" b="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10"/>
                    <a:stretch>
                      <a:fillRect/>
                    </a:stretch>
                  </pic:blipFill>
                  <pic:spPr>
                    <a:xfrm>
                      <a:off x="0" y="0"/>
                      <a:ext cx="330200" cy="419100"/>
                    </a:xfrm>
                    <a:prstGeom prst="rect">
                      <a:avLst/>
                    </a:prstGeom>
                  </pic:spPr>
                </pic:pic>
              </a:graphicData>
            </a:graphic>
          </wp:anchor>
        </w:drawing>
      </w:r>
      <w:r>
        <w:rPr>
          <w:rFonts w:hint="eastAsia" w:ascii="隶书" w:hAnsi="宋体" w:eastAsia="隶书"/>
          <w:b/>
          <w:sz w:val="30"/>
          <w:szCs w:val="30"/>
        </w:rPr>
        <w:t>第二单元学情评估</w:t>
      </w:r>
    </w:p>
    <w:p>
      <w:pPr>
        <w:tabs>
          <w:tab w:val="left" w:pos="2552"/>
          <w:tab w:val="left" w:pos="4678"/>
          <w:tab w:val="left" w:pos="6663"/>
        </w:tabs>
        <w:spacing w:line="240" w:lineRule="auto"/>
        <w:jc w:val="center"/>
        <w:rPr>
          <w:rFonts w:ascii="宋体" w:hAnsi="宋体"/>
          <w:b/>
          <w:szCs w:val="21"/>
        </w:rPr>
      </w:pPr>
      <w:r>
        <w:rPr>
          <w:rFonts w:hint="eastAsia" w:ascii="宋体" w:hAnsi="宋体"/>
          <w:b/>
          <w:szCs w:val="21"/>
        </w:rPr>
        <w:t>地理八</w:t>
      </w:r>
      <w:r>
        <w:rPr>
          <w:rFonts w:ascii="宋体" w:hAnsi="宋体"/>
          <w:b/>
          <w:szCs w:val="21"/>
        </w:rPr>
        <w:t xml:space="preserve">年级上册 </w:t>
      </w:r>
      <w:r>
        <w:rPr>
          <w:rFonts w:hint="eastAsia" w:ascii="宋体" w:hAnsi="宋体"/>
          <w:b/>
          <w:szCs w:val="21"/>
        </w:rPr>
        <w:t>（J版）</w:t>
      </w:r>
      <w:r>
        <w:rPr>
          <w:rFonts w:ascii="宋体" w:hAnsi="宋体"/>
          <w:b/>
          <w:szCs w:val="21"/>
        </w:rPr>
        <w:t xml:space="preserve">   </w:t>
      </w:r>
    </w:p>
    <w:p>
      <w:pPr>
        <w:tabs>
          <w:tab w:val="left" w:pos="2552"/>
          <w:tab w:val="left" w:pos="4678"/>
          <w:tab w:val="left" w:pos="6663"/>
        </w:tabs>
        <w:spacing w:line="240" w:lineRule="auto"/>
        <w:jc w:val="center"/>
        <w:rPr>
          <w:rFonts w:ascii="宋体" w:hAnsi="宋体"/>
          <w:b/>
          <w:szCs w:val="21"/>
        </w:rPr>
      </w:pPr>
      <w:r>
        <w:rPr>
          <w:rFonts w:ascii="宋体" w:hAnsi="宋体"/>
          <w:b/>
          <w:szCs w:val="21"/>
        </w:rPr>
        <w:t>时间：</w:t>
      </w:r>
      <w:r>
        <w:rPr>
          <w:rFonts w:hint="eastAsia" w:ascii="宋体" w:hAnsi="宋体"/>
          <w:b/>
          <w:szCs w:val="21"/>
        </w:rPr>
        <w:t>60</w:t>
      </w:r>
      <w:r>
        <w:rPr>
          <w:rFonts w:ascii="宋体" w:hAnsi="宋体"/>
          <w:b/>
          <w:szCs w:val="21"/>
        </w:rPr>
        <w:t>分钟    满分：</w:t>
      </w:r>
      <w:r>
        <w:rPr>
          <w:rFonts w:hint="eastAsia" w:ascii="宋体" w:hAnsi="宋体"/>
          <w:b/>
          <w:szCs w:val="21"/>
        </w:rPr>
        <w:t>100</w:t>
      </w:r>
      <w:r>
        <w:rPr>
          <w:rFonts w:ascii="宋体" w:hAnsi="宋体"/>
          <w:b/>
          <w:szCs w:val="21"/>
        </w:rPr>
        <w:t>分</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一、选择题(每题3分，共54分)</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读我国地势三级阶梯示意图和我国部分地形分布示意图(图2－1)，回答1～2 题。</w:t>
      </w:r>
    </w:p>
    <w:p>
      <w:pPr>
        <w:pStyle w:val="2"/>
        <w:tabs>
          <w:tab w:val="left" w:pos="2552"/>
          <w:tab w:val="left" w:pos="4678"/>
          <w:tab w:val="left" w:pos="6663"/>
        </w:tabs>
        <w:spacing w:line="240" w:lineRule="auto"/>
        <w:jc w:val="center"/>
        <w:rPr>
          <w:rFonts w:ascii="Times New Roman" w:hAnsi="Times New Roman" w:cs="Times New Roman"/>
          <w:sz w:val="24"/>
          <w:szCs w:val="24"/>
        </w:rPr>
      </w:pPr>
      <w:r>
        <w:pict>
          <v:shape id="_x0000_i1025" o:spt="75" type="#_x0000_t75" style="height:142.8pt;width:174.8pt;" filled="f" o:preferrelative="t" stroked="f" coordsize="21600,21600">
            <v:path/>
            <v:fill on="f" focussize="0,0"/>
            <v:stroke on="f"/>
            <v:imagedata r:id="rId11" o:title=""/>
            <o:lock v:ext="edit" aspectratio="t"/>
            <w10:wrap type="none"/>
            <w10:anchorlock/>
          </v:shape>
        </w:pict>
      </w:r>
      <w:r>
        <w:rPr>
          <w:rFonts w:hint="eastAsia"/>
        </w:rPr>
        <w:t xml:space="preserve">  </w:t>
      </w:r>
      <w:r>
        <w:rPr>
          <w:rFonts w:ascii="Times New Roman" w:hAnsi="Times New Roman" w:cs="Times New Roman"/>
          <w:sz w:val="24"/>
          <w:szCs w:val="24"/>
        </w:rPr>
        <w:pict>
          <v:shape id="_x0000_i1026" o:spt="75" type="#_x0000_t75" style="height:117.7pt;width:163.65pt;" filled="f" o:preferrelative="t" stroked="f" coordsize="21600,21600">
            <v:path/>
            <v:fill on="f" focussize="0,0"/>
            <v:stroke on="f"/>
            <v:imagedata r:id="rId12" r:href="rId13" o:title=""/>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图2－1</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 下列山脉中，属于我国地势第二级与第三级阶梯分界线的是(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昆仑山脉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武夷山脉</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横断山脉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太行山脉</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2. 我国地势第三级阶梯上最主要的地形是(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高原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平原</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盆地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山地</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3. 图2－2中数码代表的地形区，正确的是(　　)</w:t>
      </w:r>
    </w:p>
    <w:p>
      <w:pPr>
        <w:pStyle w:val="2"/>
        <w:tabs>
          <w:tab w:val="left" w:pos="2552"/>
          <w:tab w:val="left" w:pos="4678"/>
          <w:tab w:val="left" w:pos="6663"/>
        </w:tabs>
        <w:spacing w:line="240" w:lineRule="auto"/>
        <w:jc w:val="center"/>
        <w:rPr>
          <w:rFonts w:ascii="Times New Roman" w:hAnsi="Times New Roman" w:cs="Times New Roman"/>
          <w:sz w:val="24"/>
          <w:szCs w:val="24"/>
        </w:rPr>
      </w:pPr>
      <w:r>
        <w:pict>
          <v:shape id="_x0000_i1027" o:spt="75" type="#_x0000_t75" style="height:65.9pt;width:317.25pt;" filled="f" o:preferrelative="t" stroked="f" coordsize="21600,21600">
            <v:path/>
            <v:fill on="f" focussize="0,0"/>
            <v:stroke on="f"/>
            <v:imagedata r:id="rId14" chromakey="#FFFFFF" o:title=""/>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图2－2</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w:t>
      </w:r>
      <w:r>
        <w:rPr>
          <w:rFonts w:hint="eastAsia" w:hAnsi="宋体" w:cs="宋体"/>
          <w:sz w:val="24"/>
          <w:szCs w:val="24"/>
        </w:rPr>
        <w:t>①</w:t>
      </w:r>
      <w:r>
        <w:rPr>
          <w:rFonts w:ascii="Times New Roman" w:hAnsi="Times New Roman" w:cs="Times New Roman"/>
          <w:sz w:val="24"/>
          <w:szCs w:val="24"/>
        </w:rPr>
        <w:t xml:space="preserve">为黄土高原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B. </w:t>
      </w:r>
      <w:r>
        <w:rPr>
          <w:rFonts w:hint="eastAsia" w:hAnsi="宋体" w:cs="宋体"/>
          <w:sz w:val="24"/>
          <w:szCs w:val="24"/>
        </w:rPr>
        <w:t>②</w:t>
      </w:r>
      <w:r>
        <w:rPr>
          <w:rFonts w:ascii="Times New Roman" w:hAnsi="Times New Roman" w:cs="Times New Roman"/>
          <w:sz w:val="24"/>
          <w:szCs w:val="24"/>
        </w:rPr>
        <w:t xml:space="preserve">为东北平原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w:t>
      </w:r>
      <w:r>
        <w:rPr>
          <w:rFonts w:hint="eastAsia" w:hAnsi="宋体" w:cs="宋体"/>
          <w:sz w:val="24"/>
          <w:szCs w:val="24"/>
        </w:rPr>
        <w:t>③</w:t>
      </w:r>
      <w:r>
        <w:rPr>
          <w:rFonts w:ascii="Times New Roman" w:hAnsi="Times New Roman" w:cs="Times New Roman"/>
          <w:sz w:val="24"/>
          <w:szCs w:val="24"/>
        </w:rPr>
        <w:t xml:space="preserve">为内蒙古高原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D. </w:t>
      </w:r>
      <w:r>
        <w:rPr>
          <w:rFonts w:hint="eastAsia" w:hAnsi="宋体" w:cs="宋体"/>
          <w:sz w:val="24"/>
          <w:szCs w:val="24"/>
        </w:rPr>
        <w:t>④</w:t>
      </w:r>
      <w:r>
        <w:rPr>
          <w:rFonts w:ascii="Times New Roman" w:hAnsi="Times New Roman" w:cs="Times New Roman"/>
          <w:sz w:val="24"/>
          <w:szCs w:val="24"/>
        </w:rPr>
        <w:t>为柴达木盆地</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我国某地区少数民族把格桑花视为爱与吉祥的圣洁之花，“格桑”在当地语里是幸福的意思，所以也叫幸福花，格桑花主要生长在海拔5 000米以上的地区。据此回答4～5 题。</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4. 这个少数民族是(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壮族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藏族</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蒙古族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高山族</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5. 此区域是(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内蒙古高原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四川盆地</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东南丘陵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青藏高原</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6. 下列自然灾害中，属于地质灾害的是(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台风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B. 寒潮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地震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干旱</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7. 图2－3中字母所在的地形区夏季气温最低的是(　　)</w:t>
      </w:r>
    </w:p>
    <w:p>
      <w:pPr>
        <w:pStyle w:val="2"/>
        <w:tabs>
          <w:tab w:val="left" w:pos="2552"/>
          <w:tab w:val="left" w:pos="4678"/>
          <w:tab w:val="left" w:pos="6663"/>
        </w:tabs>
        <w:spacing w:line="240" w:lineRule="auto"/>
        <w:jc w:val="center"/>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eastAsia="zh-CN"/>
        </w:rPr>
        <w:pict>
          <v:shape id="_x0000_i1028" o:spt="75" alt="QQ截图20220601210859" type="#_x0000_t75" style="height:49.7pt;width:239.15pt;" filled="f" o:preferrelative="t" stroked="f" coordsize="21600,21600">
            <v:path/>
            <v:fill on="f" focussize="0,0"/>
            <v:stroke on="f" joinstyle="miter"/>
            <v:imagedata r:id="rId15" o:title="QQ截图20220601210859"/>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图2－3</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8. 如图2－4所示，形成我国两个地区屋顶建筑形式不同的主要因素是(　　)</w: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pict>
          <v:shape id="_x0000_i1029" o:spt="75" type="#_x0000_t75" style="height:65pt;width:86.75pt;" filled="f" o:preferrelative="t" stroked="f" coordsize="21600,21600">
            <v:path/>
            <v:fill on="f" focussize="0,0"/>
            <v:stroke on="f"/>
            <v:imagedata r:id="rId16" r:href="rId17" o:title=""/>
            <o:lock v:ext="edit" aspectratio="t"/>
            <w10:wrap type="none"/>
            <w10:anchorlock/>
          </v:shape>
        </w:pict>
      </w:r>
      <w:r>
        <w:rPr>
          <w:rFonts w:ascii="Times New Roman" w:hAnsi="Times New Roman" w:cs="Times New Roman"/>
          <w:sz w:val="24"/>
          <w:szCs w:val="24"/>
        </w:rPr>
        <w:t>　　</w:t>
      </w:r>
      <w:r>
        <w:rPr>
          <w:rFonts w:ascii="Times New Roman" w:hAnsi="Times New Roman" w:cs="Times New Roman"/>
          <w:sz w:val="24"/>
          <w:szCs w:val="24"/>
        </w:rPr>
        <w:pict>
          <v:shape id="_x0000_i1030" o:spt="75" type="#_x0000_t75" style="height:54.6pt;width:101.65pt;" filled="f" o:preferrelative="t" stroked="f" coordsize="21600,21600">
            <v:path/>
            <v:fill on="f" focussize="0,0"/>
            <v:stroke on="f"/>
            <v:imagedata r:id="rId18" r:href="rId19" o:title=""/>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图2－4</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A. 风力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B. 气温</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 xml:space="preserve">C. 降水  </w:t>
      </w:r>
      <w:r>
        <w:rPr>
          <w:rFonts w:hint="eastAsia" w:ascii="Times New Roman" w:hAnsi="Times New Roman" w:cs="Times New Roman"/>
          <w:sz w:val="24"/>
          <w:szCs w:val="24"/>
        </w:rPr>
        <w:tab/>
      </w:r>
      <w:r>
        <w:rPr>
          <w:rFonts w:hint="eastAsia" w:ascii="Times New Roman" w:hAnsi="Times New Roman" w:cs="Times New Roman"/>
          <w:sz w:val="24"/>
          <w:szCs w:val="24"/>
        </w:rPr>
        <w:tab/>
      </w:r>
      <w:r>
        <w:rPr>
          <w:rFonts w:ascii="Times New Roman" w:hAnsi="Times New Roman" w:cs="Times New Roman"/>
          <w:sz w:val="24"/>
          <w:szCs w:val="24"/>
        </w:rPr>
        <w:t>D. 日照</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9. 下列地理界线大致通过秦岭—淮河一线的是(　　)</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A. 400毫米等降水量线</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B. 暖温带和中温带的分界线</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C. 1月份平均气温0</w:t>
      </w:r>
      <w:r>
        <w:rPr>
          <w:rFonts w:hint="eastAsia" w:hAnsi="宋体" w:cs="宋体"/>
          <w:sz w:val="24"/>
          <w:szCs w:val="24"/>
        </w:rPr>
        <w:t>℃</w:t>
      </w:r>
      <w:r>
        <w:rPr>
          <w:rFonts w:ascii="Times New Roman" w:hAnsi="Times New Roman" w:cs="Times New Roman"/>
          <w:sz w:val="24"/>
          <w:szCs w:val="24"/>
        </w:rPr>
        <w:t>等温线</w:t>
      </w:r>
    </w:p>
    <w:p>
      <w:pPr>
        <w:pStyle w:val="2"/>
        <w:tabs>
          <w:tab w:val="left" w:pos="2552"/>
          <w:tab w:val="left" w:pos="4678"/>
          <w:tab w:val="left" w:pos="6663"/>
        </w:tabs>
        <w:spacing w:line="240" w:lineRule="auto"/>
        <w:ind w:firstLine="283" w:firstLineChars="118"/>
        <w:rPr>
          <w:rFonts w:ascii="Times New Roman" w:hAnsi="Times New Roman" w:cs="Times New Roman"/>
          <w:sz w:val="24"/>
          <w:szCs w:val="24"/>
        </w:rPr>
      </w:pPr>
      <w:r>
        <w:rPr>
          <w:rFonts w:ascii="Times New Roman" w:hAnsi="Times New Roman" w:cs="Times New Roman"/>
          <w:sz w:val="24"/>
          <w:szCs w:val="24"/>
        </w:rPr>
        <w:t>D. 湿润地区与干旱地区分界线</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10. 不同类型的区域划分，有不同的地理界线。下列说法正确的是(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A. 昆仑山脉是我国地势第二、三级阶梯的分界线</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B. 黑河—腾冲一线以西人口稠密，以东人口稀疏</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C. 秦岭—淮河一线是温带季风气候和亚热带季风气候的分界线</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400毫米年等降水量线是我国湿润地区和半湿润地区的分界线</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11. 西宁供暖时间比太原约早15天，主要影响因素是(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A. 纬度位置</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B. 经济水平</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C. 海陆位置</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地形</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12. 下列各组河流中，有结冰期的是(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珠江、长江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B. 黄河、松花江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珠江、黑龙江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长江、塔里木河</w:t>
      </w:r>
    </w:p>
    <w:p>
      <w:pPr>
        <w:pStyle w:val="2"/>
        <w:tabs>
          <w:tab w:val="left" w:pos="2552"/>
          <w:tab w:val="left" w:pos="4678"/>
          <w:tab w:val="left" w:pos="6663"/>
        </w:tabs>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13. 歌曲《大中国》歌词：“家里盘着两条龙，是长江与黄河啊……”根据你所学的知识，指出长江与黄河注入的海洋分别是(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黄海、渤海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B. 东海、渤海</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东海、黄海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渤海、黄海</w:t>
      </w:r>
    </w:p>
    <w:p>
      <w:pPr>
        <w:pStyle w:val="2"/>
        <w:tabs>
          <w:tab w:val="left" w:pos="2552"/>
          <w:tab w:val="left" w:pos="4678"/>
          <w:tab w:val="left" w:pos="6663"/>
        </w:tabs>
        <w:spacing w:line="240" w:lineRule="auto"/>
        <w:rPr>
          <w:rFonts w:hint="eastAsia" w:ascii="Times New Roman" w:hAnsi="Times New Roman" w:cs="Times New Roman"/>
          <w:sz w:val="24"/>
          <w:szCs w:val="24"/>
        </w:rPr>
      </w:pP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14. 黄河是我国含沙量最大的河流，治理黄河的关键是(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治沙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B. 加固大堤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裁弯取直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防止水污染</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15. 读我国某流域农业结构随海拔分布变化图(图2－5)，该流域可能在(　　)</w:t>
      </w:r>
    </w:p>
    <w:p>
      <w:pPr>
        <w:pStyle w:val="2"/>
        <w:tabs>
          <w:tab w:val="left" w:pos="2552"/>
          <w:tab w:val="left" w:pos="4678"/>
          <w:tab w:val="left" w:pos="6663"/>
        </w:tabs>
        <w:spacing w:line="240" w:lineRule="auto"/>
        <w:jc w:val="center"/>
        <w:rPr>
          <w:rFonts w:hint="eastAsia" w:ascii="Times New Roman" w:hAnsi="Times New Roman" w:cs="Times New Roman"/>
          <w:sz w:val="24"/>
          <w:szCs w:val="24"/>
        </w:rPr>
      </w:pPr>
      <w:r>
        <w:pict>
          <v:shape id="_x0000_i1031" o:spt="75" type="#_x0000_t75" style="height:87pt;width:251.2pt;" filled="f" o:preferrelative="t" stroked="f" coordsize="21600,21600">
            <v:path/>
            <v:fill on="f" focussize="0,0"/>
            <v:stroke on="f"/>
            <v:imagedata r:id="rId20" chromakey="#FFFFFF" o:title=""/>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图2－5</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长江流域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B. 松花江流域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黄河流域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塔里木河流域</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读黄河流域示意图(图2－6)，回答16～18 题。</w:t>
      </w:r>
    </w:p>
    <w:p>
      <w:pPr>
        <w:pStyle w:val="2"/>
        <w:tabs>
          <w:tab w:val="left" w:pos="2552"/>
          <w:tab w:val="left" w:pos="4678"/>
          <w:tab w:val="left" w:pos="6663"/>
        </w:tabs>
        <w:spacing w:line="240" w:lineRule="auto"/>
        <w:jc w:val="center"/>
        <w:rPr>
          <w:rFonts w:hint="eastAsia" w:ascii="Times New Roman" w:hAnsi="Times New Roman" w:cs="Times New Roman"/>
          <w:sz w:val="24"/>
          <w:szCs w:val="24"/>
        </w:rPr>
      </w:pPr>
      <w:r>
        <w:pict>
          <v:shape id="_x0000_i1032" o:spt="75" type="#_x0000_t75" style="height:92.2pt;width:201.8pt;" filled="f" o:preferrelative="t" stroked="f" coordsize="21600,21600">
            <v:path/>
            <v:fill on="f" focussize="0,0"/>
            <v:stroke on="f"/>
            <v:imagedata r:id="rId21" o:title=""/>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图2－6</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16. 黄河中游流经的地形区主要是(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A. 青藏高原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B. 内蒙古高原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黄土高原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华北平原</w:t>
      </w:r>
    </w:p>
    <w:p>
      <w:pPr>
        <w:pStyle w:val="2"/>
        <w:tabs>
          <w:tab w:val="left" w:pos="2552"/>
          <w:tab w:val="left" w:pos="4678"/>
          <w:tab w:val="left" w:pos="6663"/>
        </w:tabs>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17. 黄河是我国的“母亲河”，但历史上水患严重。下列措施中，不能有效治理黄河的是(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A. 加固下游河段</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B. 上游地区开荒种地</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C. 修建水利工程</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植树种草，加强水土保持</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18. 关于我国自然环境的描述，不正确的是(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A. 气候复杂多样，季风气候显著</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B. 地形以平原和高原为主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 xml:space="preserve">C. 地势西高东低  </w:t>
      </w:r>
    </w:p>
    <w:p>
      <w:pPr>
        <w:pStyle w:val="2"/>
        <w:tabs>
          <w:tab w:val="left" w:pos="2552"/>
          <w:tab w:val="left" w:pos="4678"/>
          <w:tab w:val="left" w:pos="6663"/>
        </w:tabs>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D. 大江、大河多滚滚东流</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二、综合题(共46分)</w:t>
      </w:r>
    </w:p>
    <w:p>
      <w:pPr>
        <w:pStyle w:val="2"/>
        <w:tabs>
          <w:tab w:val="left" w:pos="2552"/>
          <w:tab w:val="left" w:pos="4678"/>
          <w:tab w:val="left" w:pos="6663"/>
        </w:tabs>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19. 读中国主要山脉分布图(图2－7甲)和中国沿32°N地形剖面图(图2－7乙)，回答下列问题。(16分)</w: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pict>
          <v:shape id="_x0000_i1033" o:spt="75" type="#_x0000_t75" style="height:210.75pt;width:184.7pt;" filled="f" o:preferrelative="t" stroked="f" coordsize="21600,21600">
            <v:path/>
            <v:fill on="f" focussize="0,0"/>
            <v:stroke on="f"/>
            <v:imagedata r:id="rId22" o:title="图2-7"/>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图2－7</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(1)读图甲，填出图中字母代表的地理事物名称。</w:t>
      </w:r>
    </w:p>
    <w:p>
      <w:pPr>
        <w:pStyle w:val="2"/>
        <w:tabs>
          <w:tab w:val="left" w:pos="2552"/>
          <w:tab w:val="left" w:pos="4678"/>
          <w:tab w:val="left" w:pos="6663"/>
        </w:tabs>
        <w:spacing w:line="240" w:lineRule="auto"/>
        <w:ind w:left="281" w:leftChars="134" w:firstLine="1"/>
        <w:rPr>
          <w:rFonts w:ascii="Times New Roman" w:hAnsi="Times New Roman" w:cs="Times New Roman"/>
          <w:sz w:val="24"/>
          <w:szCs w:val="24"/>
        </w:rPr>
      </w:pPr>
      <w:r>
        <w:rPr>
          <w:rFonts w:ascii="Times New Roman" w:hAnsi="Times New Roman" w:cs="Times New Roman"/>
          <w:sz w:val="24"/>
          <w:szCs w:val="24"/>
        </w:rPr>
        <w:t xml:space="preserve">A________盆地，B________高原，C________平原。 </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(2)读图乙，我国的地势特点是________________________，其中H代表地势第______级阶梯。</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(3)如果我国地势东高西低，那么北回归线附近的D处的自然景观有可能是__________。</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(4)在长江中下游平原E、F两处，适宜建大型水电站的是________处，主要原因是___________________</w:t>
      </w:r>
      <w:r>
        <w:rPr>
          <w:rFonts w:hint="eastAsia" w:ascii="Times New Roman" w:hAnsi="Times New Roman" w:cs="Times New Roman"/>
          <w:sz w:val="24"/>
          <w:szCs w:val="24"/>
        </w:rPr>
        <w:t>________</w:t>
      </w:r>
      <w:r>
        <w:rPr>
          <w:rFonts w:ascii="Times New Roman" w:hAnsi="Times New Roman" w:cs="Times New Roman"/>
          <w:sz w:val="24"/>
          <w:szCs w:val="24"/>
        </w:rPr>
        <w:t>____________________________________。</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(5)把图乙中</w:t>
      </w:r>
      <w:r>
        <w:rPr>
          <w:rFonts w:hint="eastAsia" w:hAnsi="宋体" w:cs="宋体"/>
          <w:sz w:val="24"/>
          <w:szCs w:val="24"/>
        </w:rPr>
        <w:t>①</w:t>
      </w:r>
      <w:r>
        <w:rPr>
          <w:rFonts w:ascii="Times New Roman" w:hAnsi="Times New Roman" w:cs="Times New Roman"/>
          <w:sz w:val="24"/>
          <w:szCs w:val="24"/>
        </w:rPr>
        <w:t>代表的地形区填在图甲中相应的位置。</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20. 图2－8为我国三条重要的地理界线示意图。读图，回答下列问题。(11分)</w:t>
      </w:r>
    </w:p>
    <w:p>
      <w:pPr>
        <w:pStyle w:val="2"/>
        <w:tabs>
          <w:tab w:val="left" w:pos="2552"/>
          <w:tab w:val="left" w:pos="4678"/>
          <w:tab w:val="left" w:pos="6663"/>
        </w:tabs>
        <w:spacing w:line="240" w:lineRule="auto"/>
        <w:jc w:val="center"/>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eastAsia="zh-CN"/>
        </w:rPr>
        <w:pict>
          <v:shape id="_x0000_i1034" o:spt="75" alt="QQ截图20220601210938" type="#_x0000_t75" style="height:199.5pt;width:338.25pt;" filled="f" o:preferrelative="t" stroked="f" coordsize="21600,21600">
            <v:path/>
            <v:fill on="f" focussize="0,0"/>
            <v:stroke on="f" joinstyle="miter"/>
            <v:imagedata r:id="rId23" o:title="QQ截图20220601210938"/>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图2－8</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(1)A线是我国1月________</w:t>
      </w:r>
      <w:r>
        <w:rPr>
          <w:rFonts w:hint="eastAsia" w:hAnsi="宋体" w:cs="宋体"/>
          <w:sz w:val="24"/>
          <w:szCs w:val="24"/>
        </w:rPr>
        <w:t>℃</w:t>
      </w:r>
      <w:r>
        <w:rPr>
          <w:rFonts w:ascii="Times New Roman" w:hAnsi="Times New Roman" w:cs="Times New Roman"/>
          <w:sz w:val="24"/>
          <w:szCs w:val="24"/>
        </w:rPr>
        <w:t xml:space="preserve">等温线通过的地方，大致也是__________毫米年等降水量线通过的地方。 </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(2)山脉</w:t>
      </w:r>
      <w:r>
        <w:rPr>
          <w:rFonts w:hint="eastAsia" w:hAnsi="宋体" w:cs="宋体"/>
          <w:sz w:val="24"/>
          <w:szCs w:val="24"/>
        </w:rPr>
        <w:t>①</w:t>
      </w:r>
      <w:r>
        <w:rPr>
          <w:rFonts w:ascii="Times New Roman" w:hAnsi="Times New Roman" w:cs="Times New Roman"/>
          <w:sz w:val="24"/>
          <w:szCs w:val="24"/>
        </w:rPr>
        <w:t>是____________，</w:t>
      </w:r>
      <w:r>
        <w:rPr>
          <w:rFonts w:hint="eastAsia" w:hAnsi="宋体" w:cs="宋体"/>
          <w:sz w:val="24"/>
          <w:szCs w:val="24"/>
        </w:rPr>
        <w:t>②</w:t>
      </w:r>
      <w:r>
        <w:rPr>
          <w:rFonts w:ascii="Times New Roman" w:hAnsi="Times New Roman" w:cs="Times New Roman"/>
          <w:sz w:val="24"/>
          <w:szCs w:val="24"/>
        </w:rPr>
        <w:t>是______________，</w:t>
      </w:r>
      <w:r>
        <w:rPr>
          <w:rFonts w:hint="eastAsia" w:hAnsi="宋体" w:cs="宋体"/>
          <w:sz w:val="24"/>
          <w:szCs w:val="24"/>
        </w:rPr>
        <w:t>③</w:t>
      </w:r>
      <w:r>
        <w:rPr>
          <w:rFonts w:ascii="Times New Roman" w:hAnsi="Times New Roman" w:cs="Times New Roman"/>
          <w:sz w:val="24"/>
          <w:szCs w:val="24"/>
        </w:rPr>
        <w:t xml:space="preserve">是____________。 </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 xml:space="preserve">(3)城市B为__________气候，D为____________气候，其中适宜种植水稻的是__________(填字母)。 </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 xml:space="preserve">(4)C线东南一侧为____________(填“内流区”或“外流区”)，该区河流众多，水量丰富，以流入__________洋的河流最多，主要原因是受地势____________的影响。 </w:t>
      </w:r>
    </w:p>
    <w:p>
      <w:pPr>
        <w:pStyle w:val="2"/>
        <w:tabs>
          <w:tab w:val="left" w:pos="2552"/>
          <w:tab w:val="left" w:pos="4678"/>
          <w:tab w:val="left" w:pos="6663"/>
        </w:tabs>
        <w:spacing w:line="240" w:lineRule="auto"/>
        <w:rPr>
          <w:rFonts w:ascii="Times New Roman" w:hAnsi="Times New Roman" w:cs="Times New Roman"/>
          <w:sz w:val="24"/>
          <w:szCs w:val="24"/>
        </w:rPr>
      </w:pPr>
      <w:r>
        <w:rPr>
          <w:rFonts w:ascii="Times New Roman" w:hAnsi="Times New Roman" w:cs="Times New Roman"/>
          <w:sz w:val="24"/>
          <w:szCs w:val="24"/>
        </w:rPr>
        <w:t>21. 读图2－9及材料，回答下列问题。(19分)</w:t>
      </w:r>
    </w:p>
    <w:p>
      <w:pPr>
        <w:pStyle w:val="2"/>
        <w:tabs>
          <w:tab w:val="left" w:pos="2552"/>
          <w:tab w:val="left" w:pos="4678"/>
          <w:tab w:val="left" w:pos="6663"/>
        </w:tabs>
        <w:spacing w:line="240" w:lineRule="auto"/>
        <w:ind w:left="424" w:leftChars="202" w:firstLine="566" w:firstLineChars="236"/>
        <w:rPr>
          <w:rFonts w:ascii="Times New Roman" w:hAnsi="Times New Roman" w:cs="Times New Roman"/>
          <w:sz w:val="24"/>
          <w:szCs w:val="24"/>
        </w:rPr>
      </w:pPr>
      <w:r>
        <w:rPr>
          <w:rFonts w:ascii="Times New Roman" w:hAnsi="Times New Roman" w:cs="Times New Roman"/>
          <w:sz w:val="24"/>
          <w:szCs w:val="24"/>
        </w:rPr>
        <w:t>《中华人民共和国长江保护法》明确禁止在长江流域重点生态功能区布局对生态系统有严重影响的产业。生态功能区的首要任务是生态环境保护，构建生态屏障，不应掺杂影响生态环境的经济开发活动。</w:t>
      </w:r>
    </w:p>
    <w:p>
      <w:pPr>
        <w:pStyle w:val="2"/>
        <w:tabs>
          <w:tab w:val="left" w:pos="2552"/>
          <w:tab w:val="left" w:pos="4678"/>
          <w:tab w:val="left" w:pos="6663"/>
        </w:tabs>
        <w:spacing w:line="240" w:lineRule="auto"/>
        <w:jc w:val="center"/>
        <w:rPr>
          <w:rFonts w:hint="eastAsia" w:ascii="Times New Roman" w:hAnsi="Times New Roman" w:cs="Times New Roman"/>
          <w:sz w:val="24"/>
          <w:szCs w:val="24"/>
        </w:rPr>
      </w:pPr>
      <w:r>
        <w:rPr>
          <w:rFonts w:ascii="Times New Roman" w:hAnsi="Times New Roman" w:cs="Times New Roman"/>
          <w:sz w:val="24"/>
          <w:szCs w:val="24"/>
        </w:rPr>
        <w:pict>
          <v:shape id="_x0000_i1035" o:spt="75" type="#_x0000_t75" style="height:84.85pt;width:172.45pt;" filled="f" o:preferrelative="t" stroked="f" coordsize="21600,21600">
            <v:path/>
            <v:fill on="f" focussize="0,0"/>
            <v:stroke on="f"/>
            <v:imagedata r:id="rId24" o:title="图2-9"/>
            <o:lock v:ext="edit" aspectratio="t"/>
            <w10:wrap type="none"/>
            <w10:anchorlock/>
          </v:shape>
        </w:pict>
      </w:r>
    </w:p>
    <w:p>
      <w:pPr>
        <w:pStyle w:val="2"/>
        <w:tabs>
          <w:tab w:val="left" w:pos="2552"/>
          <w:tab w:val="left" w:pos="4678"/>
          <w:tab w:val="left" w:pos="6663"/>
        </w:tabs>
        <w:spacing w:line="240" w:lineRule="auto"/>
        <w:jc w:val="center"/>
        <w:rPr>
          <w:rFonts w:ascii="Times New Roman" w:hAnsi="Times New Roman" w:cs="Times New Roman"/>
          <w:sz w:val="24"/>
          <w:szCs w:val="24"/>
        </w:rPr>
      </w:pPr>
      <w:r>
        <w:rPr>
          <w:rFonts w:ascii="Times New Roman" w:hAnsi="Times New Roman" w:cs="Times New Roman"/>
          <w:sz w:val="24"/>
          <w:szCs w:val="24"/>
        </w:rPr>
        <w:t>图2－9</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(1)长江发源于__________高原上的唐古拉山脉，注入__________海。</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(2)长江流量丰富，支流众多，__________(填“有”或“无”)结冰期，航运条件优越，被称为“__________”。</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(3)洞庭湖位于长江的__________游河段，围湖造田使湖泊对河流径流的调节作用减弱，这可能造成中下游地区__________灾害更加频繁。</w:t>
      </w:r>
    </w:p>
    <w:p>
      <w:pPr>
        <w:pStyle w:val="2"/>
        <w:tabs>
          <w:tab w:val="left" w:pos="2552"/>
          <w:tab w:val="left" w:pos="4678"/>
          <w:tab w:val="left" w:pos="6663"/>
        </w:tabs>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 xml:space="preserve">(4)对于构建生态屏障，保护长江，你有何建议？ </w:t>
      </w:r>
    </w:p>
    <w:p>
      <w:pPr>
        <w:pStyle w:val="2"/>
        <w:tabs>
          <w:tab w:val="left" w:pos="2552"/>
          <w:tab w:val="left" w:pos="4678"/>
          <w:tab w:val="left" w:pos="6663"/>
        </w:tabs>
        <w:spacing w:line="240" w:lineRule="auto"/>
        <w:rPr>
          <w:rFonts w:ascii="Times New Roman" w:hAnsi="Times New Roman" w:cs="Times New Roman"/>
          <w:sz w:val="24"/>
          <w:szCs w:val="24"/>
        </w:rPr>
      </w:pPr>
    </w:p>
    <w:p>
      <w:pPr>
        <w:tabs>
          <w:tab w:val="left" w:pos="2552"/>
          <w:tab w:val="left" w:pos="4678"/>
          <w:tab w:val="left" w:pos="6663"/>
        </w:tabs>
        <w:adjustRightInd/>
        <w:spacing w:line="240" w:lineRule="auto"/>
        <w:jc w:val="center"/>
        <w:textAlignment w:val="auto"/>
        <w:rPr>
          <w:rFonts w:hint="eastAsia" w:ascii="隶书" w:hAnsi="宋体" w:eastAsia="隶书"/>
          <w:b/>
          <w:sz w:val="30"/>
          <w:szCs w:val="30"/>
        </w:rPr>
      </w:pPr>
      <w:r>
        <w:rPr>
          <w:rFonts w:ascii="隶书" w:hAnsi="宋体" w:eastAsia="隶书"/>
          <w:b/>
          <w:sz w:val="30"/>
          <w:szCs w:val="30"/>
        </w:rPr>
        <w:br w:type="page"/>
      </w:r>
      <w:r>
        <w:rPr>
          <w:rFonts w:hint="eastAsia" w:ascii="隶书" w:hAnsi="宋体" w:eastAsia="隶书"/>
          <w:b/>
          <w:sz w:val="30"/>
          <w:szCs w:val="30"/>
        </w:rPr>
        <w:t>答案</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一、1. D　2. B</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3. C　点拨：图中数码代表的地形区</w:t>
      </w:r>
      <w:r>
        <w:rPr>
          <w:rFonts w:hint="eastAsia" w:hAnsi="宋体" w:cs="宋体"/>
          <w:sz w:val="24"/>
          <w:szCs w:val="24"/>
        </w:rPr>
        <w:t>①</w:t>
      </w:r>
      <w:r>
        <w:rPr>
          <w:rFonts w:ascii="Times New Roman" w:hAnsi="Times New Roman" w:cs="Times New Roman"/>
          <w:sz w:val="24"/>
          <w:szCs w:val="24"/>
        </w:rPr>
        <w:t>是青藏高原，</w:t>
      </w:r>
      <w:r>
        <w:rPr>
          <w:rFonts w:hint="eastAsia" w:hAnsi="宋体" w:cs="宋体"/>
          <w:sz w:val="24"/>
          <w:szCs w:val="24"/>
        </w:rPr>
        <w:t>②</w:t>
      </w:r>
      <w:r>
        <w:rPr>
          <w:rFonts w:ascii="Times New Roman" w:hAnsi="Times New Roman" w:cs="Times New Roman"/>
          <w:sz w:val="24"/>
          <w:szCs w:val="24"/>
        </w:rPr>
        <w:t>是华北平原，</w:t>
      </w:r>
      <w:r>
        <w:rPr>
          <w:rFonts w:hint="eastAsia" w:hAnsi="宋体" w:cs="宋体"/>
          <w:sz w:val="24"/>
          <w:szCs w:val="24"/>
        </w:rPr>
        <w:t>③</w:t>
      </w:r>
      <w:r>
        <w:rPr>
          <w:rFonts w:ascii="Times New Roman" w:hAnsi="Times New Roman" w:cs="Times New Roman"/>
          <w:sz w:val="24"/>
          <w:szCs w:val="24"/>
        </w:rPr>
        <w:t>为内蒙古高原，</w:t>
      </w:r>
      <w:r>
        <w:rPr>
          <w:rFonts w:hint="eastAsia" w:hAnsi="宋体" w:cs="宋体"/>
          <w:sz w:val="24"/>
          <w:szCs w:val="24"/>
        </w:rPr>
        <w:t>④</w:t>
      </w:r>
      <w:r>
        <w:rPr>
          <w:rFonts w:ascii="Times New Roman" w:hAnsi="Times New Roman" w:cs="Times New Roman"/>
          <w:sz w:val="24"/>
          <w:szCs w:val="24"/>
        </w:rPr>
        <w:t>为塔里木盆地。故选C。</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4. B　5. D</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6. C　点拨：自然灾害中属于地质灾害的有滑坡、泥石流、崩塌、地震、火山爆发等，而台风、寒潮、暴雨、干旱等属于气象灾害。故选C。</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7. B　点拨：读图可知，A是位于天山以南的塔里木盆地；B是位于喜马拉雅山脉以北的青藏高原，是世界上海拔最高的高原，也是我国夏季气温最低的地方，符合题意；C是位于大兴安岭以东的东北平原；D是位于阴山以北的内蒙古高原。</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8. C</w:t>
      </w:r>
    </w:p>
    <w:p>
      <w:pPr>
        <w:pStyle w:val="2"/>
        <w:spacing w:line="240" w:lineRule="auto"/>
        <w:ind w:left="283" w:hanging="283" w:hangingChars="118"/>
        <w:rPr>
          <w:rFonts w:ascii="Times New Roman" w:hAnsi="Times New Roman" w:cs="Times New Roman"/>
          <w:sz w:val="24"/>
          <w:szCs w:val="24"/>
        </w:rPr>
      </w:pPr>
      <w:r>
        <w:rPr>
          <w:rFonts w:ascii="Times New Roman" w:hAnsi="Times New Roman" w:cs="Times New Roman"/>
          <w:sz w:val="24"/>
          <w:szCs w:val="24"/>
        </w:rPr>
        <w:t>9. C　点拨：秦岭—淮河一线大致是1月0</w:t>
      </w:r>
      <w:r>
        <w:rPr>
          <w:rFonts w:hint="eastAsia" w:hAnsi="宋体" w:cs="宋体"/>
          <w:sz w:val="24"/>
          <w:szCs w:val="24"/>
        </w:rPr>
        <w:t>℃</w:t>
      </w:r>
      <w:r>
        <w:rPr>
          <w:rFonts w:ascii="Times New Roman" w:hAnsi="Times New Roman" w:cs="Times New Roman"/>
          <w:sz w:val="24"/>
          <w:szCs w:val="24"/>
        </w:rPr>
        <w:t>等温线通过的地方，800毫米年等降水量线通过的地方，亚热带和暖温带的分界线，湿润地区与半湿润地区的分界线，亚热带季风气候与温带季风气候的分界线等。</w:t>
      </w:r>
    </w:p>
    <w:p>
      <w:pPr>
        <w:pStyle w:val="2"/>
        <w:spacing w:line="240" w:lineRule="auto"/>
        <w:ind w:left="425" w:hanging="424" w:hangingChars="177"/>
        <w:rPr>
          <w:rFonts w:ascii="Times New Roman" w:hAnsi="Times New Roman" w:cs="Times New Roman"/>
          <w:sz w:val="24"/>
          <w:szCs w:val="24"/>
        </w:rPr>
      </w:pPr>
      <w:r>
        <w:rPr>
          <w:rFonts w:ascii="Times New Roman" w:hAnsi="Times New Roman" w:cs="Times New Roman"/>
          <w:sz w:val="24"/>
          <w:szCs w:val="24"/>
        </w:rPr>
        <w:t>10. C　点拨：昆仑山脉是我国地势第一、二级阶梯的分界线；黑河—腾冲一线是我国重要的人口分界线，此线以东以南人口稠密，以西以北人口稀疏；我国湿润地区和半湿润地区的分界线是800毫米年等降水量线。</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11. D　12. B　13. B　14. A</w:t>
      </w:r>
    </w:p>
    <w:p>
      <w:pPr>
        <w:pStyle w:val="2"/>
        <w:spacing w:line="240" w:lineRule="auto"/>
        <w:ind w:left="360" w:hanging="360" w:hangingChars="150"/>
        <w:rPr>
          <w:rFonts w:ascii="Times New Roman" w:hAnsi="Times New Roman" w:cs="Times New Roman"/>
          <w:sz w:val="24"/>
          <w:szCs w:val="24"/>
        </w:rPr>
      </w:pPr>
      <w:r>
        <w:rPr>
          <w:rFonts w:ascii="Times New Roman" w:hAnsi="Times New Roman" w:cs="Times New Roman"/>
          <w:sz w:val="24"/>
          <w:szCs w:val="24"/>
        </w:rPr>
        <w:t>15. A　点拨：由农业结构图中柑橘、蔬菜、稻米、水产品等信息，结合该流域地势特征可判断，该流域位于长江流域。</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16. C　17. B　18. B</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二、19. (1)塔里木；黄土；东北</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(2)西高东低，自西向东逐级下降；二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(3)沙漠</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(4)E；地处阶梯交界处，落差大，水流湍急，水能丰富</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(5)填图略。</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20. (1)0；800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(2)大兴安岭；太行山；冈底斯山</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(3)温带季风；亚热带季风；D</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(4)外流区；太平；西高东低</w:t>
      </w:r>
    </w:p>
    <w:p>
      <w:pPr>
        <w:pStyle w:val="2"/>
        <w:spacing w:line="240" w:lineRule="auto"/>
        <w:rPr>
          <w:rFonts w:ascii="Times New Roman" w:hAnsi="Times New Roman" w:cs="Times New Roman"/>
          <w:sz w:val="24"/>
          <w:szCs w:val="24"/>
        </w:rPr>
      </w:pPr>
      <w:r>
        <w:rPr>
          <w:rFonts w:ascii="Times New Roman" w:hAnsi="Times New Roman" w:cs="Times New Roman"/>
          <w:sz w:val="24"/>
          <w:szCs w:val="24"/>
        </w:rPr>
        <w:t>21. (1)青藏；东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(2)无；黄金水道　</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(3)中；洪涝</w:t>
      </w:r>
    </w:p>
    <w:p>
      <w:pPr>
        <w:pStyle w:val="2"/>
        <w:spacing w:line="240" w:lineRule="auto"/>
        <w:ind w:firstLine="424" w:firstLineChars="177"/>
        <w:rPr>
          <w:rFonts w:ascii="Times New Roman" w:hAnsi="Times New Roman" w:cs="Times New Roman"/>
          <w:sz w:val="24"/>
          <w:szCs w:val="24"/>
        </w:rPr>
      </w:pPr>
      <w:r>
        <w:rPr>
          <w:rFonts w:ascii="Times New Roman" w:hAnsi="Times New Roman" w:cs="Times New Roman"/>
          <w:sz w:val="24"/>
          <w:szCs w:val="24"/>
        </w:rPr>
        <w:t>(4)兴建长江中上游防护林，保持水土。</w:t>
      </w:r>
    </w:p>
    <w:p>
      <w:pPr>
        <w:tabs>
          <w:tab w:val="left" w:pos="2552"/>
          <w:tab w:val="left" w:pos="4678"/>
          <w:tab w:val="left" w:pos="6663"/>
        </w:tabs>
        <w:adjustRightInd/>
        <w:spacing w:line="240" w:lineRule="auto"/>
        <w:ind w:firstLine="424" w:firstLineChars="177"/>
        <w:jc w:val="left"/>
        <w:textAlignment w:val="auto"/>
        <w:rPr>
          <w:kern w:val="2"/>
          <w:sz w:val="24"/>
          <w:szCs w:val="24"/>
        </w:rPr>
      </w:pPr>
    </w:p>
    <w:p>
      <w:pPr>
        <w:tabs>
          <w:tab w:val="left" w:pos="2552"/>
          <w:tab w:val="left" w:pos="4678"/>
          <w:tab w:val="left" w:pos="6663"/>
        </w:tabs>
        <w:adjustRightInd/>
        <w:spacing w:line="240" w:lineRule="auto"/>
        <w:jc w:val="left"/>
        <w:textAlignment w:val="auto"/>
        <w:rPr>
          <w:kern w:val="2"/>
          <w:sz w:val="24"/>
          <w:szCs w:val="24"/>
        </w:rPr>
      </w:pPr>
    </w:p>
    <w:p>
      <w:pPr>
        <w:tabs>
          <w:tab w:val="left" w:pos="2552"/>
          <w:tab w:val="left" w:pos="4678"/>
          <w:tab w:val="left" w:pos="6663"/>
        </w:tabs>
        <w:adjustRightInd/>
        <w:spacing w:line="240" w:lineRule="auto"/>
        <w:jc w:val="left"/>
        <w:textAlignment w:val="auto"/>
        <w:rPr>
          <w:kern w:val="2"/>
          <w:sz w:val="24"/>
          <w:szCs w:val="24"/>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708" w:num="1"/>
          <w:titlePg/>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隶书">
    <w:altName w:val="微软雅黑"/>
    <w:panose1 w:val="0201050906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p>
  <w:p>
    <w:pPr>
      <w:tabs>
        <w:tab w:val="center" w:pos="4153"/>
        <w:tab w:val="right" w:pos="8306"/>
      </w:tabs>
      <w:adjustRightInd/>
      <w:snapToGrid w:val="0"/>
      <w:spacing w:line="240" w:lineRule="auto"/>
      <w:jc w:val="left"/>
      <w:textAlignment w:val="auto"/>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napToGrid/>
      <w:textAlignment w:val="center"/>
      <w:rPr>
        <w:rFonts w:ascii="仿宋" w:hAnsi="仿宋" w:eastAsia="仿宋"/>
        <w:b/>
      </w:rPr>
    </w:pPr>
  </w:p>
  <w:p>
    <w:pPr>
      <w:pBdr>
        <w:bottom w:val="none" w:color="auto" w:sz="0" w:space="1"/>
      </w:pBdr>
      <w:adjustRightInd/>
      <w:snapToGrid w:val="0"/>
      <w:spacing w:line="240" w:lineRule="auto"/>
      <w:textAlignment w:val="auto"/>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TRhZjA3ZmI3MjNiNTQ2YzAxYjlhNjk1ZWQzOWFhN2UifQ=="/>
  </w:docVars>
  <w:rsids>
    <w:rsidRoot w:val="00D705D1"/>
    <w:rsid w:val="00006DE0"/>
    <w:rsid w:val="00036FC5"/>
    <w:rsid w:val="000428A2"/>
    <w:rsid w:val="00047B7C"/>
    <w:rsid w:val="00054BD3"/>
    <w:rsid w:val="000559E6"/>
    <w:rsid w:val="00056C00"/>
    <w:rsid w:val="00065FA5"/>
    <w:rsid w:val="000678FA"/>
    <w:rsid w:val="00070E77"/>
    <w:rsid w:val="0007300A"/>
    <w:rsid w:val="000A317B"/>
    <w:rsid w:val="000C09A4"/>
    <w:rsid w:val="000C34DD"/>
    <w:rsid w:val="000D5D8E"/>
    <w:rsid w:val="00102F3E"/>
    <w:rsid w:val="0011320F"/>
    <w:rsid w:val="00115703"/>
    <w:rsid w:val="0013023D"/>
    <w:rsid w:val="001456E4"/>
    <w:rsid w:val="0016314A"/>
    <w:rsid w:val="00165A08"/>
    <w:rsid w:val="001811D5"/>
    <w:rsid w:val="001A3866"/>
    <w:rsid w:val="001B6DA3"/>
    <w:rsid w:val="001C52A2"/>
    <w:rsid w:val="001D589D"/>
    <w:rsid w:val="001E2DE3"/>
    <w:rsid w:val="001E5E10"/>
    <w:rsid w:val="001E784C"/>
    <w:rsid w:val="00212FB0"/>
    <w:rsid w:val="002163D7"/>
    <w:rsid w:val="00237443"/>
    <w:rsid w:val="0024232A"/>
    <w:rsid w:val="00244E2E"/>
    <w:rsid w:val="002555DC"/>
    <w:rsid w:val="00256DE2"/>
    <w:rsid w:val="00262AB9"/>
    <w:rsid w:val="0027655F"/>
    <w:rsid w:val="00290222"/>
    <w:rsid w:val="0029250E"/>
    <w:rsid w:val="00292DF8"/>
    <w:rsid w:val="0029515F"/>
    <w:rsid w:val="002A491F"/>
    <w:rsid w:val="002B1B43"/>
    <w:rsid w:val="002D76B2"/>
    <w:rsid w:val="002E01AE"/>
    <w:rsid w:val="002F1B23"/>
    <w:rsid w:val="002F338B"/>
    <w:rsid w:val="00301298"/>
    <w:rsid w:val="003112FF"/>
    <w:rsid w:val="00315B1E"/>
    <w:rsid w:val="00315DE5"/>
    <w:rsid w:val="00335659"/>
    <w:rsid w:val="003443F3"/>
    <w:rsid w:val="00345AE2"/>
    <w:rsid w:val="0035214A"/>
    <w:rsid w:val="00352164"/>
    <w:rsid w:val="00354CCA"/>
    <w:rsid w:val="00377110"/>
    <w:rsid w:val="00381D88"/>
    <w:rsid w:val="00382CFF"/>
    <w:rsid w:val="003A688E"/>
    <w:rsid w:val="003C09BE"/>
    <w:rsid w:val="003D5047"/>
    <w:rsid w:val="003E0CCB"/>
    <w:rsid w:val="003E5816"/>
    <w:rsid w:val="003F0920"/>
    <w:rsid w:val="00407B56"/>
    <w:rsid w:val="004151FC"/>
    <w:rsid w:val="00460E47"/>
    <w:rsid w:val="00467457"/>
    <w:rsid w:val="004743F3"/>
    <w:rsid w:val="004808CF"/>
    <w:rsid w:val="004876D0"/>
    <w:rsid w:val="004B0CF3"/>
    <w:rsid w:val="004B447C"/>
    <w:rsid w:val="004B6F3A"/>
    <w:rsid w:val="004C7CAC"/>
    <w:rsid w:val="004D1FB7"/>
    <w:rsid w:val="004D7842"/>
    <w:rsid w:val="004E505B"/>
    <w:rsid w:val="004E50B3"/>
    <w:rsid w:val="004E5BBD"/>
    <w:rsid w:val="004F7C20"/>
    <w:rsid w:val="00500655"/>
    <w:rsid w:val="00511AD0"/>
    <w:rsid w:val="00526E11"/>
    <w:rsid w:val="00533C88"/>
    <w:rsid w:val="005364E5"/>
    <w:rsid w:val="00550A67"/>
    <w:rsid w:val="005527BF"/>
    <w:rsid w:val="00556921"/>
    <w:rsid w:val="0056391C"/>
    <w:rsid w:val="005665E6"/>
    <w:rsid w:val="005842ED"/>
    <w:rsid w:val="005B10FE"/>
    <w:rsid w:val="005B25F1"/>
    <w:rsid w:val="005B53FD"/>
    <w:rsid w:val="005C0863"/>
    <w:rsid w:val="005C5770"/>
    <w:rsid w:val="005D23BC"/>
    <w:rsid w:val="005D4A2C"/>
    <w:rsid w:val="005F1951"/>
    <w:rsid w:val="005F1D2B"/>
    <w:rsid w:val="005F5BF4"/>
    <w:rsid w:val="005F6B04"/>
    <w:rsid w:val="006204F1"/>
    <w:rsid w:val="00622918"/>
    <w:rsid w:val="006257E1"/>
    <w:rsid w:val="006311EC"/>
    <w:rsid w:val="0065744F"/>
    <w:rsid w:val="00664821"/>
    <w:rsid w:val="006733F5"/>
    <w:rsid w:val="0067344F"/>
    <w:rsid w:val="006864BE"/>
    <w:rsid w:val="00690BE5"/>
    <w:rsid w:val="00695B8E"/>
    <w:rsid w:val="006A00E1"/>
    <w:rsid w:val="006C0E4C"/>
    <w:rsid w:val="006C747B"/>
    <w:rsid w:val="006F4F9E"/>
    <w:rsid w:val="00712A0F"/>
    <w:rsid w:val="0072457A"/>
    <w:rsid w:val="00741D06"/>
    <w:rsid w:val="007439A2"/>
    <w:rsid w:val="00752BA0"/>
    <w:rsid w:val="00760210"/>
    <w:rsid w:val="00761C65"/>
    <w:rsid w:val="007721E2"/>
    <w:rsid w:val="007734BE"/>
    <w:rsid w:val="00777550"/>
    <w:rsid w:val="00791201"/>
    <w:rsid w:val="007C718E"/>
    <w:rsid w:val="007D4699"/>
    <w:rsid w:val="0080109D"/>
    <w:rsid w:val="00803D68"/>
    <w:rsid w:val="008132D4"/>
    <w:rsid w:val="00820191"/>
    <w:rsid w:val="008207D0"/>
    <w:rsid w:val="008338BD"/>
    <w:rsid w:val="008376A3"/>
    <w:rsid w:val="00837AE7"/>
    <w:rsid w:val="008776F7"/>
    <w:rsid w:val="0089353B"/>
    <w:rsid w:val="008A028D"/>
    <w:rsid w:val="008B2FB6"/>
    <w:rsid w:val="008B41BE"/>
    <w:rsid w:val="008C3985"/>
    <w:rsid w:val="008C3B86"/>
    <w:rsid w:val="008D4B60"/>
    <w:rsid w:val="008E4E7A"/>
    <w:rsid w:val="008F033F"/>
    <w:rsid w:val="009224F9"/>
    <w:rsid w:val="00923158"/>
    <w:rsid w:val="00936163"/>
    <w:rsid w:val="00940B50"/>
    <w:rsid w:val="0095614D"/>
    <w:rsid w:val="00960F3E"/>
    <w:rsid w:val="00962D02"/>
    <w:rsid w:val="009637CC"/>
    <w:rsid w:val="00964EC1"/>
    <w:rsid w:val="009804C3"/>
    <w:rsid w:val="00981483"/>
    <w:rsid w:val="009A7DAE"/>
    <w:rsid w:val="009B3982"/>
    <w:rsid w:val="009C5BCC"/>
    <w:rsid w:val="009C7A2B"/>
    <w:rsid w:val="009F6543"/>
    <w:rsid w:val="00A01B08"/>
    <w:rsid w:val="00A02118"/>
    <w:rsid w:val="00A03FB0"/>
    <w:rsid w:val="00A056B1"/>
    <w:rsid w:val="00A06771"/>
    <w:rsid w:val="00A24867"/>
    <w:rsid w:val="00A26318"/>
    <w:rsid w:val="00A26ED3"/>
    <w:rsid w:val="00AA022C"/>
    <w:rsid w:val="00AB3A26"/>
    <w:rsid w:val="00AB7020"/>
    <w:rsid w:val="00AD536C"/>
    <w:rsid w:val="00AF1D19"/>
    <w:rsid w:val="00AF558A"/>
    <w:rsid w:val="00AF5F5E"/>
    <w:rsid w:val="00AF6D22"/>
    <w:rsid w:val="00B05261"/>
    <w:rsid w:val="00B2413F"/>
    <w:rsid w:val="00B355F1"/>
    <w:rsid w:val="00B555AB"/>
    <w:rsid w:val="00B55F58"/>
    <w:rsid w:val="00B56FD3"/>
    <w:rsid w:val="00B579F9"/>
    <w:rsid w:val="00B75C40"/>
    <w:rsid w:val="00B76A35"/>
    <w:rsid w:val="00BA1F17"/>
    <w:rsid w:val="00BA48DA"/>
    <w:rsid w:val="00BA4922"/>
    <w:rsid w:val="00BA4B70"/>
    <w:rsid w:val="00BB27BF"/>
    <w:rsid w:val="00BB49F3"/>
    <w:rsid w:val="00BC0B7F"/>
    <w:rsid w:val="00BC792B"/>
    <w:rsid w:val="00BD2D7D"/>
    <w:rsid w:val="00BE3AD4"/>
    <w:rsid w:val="00C02FC6"/>
    <w:rsid w:val="00C1713C"/>
    <w:rsid w:val="00C24665"/>
    <w:rsid w:val="00C275B2"/>
    <w:rsid w:val="00C3512E"/>
    <w:rsid w:val="00C5432A"/>
    <w:rsid w:val="00C56AF7"/>
    <w:rsid w:val="00C818ED"/>
    <w:rsid w:val="00C92711"/>
    <w:rsid w:val="00CB228C"/>
    <w:rsid w:val="00CF2D65"/>
    <w:rsid w:val="00CF6C57"/>
    <w:rsid w:val="00D012F2"/>
    <w:rsid w:val="00D11CCE"/>
    <w:rsid w:val="00D2712B"/>
    <w:rsid w:val="00D34CFE"/>
    <w:rsid w:val="00D34D6A"/>
    <w:rsid w:val="00D705D1"/>
    <w:rsid w:val="00D8332B"/>
    <w:rsid w:val="00D91690"/>
    <w:rsid w:val="00DA3458"/>
    <w:rsid w:val="00DB28F4"/>
    <w:rsid w:val="00DC0DB5"/>
    <w:rsid w:val="00DD25A4"/>
    <w:rsid w:val="00DD29E9"/>
    <w:rsid w:val="00DD64FF"/>
    <w:rsid w:val="00DE0478"/>
    <w:rsid w:val="00DE74A9"/>
    <w:rsid w:val="00E0625D"/>
    <w:rsid w:val="00E13F15"/>
    <w:rsid w:val="00E14B2B"/>
    <w:rsid w:val="00E23266"/>
    <w:rsid w:val="00E3114C"/>
    <w:rsid w:val="00E34447"/>
    <w:rsid w:val="00E43006"/>
    <w:rsid w:val="00E472D4"/>
    <w:rsid w:val="00E80862"/>
    <w:rsid w:val="00E81E8C"/>
    <w:rsid w:val="00E82F56"/>
    <w:rsid w:val="00E92E21"/>
    <w:rsid w:val="00EA18A5"/>
    <w:rsid w:val="00EA2BE2"/>
    <w:rsid w:val="00EC22A7"/>
    <w:rsid w:val="00ED07C1"/>
    <w:rsid w:val="00ED13A7"/>
    <w:rsid w:val="00ED3747"/>
    <w:rsid w:val="00ED3870"/>
    <w:rsid w:val="00EF343D"/>
    <w:rsid w:val="00EF62A7"/>
    <w:rsid w:val="00F04C76"/>
    <w:rsid w:val="00F17AD2"/>
    <w:rsid w:val="00F30178"/>
    <w:rsid w:val="00F42A16"/>
    <w:rsid w:val="00F474FD"/>
    <w:rsid w:val="00F66049"/>
    <w:rsid w:val="00F734E2"/>
    <w:rsid w:val="00F935F3"/>
    <w:rsid w:val="00FA0E66"/>
    <w:rsid w:val="00FB24B2"/>
    <w:rsid w:val="00FB67B0"/>
    <w:rsid w:val="00FE6678"/>
    <w:rsid w:val="00FF0FF1"/>
    <w:rsid w:val="00FF3859"/>
    <w:rsid w:val="00FF4A0D"/>
    <w:rsid w:val="06A2258E"/>
    <w:rsid w:val="15C74421"/>
    <w:rsid w:val="2EE42F51"/>
    <w:rsid w:val="341D7278"/>
    <w:rsid w:val="5BAB630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312" w:lineRule="atLeast"/>
      <w:jc w:val="both"/>
      <w:textAlignment w:val="baseline"/>
    </w:pPr>
    <w:rPr>
      <w:rFonts w:ascii="Times New Roman" w:hAnsi="Times New Roman" w:eastAsia="宋体" w:cs="Times New Roman"/>
      <w:sz w:val="21"/>
      <w:lang w:val="en-US" w:eastAsia="zh-CN" w:bidi="ar-SA"/>
    </w:rPr>
  </w:style>
  <w:style w:type="character" w:default="1" w:styleId="6">
    <w:name w:val="Default Paragraph Font"/>
    <w:unhideWhenUsed/>
    <w:uiPriority w:val="1"/>
  </w:style>
  <w:style w:type="table" w:default="1" w:styleId="7">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8"/>
    <w:unhideWhenUsed/>
    <w:uiPriority w:val="99"/>
    <w:pPr>
      <w:adjustRightInd/>
      <w:spacing w:line="240" w:lineRule="auto"/>
      <w:textAlignment w:val="auto"/>
    </w:pPr>
    <w:rPr>
      <w:rFonts w:ascii="宋体" w:hAnsi="Courier New" w:cs="Courier New"/>
      <w:kern w:val="2"/>
      <w:szCs w:val="21"/>
    </w:rPr>
  </w:style>
  <w:style w:type="paragraph" w:styleId="3">
    <w:name w:val="Balloon Text"/>
    <w:basedOn w:val="1"/>
    <w:link w:val="9"/>
    <w:unhideWhenUsed/>
    <w:uiPriority w:val="99"/>
    <w:pPr>
      <w:adjustRightInd/>
      <w:spacing w:line="240" w:lineRule="auto"/>
      <w:textAlignment w:val="auto"/>
    </w:pPr>
    <w:rPr>
      <w:rFonts w:ascii="Calibri" w:hAnsi="Calibri" w:eastAsia="宋体" w:cs="Times New Roman"/>
      <w:kern w:val="2"/>
      <w:sz w:val="18"/>
      <w:szCs w:val="18"/>
    </w:rPr>
  </w:style>
  <w:style w:type="paragraph" w:styleId="4">
    <w:name w:val="footer"/>
    <w:basedOn w:val="1"/>
    <w:link w:val="10"/>
    <w:unhideWhenUsed/>
    <w:qFormat/>
    <w:uiPriority w:val="99"/>
    <w:pPr>
      <w:tabs>
        <w:tab w:val="center" w:pos="4153"/>
        <w:tab w:val="right" w:pos="8306"/>
      </w:tabs>
      <w:adjustRightInd/>
      <w:snapToGrid w:val="0"/>
      <w:spacing w:line="240" w:lineRule="auto"/>
      <w:jc w:val="left"/>
      <w:textAlignment w:val="auto"/>
    </w:pPr>
    <w:rPr>
      <w:rFonts w:ascii="Calibri" w:hAnsi="Calibri" w:eastAsia="宋体" w:cs="Times New Roman"/>
      <w:kern w:val="2"/>
      <w:sz w:val="18"/>
      <w:szCs w:val="18"/>
    </w:rPr>
  </w:style>
  <w:style w:type="paragraph" w:styleId="5">
    <w:name w:val="header"/>
    <w:basedOn w:val="1"/>
    <w:link w:val="11"/>
    <w:unhideWhenUsed/>
    <w:uiPriority w:val="99"/>
    <w:pPr>
      <w:pBdr>
        <w:bottom w:val="single" w:color="auto" w:sz="6" w:space="1"/>
      </w:pBdr>
      <w:tabs>
        <w:tab w:val="center" w:pos="4153"/>
        <w:tab w:val="right" w:pos="8306"/>
      </w:tabs>
      <w:adjustRightInd/>
      <w:snapToGrid w:val="0"/>
      <w:spacing w:line="240" w:lineRule="auto"/>
      <w:jc w:val="center"/>
      <w:textAlignment w:val="auto"/>
    </w:pPr>
    <w:rPr>
      <w:rFonts w:ascii="Calibri" w:hAnsi="Calibri" w:eastAsia="宋体" w:cs="Times New Roman"/>
      <w:kern w:val="2"/>
      <w:sz w:val="18"/>
      <w:szCs w:val="18"/>
    </w:rPr>
  </w:style>
  <w:style w:type="character" w:customStyle="1" w:styleId="8">
    <w:name w:val="纯文本 Char"/>
    <w:link w:val="2"/>
    <w:uiPriority w:val="99"/>
    <w:rPr>
      <w:rFonts w:ascii="宋体" w:hAnsi="Courier New" w:cs="Courier New"/>
      <w:kern w:val="2"/>
      <w:sz w:val="21"/>
      <w:szCs w:val="21"/>
    </w:rPr>
  </w:style>
  <w:style w:type="character" w:customStyle="1" w:styleId="9">
    <w:name w:val="批注框文本 Char"/>
    <w:link w:val="3"/>
    <w:uiPriority w:val="99"/>
    <w:rPr>
      <w:sz w:val="18"/>
      <w:szCs w:val="18"/>
    </w:rPr>
  </w:style>
  <w:style w:type="character" w:customStyle="1" w:styleId="10">
    <w:name w:val="页脚 Char"/>
    <w:link w:val="4"/>
    <w:uiPriority w:val="99"/>
    <w:rPr>
      <w:sz w:val="18"/>
      <w:szCs w:val="18"/>
    </w:rPr>
  </w:style>
  <w:style w:type="character" w:customStyle="1" w:styleId="11">
    <w:name w:val="页眉 Char"/>
    <w:link w:val="5"/>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file:///F:\&#33521;&#35821;\22&#31179;\&#22320;&#29702;\J\&#25991;&#20214;\word\&#22270;2-4&#21491;.tif" TargetMode="External"/><Relationship Id="rId18" Type="http://schemas.openxmlformats.org/officeDocument/2006/relationships/image" Target="media/image8.png"/><Relationship Id="rId17" Type="http://schemas.openxmlformats.org/officeDocument/2006/relationships/image" Target="file:///F:\&#33521;&#35821;\22&#31179;\&#22320;&#29702;\J\&#25991;&#20214;\word\&#22270;2-4&#24038;.tif" TargetMode="External"/><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file:///F:\&#33521;&#35821;\22&#31179;\&#22320;&#29702;\J\&#25991;&#20214;\word\&#22270;2-1&#21491;.tif" TargetMode="External"/><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9</Pages>
  <Words>2374</Words>
  <Characters>2900</Characters>
  <Lines>30</Lines>
  <Paragraphs>8</Paragraphs>
  <TotalTime>1</TotalTime>
  <ScaleCrop>false</ScaleCrop>
  <LinksUpToDate>false</LinksUpToDate>
  <CharactersWithSpaces>3156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2016-01-15T05:00:00Z</dcterms:created>
  <dc:creator>Administrator</dc:creator>
  <cp:lastModifiedBy>Administrator</cp:lastModifiedBy>
  <dcterms:modified xsi:type="dcterms:W3CDTF">2022-07-01T06:02:25Z</dcterms:modified>
  <cp:revision>107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