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11341100</wp:posOffset>
            </wp:positionV>
            <wp:extent cx="279400" cy="342900"/>
            <wp:effectExtent l="0" t="0" r="6350" b="0"/>
            <wp:wrapNone/>
            <wp:docPr id="100056" name="图片 100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 物质构成的奥秘 单元测试卷-2022-2023年九年级化学上册</w:t>
      </w:r>
    </w:p>
    <w:p>
      <w:pPr>
        <w:spacing w:line="240" w:lineRule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学校:___________姓名：___________班级：___________考号：___________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一、单选题（本大题共12小题）</w:t>
      </w:r>
    </w:p>
    <w:p>
      <w:pPr>
        <w:spacing w:line="240" w:lineRule="auto"/>
        <w:jc w:val="left"/>
        <w:textAlignment w:val="center"/>
      </w:pPr>
      <w:r>
        <w:t>1．芯片是电脑、智能家电的核心部件，它是以高纯度的单质硅(Si)为材料制成的。如图为硅的原子结构示意图。下列说法正确的是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733425" cy="952500"/>
            <wp:effectExtent l="0" t="0" r="13335" b="762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A．硅属于金属元素</w:t>
      </w:r>
      <w:r>
        <w:tab/>
      </w:r>
      <w:r>
        <w:t>B．硅原子容易失去电子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C．硅的相对原子质量为14</w:t>
      </w:r>
      <w:r>
        <w:tab/>
      </w:r>
      <w:r>
        <w:t>D．硅原子中质子数与核外电子总数相等</w:t>
      </w:r>
    </w:p>
    <w:p>
      <w:pPr>
        <w:spacing w:line="240" w:lineRule="auto"/>
        <w:jc w:val="left"/>
        <w:textAlignment w:val="center"/>
      </w:pPr>
      <w:r>
        <w:t>2．如图是稀土元素镱在元素周期表中的位置信息，下列有关说法正确的是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952500" cy="971550"/>
            <wp:effectExtent l="0" t="0" r="7620" b="381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A．镱属于非金属元素</w:t>
      </w:r>
    </w:p>
    <w:p>
      <w:pPr>
        <w:spacing w:line="240" w:lineRule="auto"/>
        <w:jc w:val="left"/>
        <w:textAlignment w:val="center"/>
      </w:pPr>
      <w:r>
        <w:t>B．镱元素的元素符号是YB</w:t>
      </w:r>
    </w:p>
    <w:p>
      <w:pPr>
        <w:spacing w:line="240" w:lineRule="auto"/>
        <w:jc w:val="left"/>
        <w:textAlignment w:val="center"/>
      </w:pPr>
      <w:r>
        <w:t>C．镱原子的核外电子数为173.1</w:t>
      </w:r>
    </w:p>
    <w:p>
      <w:pPr>
        <w:spacing w:line="240" w:lineRule="auto"/>
        <w:jc w:val="left"/>
        <w:textAlignment w:val="center"/>
      </w:pPr>
      <w:r>
        <w:t>D．镱原子的原子序数为70</w:t>
      </w:r>
    </w:p>
    <w:p>
      <w:pPr>
        <w:spacing w:line="240" w:lineRule="auto"/>
        <w:jc w:val="left"/>
        <w:textAlignment w:val="center"/>
      </w:pPr>
      <w:r>
        <w:t>3．用肥皂膜套在空瓶口上（瓶中为空气），然后把瓶子放在盛有热水的容器中，其变化如图所示。热水中瓶内气体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124075" cy="1504950"/>
            <wp:effectExtent l="0" t="0" r="9525" b="381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A．分子体积变大</w:t>
      </w:r>
    </w:p>
    <w:p>
      <w:pPr>
        <w:spacing w:line="240" w:lineRule="auto"/>
        <w:jc w:val="left"/>
        <w:textAlignment w:val="center"/>
      </w:pPr>
      <w:r>
        <w:t>B．分子在不断运动</w:t>
      </w:r>
    </w:p>
    <w:p>
      <w:pPr>
        <w:spacing w:line="240" w:lineRule="auto"/>
        <w:jc w:val="left"/>
        <w:textAlignment w:val="center"/>
      </w:pPr>
      <w:r>
        <w:t>C．分子间隔变大</w:t>
      </w:r>
    </w:p>
    <w:p>
      <w:pPr>
        <w:spacing w:line="240" w:lineRule="auto"/>
        <w:jc w:val="left"/>
        <w:textAlignment w:val="center"/>
      </w:pPr>
      <w:r>
        <w:t>D．分子数目增多</w:t>
      </w:r>
    </w:p>
    <w:p>
      <w:pPr>
        <w:spacing w:line="240" w:lineRule="auto"/>
        <w:jc w:val="left"/>
        <w:textAlignment w:val="center"/>
      </w:pPr>
      <w:r>
        <w:t>4．有关分子、原子、离子的说法正确的是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A．花香四溢说明分子在不断运动</w:t>
      </w:r>
      <w:r>
        <w:tab/>
      </w:r>
      <w:r>
        <w:t>B．分子体积一定比原子大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C．离子是一种不显电性的微粒</w:t>
      </w:r>
      <w:r>
        <w:tab/>
      </w:r>
      <w:r>
        <w:t>D．体温计的汞遇热读数上升，说明汞原子体积变大</w:t>
      </w:r>
    </w:p>
    <w:p>
      <w:pPr>
        <w:spacing w:line="240" w:lineRule="auto"/>
        <w:jc w:val="left"/>
        <w:textAlignment w:val="center"/>
      </w:pPr>
      <w:r>
        <w:t>5．化学上常用元素符号左下角的数字表示原子的质子数，左上角的数字表示原子的中子数和质子数之和。例如用</w:t>
      </w:r>
      <w:r>
        <w:object>
          <v:shape id="_x0000_i1025" o:spt="75" alt="eqIde1f507cd920ba3b50dd0c0014b49ebde" type="#_x0000_t75" style="height:16.7pt;width:16.7pt;" o:ole="t" filled="f" o:preferrelative="t" stroked="f" coordsize="21600,21600">
            <v:path/>
            <v:fill on="f" focussize="0,0"/>
            <v:stroke on="f" joinstyle="miter"/>
            <v:imagedata r:id="rId14" o:title="eqIde1f507cd920ba3b50dd0c0014b49ebd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t>表示核内有6个质子和7个中子的碳原子。下列关于</w:t>
      </w:r>
      <w:r>
        <w:object>
          <v:shape id="_x0000_i1026" o:spt="75" alt="eqId04ad1b28f62ac00d55dba42a4bf21d67" type="#_x0000_t75" style="height:16.3pt;width:20.2pt;" o:ole="t" filled="f" o:preferrelative="t" stroked="f" coordsize="21600,21600">
            <v:path/>
            <v:fill on="f" focussize="0,0"/>
            <v:stroke on="f" joinstyle="miter"/>
            <v:imagedata r:id="rId16" o:title="eqId04ad1b28f62ac00d55dba42a4bf21d6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>和</w:t>
      </w:r>
      <w:r>
        <w:object>
          <v:shape id="_x0000_i1027" o:spt="75" alt="eqId35af7773e0e8a0112e106dd69f1700ff" type="#_x0000_t75" style="height:16.3pt;width:20.2pt;" o:ole="t" filled="f" o:preferrelative="t" stroked="f" coordsize="21600,21600">
            <v:path/>
            <v:fill on="f" focussize="0,0"/>
            <v:stroke on="f" joinstyle="miter"/>
            <v:imagedata r:id="rId18" o:title="eqId35af7773e0e8a0112e106dd69f1700f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t>的说法正确的是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A．不属于同种元素</w:t>
      </w:r>
      <w:r>
        <w:tab/>
      </w:r>
      <w:r>
        <w:t>B．原子中核外电子数不同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C．原子中含有相同数目的中子</w:t>
      </w:r>
      <w:r>
        <w:tab/>
      </w:r>
      <w:r>
        <w:t>D．前者的质量大于后者的质量</w:t>
      </w:r>
    </w:p>
    <w:p>
      <w:pPr>
        <w:spacing w:line="240" w:lineRule="auto"/>
        <w:jc w:val="left"/>
        <w:textAlignment w:val="center"/>
      </w:pPr>
      <w:r>
        <w:t>6．下列关于宏观事实的微观解释不正确的是</w:t>
      </w:r>
    </w:p>
    <w:p>
      <w:pPr>
        <w:spacing w:line="240" w:lineRule="auto"/>
        <w:jc w:val="left"/>
        <w:textAlignment w:val="center"/>
      </w:pPr>
      <w:r>
        <w:t>A．衣柜中的“樟脑球”过一段时间会变小，甚至消失——分子在不断运动</w:t>
      </w:r>
    </w:p>
    <w:p>
      <w:pPr>
        <w:spacing w:line="240" w:lineRule="auto"/>
        <w:jc w:val="left"/>
        <w:textAlignment w:val="center"/>
      </w:pPr>
      <w:r>
        <w:t>B．1滴水中大约有1.67×10</w:t>
      </w:r>
      <w:r>
        <w:rPr>
          <w:vertAlign w:val="superscript"/>
        </w:rPr>
        <w:t>21</w:t>
      </w:r>
      <w:r>
        <w:t>个水分子——分子很小</w:t>
      </w:r>
    </w:p>
    <w:p>
      <w:pPr>
        <w:spacing w:line="240" w:lineRule="auto"/>
        <w:jc w:val="left"/>
        <w:textAlignment w:val="center"/>
      </w:pPr>
      <w:r>
        <w:t>C．温度计内汞柱液面上升——汞原子体积变大</w:t>
      </w:r>
    </w:p>
    <w:p>
      <w:pPr>
        <w:spacing w:line="240" w:lineRule="auto"/>
        <w:jc w:val="left"/>
        <w:textAlignment w:val="center"/>
      </w:pPr>
      <w:r>
        <w:t>D．H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和H</w:t>
      </w:r>
      <w:r>
        <w:rPr>
          <w:vertAlign w:val="subscript"/>
        </w:rPr>
        <w:t>2</w:t>
      </w:r>
      <w:r>
        <w:t>O化学性质不相同，因为分子构成不同</w:t>
      </w:r>
    </w:p>
    <w:p>
      <w:pPr>
        <w:spacing w:line="240" w:lineRule="auto"/>
        <w:jc w:val="left"/>
        <w:textAlignment w:val="center"/>
      </w:pPr>
      <w:r>
        <w:t>7．氮化镓是生产5G芯片的关键材料之一。下图是氮在元素周期表中的信息和镓的原子结构示意图，据此分析下列说法错误的是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047875" cy="1247775"/>
            <wp:effectExtent l="0" t="0" r="9525" b="190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A．氮原子的质子数为7</w:t>
      </w:r>
      <w:r>
        <w:tab/>
      </w:r>
      <w:r>
        <w:t>B．镓属于金属元素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C．图中m的值为3</w:t>
      </w:r>
      <w:r>
        <w:tab/>
      </w:r>
      <w:r>
        <w:t>D．氮与镓的化学性质相似</w:t>
      </w:r>
    </w:p>
    <w:p>
      <w:pPr>
        <w:spacing w:line="240" w:lineRule="auto"/>
        <w:jc w:val="left"/>
        <w:textAlignment w:val="center"/>
        <w:rPr>
          <w:rFonts w:ascii="新宋体" w:hAnsi="新宋体" w:eastAsia="新宋体" w:cs="新宋体"/>
        </w:rPr>
      </w:pPr>
      <w:r>
        <w:t>8．</w:t>
      </w:r>
      <w:r>
        <w:rPr>
          <w:rFonts w:ascii="新宋体" w:hAnsi="新宋体" w:eastAsia="新宋体" w:cs="新宋体"/>
        </w:rPr>
        <w:t>有一个带电的离子含有</w:t>
      </w:r>
      <w:r>
        <w:t>X</w:t>
      </w:r>
      <w:r>
        <w:rPr>
          <w:rFonts w:ascii="新宋体" w:hAnsi="新宋体" w:eastAsia="新宋体" w:cs="新宋体"/>
        </w:rPr>
        <w:t>、</w:t>
      </w:r>
      <w:r>
        <w:t>Y</w:t>
      </w:r>
      <w:r>
        <w:rPr>
          <w:rFonts w:ascii="新宋体" w:hAnsi="新宋体" w:eastAsia="新宋体" w:cs="新宋体"/>
        </w:rPr>
        <w:t>、</w:t>
      </w:r>
      <w:r>
        <w:t>Z</w:t>
      </w:r>
      <w:r>
        <w:rPr>
          <w:rFonts w:ascii="新宋体" w:hAnsi="新宋体" w:eastAsia="新宋体" w:cs="新宋体"/>
        </w:rPr>
        <w:t>三种粒子（质子、电子、中子，未依照顺序排列），且</w:t>
      </w:r>
      <w:r>
        <w:t>X</w:t>
      </w:r>
      <w:r>
        <w:rPr>
          <w:rFonts w:ascii="新宋体" w:hAnsi="新宋体" w:eastAsia="新宋体" w:cs="新宋体"/>
        </w:rPr>
        <w:t>、</w:t>
      </w:r>
      <w:r>
        <w:t>Y</w:t>
      </w:r>
      <w:r>
        <w:rPr>
          <w:rFonts w:ascii="新宋体" w:hAnsi="新宋体" w:eastAsia="新宋体" w:cs="新宋体"/>
        </w:rPr>
        <w:t>、</w:t>
      </w:r>
      <w:r>
        <w:t>Z</w:t>
      </w:r>
      <w:r>
        <w:rPr>
          <w:rFonts w:ascii="新宋体" w:hAnsi="新宋体" w:eastAsia="新宋体" w:cs="新宋体"/>
        </w:rPr>
        <w:t>的粒子数目依序为</w:t>
      </w:r>
      <w:r>
        <w:t>N</w:t>
      </w:r>
      <w:r>
        <w:rPr>
          <w:vertAlign w:val="subscript"/>
        </w:rPr>
        <w:t>X</w:t>
      </w:r>
      <w:r>
        <w:rPr>
          <w:rFonts w:ascii="新宋体" w:hAnsi="新宋体" w:eastAsia="新宋体" w:cs="新宋体"/>
        </w:rPr>
        <w:t>、</w:t>
      </w:r>
      <w:r>
        <w:t>N</w:t>
      </w:r>
      <w:r>
        <w:rPr>
          <w:vertAlign w:val="subscript"/>
        </w:rPr>
        <w:t>Y</w:t>
      </w:r>
      <w:r>
        <w:rPr>
          <w:rFonts w:ascii="新宋体" w:hAnsi="新宋体" w:eastAsia="新宋体" w:cs="新宋体"/>
        </w:rPr>
        <w:t>、</w:t>
      </w:r>
      <w:r>
        <w:t>N</w:t>
      </w:r>
      <w:r>
        <w:rPr>
          <w:vertAlign w:val="subscript"/>
        </w:rPr>
        <w:t>Z</w:t>
      </w:r>
      <w:r>
        <w:rPr>
          <w:rFonts w:ascii="新宋体" w:hAnsi="新宋体" w:eastAsia="新宋体" w:cs="新宋体"/>
        </w:rPr>
        <w:t>。已知</w:t>
      </w:r>
      <w:r>
        <w:t>X</w:t>
      </w:r>
      <w:r>
        <w:rPr>
          <w:rFonts w:ascii="新宋体" w:hAnsi="新宋体" w:eastAsia="新宋体" w:cs="新宋体"/>
        </w:rPr>
        <w:t>粒子的质量最小，关于此离子的说明，下列何者最合理</w:t>
      </w:r>
    </w:p>
    <w:p>
      <w:pPr>
        <w:spacing w:line="240" w:lineRule="auto"/>
        <w:jc w:val="left"/>
        <w:textAlignment w:val="center"/>
        <w:rPr>
          <w:rFonts w:ascii="新宋体" w:hAnsi="新宋体" w:eastAsia="新宋体" w:cs="新宋体"/>
        </w:rPr>
      </w:pPr>
      <w:r>
        <w:t>A．</w:t>
      </w:r>
      <w:r>
        <w:rPr>
          <w:rFonts w:ascii="新宋体" w:hAnsi="新宋体" w:eastAsia="新宋体" w:cs="新宋体"/>
        </w:rPr>
        <w:t>若为阳离子，且</w:t>
      </w:r>
      <w:r>
        <w:t>N</w:t>
      </w:r>
      <w:r>
        <w:rPr>
          <w:vertAlign w:val="subscript"/>
        </w:rPr>
        <w:t>Y</w:t>
      </w:r>
      <w:r>
        <w:rPr>
          <w:rFonts w:ascii="新宋体" w:hAnsi="新宋体" w:eastAsia="新宋体" w:cs="新宋体"/>
        </w:rPr>
        <w:t>＞</w:t>
      </w:r>
      <w:r>
        <w:t>N</w:t>
      </w:r>
      <w:r>
        <w:rPr>
          <w:vertAlign w:val="subscript"/>
        </w:rPr>
        <w:t>X</w:t>
      </w:r>
      <w:r>
        <w:rPr>
          <w:rFonts w:ascii="新宋体" w:hAnsi="新宋体" w:eastAsia="新宋体" w:cs="新宋体"/>
        </w:rPr>
        <w:t>＝</w:t>
      </w:r>
      <w:r>
        <w:t>N</w:t>
      </w:r>
      <w:r>
        <w:rPr>
          <w:vertAlign w:val="subscript"/>
        </w:rPr>
        <w:t>Z</w:t>
      </w:r>
      <w:r>
        <w:rPr>
          <w:rFonts w:ascii="新宋体" w:hAnsi="新宋体" w:eastAsia="新宋体" w:cs="新宋体"/>
        </w:rPr>
        <w:t>，则</w:t>
      </w:r>
      <w:r>
        <w:t>Z</w:t>
      </w:r>
      <w:r>
        <w:rPr>
          <w:rFonts w:ascii="新宋体" w:hAnsi="新宋体" w:eastAsia="新宋体" w:cs="新宋体"/>
        </w:rPr>
        <w:t>为质子</w:t>
      </w:r>
    </w:p>
    <w:p>
      <w:pPr>
        <w:spacing w:line="240" w:lineRule="auto"/>
        <w:jc w:val="left"/>
        <w:textAlignment w:val="center"/>
        <w:rPr>
          <w:rFonts w:ascii="新宋体" w:hAnsi="新宋体" w:eastAsia="新宋体" w:cs="新宋体"/>
        </w:rPr>
      </w:pPr>
      <w:r>
        <w:t>B．</w:t>
      </w:r>
      <w:r>
        <w:rPr>
          <w:rFonts w:ascii="新宋体" w:hAnsi="新宋体" w:eastAsia="新宋体" w:cs="新宋体"/>
        </w:rPr>
        <w:t>若为阳离子，且</w:t>
      </w:r>
      <w:r>
        <w:t>N</w:t>
      </w:r>
      <w:r>
        <w:rPr>
          <w:vertAlign w:val="subscript"/>
        </w:rPr>
        <w:t>Y</w:t>
      </w:r>
      <w:r>
        <w:rPr>
          <w:rFonts w:ascii="新宋体" w:hAnsi="新宋体" w:eastAsia="新宋体" w:cs="新宋体"/>
        </w:rPr>
        <w:t>＞</w:t>
      </w:r>
      <w:r>
        <w:t>N</w:t>
      </w:r>
      <w:r>
        <w:rPr>
          <w:vertAlign w:val="subscript"/>
        </w:rPr>
        <w:t>X</w:t>
      </w:r>
      <w:r>
        <w:rPr>
          <w:rFonts w:ascii="新宋体" w:hAnsi="新宋体" w:eastAsia="新宋体" w:cs="新宋体"/>
        </w:rPr>
        <w:t>＝</w:t>
      </w:r>
      <w:r>
        <w:t>N</w:t>
      </w:r>
      <w:r>
        <w:rPr>
          <w:vertAlign w:val="subscript"/>
        </w:rPr>
        <w:t>Z</w:t>
      </w:r>
      <w:r>
        <w:rPr>
          <w:rFonts w:ascii="新宋体" w:hAnsi="新宋体" w:eastAsia="新宋体" w:cs="新宋体"/>
        </w:rPr>
        <w:t>，则</w:t>
      </w:r>
      <w:r>
        <w:t>Z</w:t>
      </w:r>
      <w:r>
        <w:rPr>
          <w:rFonts w:ascii="新宋体" w:hAnsi="新宋体" w:eastAsia="新宋体" w:cs="新宋体"/>
        </w:rPr>
        <w:t>为电子</w:t>
      </w:r>
    </w:p>
    <w:p>
      <w:pPr>
        <w:spacing w:line="240" w:lineRule="auto"/>
        <w:jc w:val="left"/>
        <w:textAlignment w:val="center"/>
        <w:rPr>
          <w:rFonts w:ascii="新宋体" w:hAnsi="新宋体" w:eastAsia="新宋体" w:cs="新宋体"/>
        </w:rPr>
      </w:pPr>
      <w:r>
        <w:t>C．</w:t>
      </w:r>
      <w:r>
        <w:rPr>
          <w:rFonts w:ascii="新宋体" w:hAnsi="新宋体" w:eastAsia="新宋体" w:cs="新宋体"/>
        </w:rPr>
        <w:t>若为阴离子，且</w:t>
      </w:r>
      <w:r>
        <w:t>N</w:t>
      </w:r>
      <w:r>
        <w:rPr>
          <w:vertAlign w:val="subscript"/>
        </w:rPr>
        <w:t>X</w:t>
      </w:r>
      <w:r>
        <w:rPr>
          <w:rFonts w:ascii="新宋体" w:hAnsi="新宋体" w:eastAsia="新宋体" w:cs="新宋体"/>
        </w:rPr>
        <w:t>＝</w:t>
      </w:r>
      <w:r>
        <w:t>N</w:t>
      </w:r>
      <w:r>
        <w:rPr>
          <w:vertAlign w:val="subscript"/>
        </w:rPr>
        <w:t>Y</w:t>
      </w:r>
      <w:r>
        <w:rPr>
          <w:rFonts w:ascii="新宋体" w:hAnsi="新宋体" w:eastAsia="新宋体" w:cs="新宋体"/>
        </w:rPr>
        <w:t>＞</w:t>
      </w:r>
      <w:r>
        <w:t>N</w:t>
      </w:r>
      <w:r>
        <w:rPr>
          <w:vertAlign w:val="subscript"/>
        </w:rPr>
        <w:t>Z</w:t>
      </w:r>
      <w:r>
        <w:rPr>
          <w:rFonts w:ascii="新宋体" w:hAnsi="新宋体" w:eastAsia="新宋体" w:cs="新宋体"/>
        </w:rPr>
        <w:t>，则</w:t>
      </w:r>
      <w:r>
        <w:t>Z</w:t>
      </w:r>
      <w:r>
        <w:rPr>
          <w:rFonts w:ascii="新宋体" w:hAnsi="新宋体" w:eastAsia="新宋体" w:cs="新宋体"/>
        </w:rPr>
        <w:t>为质子</w:t>
      </w:r>
    </w:p>
    <w:p>
      <w:pPr>
        <w:spacing w:line="240" w:lineRule="auto"/>
        <w:jc w:val="left"/>
        <w:textAlignment w:val="center"/>
        <w:rPr>
          <w:rFonts w:ascii="新宋体" w:hAnsi="新宋体" w:eastAsia="新宋体" w:cs="新宋体"/>
        </w:rPr>
      </w:pPr>
      <w:r>
        <w:t>D．</w:t>
      </w:r>
      <w:r>
        <w:rPr>
          <w:rFonts w:ascii="新宋体" w:hAnsi="新宋体" w:eastAsia="新宋体" w:cs="新宋体"/>
        </w:rPr>
        <w:t>若为阴离子，且</w:t>
      </w:r>
      <w:r>
        <w:t>N</w:t>
      </w:r>
      <w:r>
        <w:rPr>
          <w:vertAlign w:val="subscript"/>
        </w:rPr>
        <w:t>X</w:t>
      </w:r>
      <w:r>
        <w:rPr>
          <w:rFonts w:ascii="新宋体" w:hAnsi="新宋体" w:eastAsia="新宋体" w:cs="新宋体"/>
        </w:rPr>
        <w:t>＞</w:t>
      </w:r>
      <w:r>
        <w:t>N</w:t>
      </w:r>
      <w:r>
        <w:rPr>
          <w:vertAlign w:val="subscript"/>
        </w:rPr>
        <w:t>Y</w:t>
      </w:r>
      <w:r>
        <w:rPr>
          <w:rFonts w:ascii="新宋体" w:hAnsi="新宋体" w:eastAsia="新宋体" w:cs="新宋体"/>
        </w:rPr>
        <w:t>＝</w:t>
      </w:r>
      <w:r>
        <w:t>N</w:t>
      </w:r>
      <w:r>
        <w:rPr>
          <w:vertAlign w:val="subscript"/>
        </w:rPr>
        <w:t>Z</w:t>
      </w:r>
      <w:r>
        <w:rPr>
          <w:rFonts w:ascii="新宋体" w:hAnsi="新宋体" w:eastAsia="新宋体" w:cs="新宋体"/>
        </w:rPr>
        <w:t>，则</w:t>
      </w:r>
      <w:r>
        <w:t>Z</w:t>
      </w:r>
      <w:r>
        <w:rPr>
          <w:rFonts w:ascii="新宋体" w:hAnsi="新宋体" w:eastAsia="新宋体" w:cs="新宋体"/>
        </w:rPr>
        <w:t>为电子</w:t>
      </w:r>
    </w:p>
    <w:p>
      <w:pPr>
        <w:spacing w:line="240" w:lineRule="auto"/>
        <w:jc w:val="left"/>
        <w:textAlignment w:val="center"/>
      </w:pPr>
      <w:r>
        <w:t>9．下列各图中</w:t>
      </w:r>
      <w:r>
        <w:drawing>
          <wp:inline distT="0" distB="0" distL="114300" distR="114300">
            <wp:extent cx="228600" cy="2286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</w:t>
      </w:r>
      <w:r>
        <w:drawing>
          <wp:inline distT="0" distB="0" distL="114300" distR="114300">
            <wp:extent cx="276225" cy="304800"/>
            <wp:effectExtent l="0" t="0" r="13335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表示不同元素的原子，其中不能表示纯净物的是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371600" cy="904875"/>
            <wp:effectExtent l="0" t="0" r="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381125" cy="914400"/>
            <wp:effectExtent l="0" t="0" r="5715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371600" cy="895350"/>
            <wp:effectExtent l="0" t="0" r="0" b="381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352550" cy="914400"/>
            <wp:effectExtent l="0" t="0" r="381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10．化学是创造物质的科学，要创造新物质，其核心是认识物质的构成和变化规律。下列关于物质构成的说法中，正确的是</w:t>
      </w:r>
    </w:p>
    <w:p>
      <w:pPr>
        <w:spacing w:line="240" w:lineRule="auto"/>
        <w:jc w:val="left"/>
        <w:textAlignment w:val="center"/>
      </w:pPr>
      <w:r>
        <w:t>A．原子变成离子或者相互结合成分子，与核外电子排布无关</w:t>
      </w:r>
    </w:p>
    <w:p>
      <w:pPr>
        <w:spacing w:line="240" w:lineRule="auto"/>
        <w:jc w:val="left"/>
        <w:textAlignment w:val="center"/>
      </w:pPr>
      <w:r>
        <w:t>B．原子是化学变化中的最小粒子，因为所有原子在化学变化中都不发生任何变化</w:t>
      </w:r>
    </w:p>
    <w:p>
      <w:pPr>
        <w:spacing w:line="240" w:lineRule="auto"/>
        <w:jc w:val="left"/>
        <w:textAlignment w:val="center"/>
      </w:pPr>
      <w:r>
        <w:t>C．由分子构成的物质，在发生化学变化时，分子的种类改变了</w:t>
      </w:r>
    </w:p>
    <w:p>
      <w:pPr>
        <w:spacing w:line="240" w:lineRule="auto"/>
        <w:jc w:val="left"/>
        <w:textAlignment w:val="center"/>
      </w:pPr>
      <w:r>
        <w:t>D．在任何变化中，分子、原子、离子都不能再分</w:t>
      </w:r>
    </w:p>
    <w:p>
      <w:pPr>
        <w:spacing w:line="240" w:lineRule="auto"/>
        <w:jc w:val="left"/>
        <w:textAlignment w:val="center"/>
      </w:pPr>
      <w:r>
        <w:t>11．如图是某微粒的结构示意图，下列有关该微粒的说法错误的是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742950" cy="1000125"/>
            <wp:effectExtent l="0" t="0" r="3810" b="571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A．该图表示的微粒是一种原子</w:t>
      </w:r>
    </w:p>
    <w:p>
      <w:pPr>
        <w:spacing w:line="240" w:lineRule="auto"/>
        <w:jc w:val="left"/>
        <w:textAlignment w:val="center"/>
      </w:pPr>
      <w:r>
        <w:t>B．该微粒的原子核外有3个电子层</w:t>
      </w:r>
    </w:p>
    <w:p>
      <w:pPr>
        <w:spacing w:line="240" w:lineRule="auto"/>
        <w:jc w:val="left"/>
        <w:textAlignment w:val="center"/>
      </w:pPr>
      <w:r>
        <w:t>C．该微粒的原子核内有16个质子</w:t>
      </w:r>
    </w:p>
    <w:p>
      <w:pPr>
        <w:spacing w:line="240" w:lineRule="auto"/>
        <w:jc w:val="left"/>
        <w:textAlignment w:val="center"/>
      </w:pPr>
      <w:r>
        <w:t>D．该微粒在化学反应中易失去6个电子</w:t>
      </w:r>
    </w:p>
    <w:p>
      <w:pPr>
        <w:spacing w:line="240" w:lineRule="auto"/>
        <w:jc w:val="left"/>
        <w:textAlignment w:val="center"/>
      </w:pPr>
      <w:r>
        <w:t>12．化学上常用元素符号左下角的数字表示原子的质子数，左上角的数字表示原子的中子数与质子数之和，如</w:t>
      </w:r>
      <w:r>
        <w:object>
          <v:shape id="_x0000_i1028" o:spt="75" alt="eqId91e14fe3d1afdcd86aeafaa6326a5462" type="#_x0000_t75" style="height:14.9pt;width:14.9pt;" o:ole="t" filled="f" o:preferrelative="t" stroked="f" coordsize="21600,21600">
            <v:path/>
            <v:fill on="f" focussize="0,0"/>
            <v:stroke on="f" joinstyle="miter"/>
            <v:imagedata r:id="rId28" o:title="eqId91e14fe3d1afdcd86aeafaa6326a5462"/>
            <o:lock v:ext="edit" aspectratio="t"/>
            <w10:wrap type="none"/>
            <w10:anchorlock/>
          </v:shape>
          <o:OLEObject Type="Embed" ProgID="Equation.DSMT4" ShapeID="_x0000_i1028" DrawAspect="Content" ObjectID="_1468075728" r:id="rId27">
            <o:LockedField>false</o:LockedField>
          </o:OLEObject>
        </w:object>
      </w:r>
      <w:r>
        <w:t>表示核内有6个质子和6个中子的碳原子。地球上氦元素主要以</w:t>
      </w:r>
      <w:r>
        <w:object>
          <v:shape id="_x0000_i1029" o:spt="75" alt="eqId79567efec8ea715e5b6216eec0d07674" type="#_x0000_t75" style="height:16.75pt;width:20.2pt;" o:ole="t" filled="f" o:preferrelative="t" stroked="f" coordsize="21600,21600">
            <v:path/>
            <v:fill on="f" focussize="0,0"/>
            <v:stroke on="f" joinstyle="miter"/>
            <v:imagedata r:id="rId30" o:title="eqId79567efec8ea715e5b6216eec0d07674"/>
            <o:lock v:ext="edit" aspectratio="t"/>
            <w10:wrap type="none"/>
            <w10:anchorlock/>
          </v:shape>
          <o:OLEObject Type="Embed" ProgID="Equation.DSMT4" ShapeID="_x0000_i1029" DrawAspect="Content" ObjectID="_1468075729" r:id="rId29">
            <o:LockedField>false</o:LockedField>
          </o:OLEObject>
        </w:object>
      </w:r>
      <w:r>
        <w:t>形式存在，月球上氦元素主要以</w:t>
      </w:r>
      <w:r>
        <w:object>
          <v:shape id="_x0000_i1030" o:spt="75" alt="eqIdd066a0f98a33098593b170520c88c2c8" type="#_x0000_t75" style="height:16.3pt;width:20.2pt;" o:ole="t" filled="f" o:preferrelative="t" stroked="f" coordsize="21600,21600">
            <v:path/>
            <v:fill on="f" focussize="0,0"/>
            <v:stroke on="f" joinstyle="miter"/>
            <v:imagedata r:id="rId32" o:title="eqIdd066a0f98a33098593b170520c88c2c8"/>
            <o:lock v:ext="edit" aspectratio="t"/>
            <w10:wrap type="none"/>
            <w10:anchorlock/>
          </v:shape>
          <o:OLEObject Type="Embed" ProgID="Equation.DSMT4" ShapeID="_x0000_i1030" DrawAspect="Content" ObjectID="_1468075730" r:id="rId31">
            <o:LockedField>false</o:LockedField>
          </o:OLEObject>
        </w:object>
      </w:r>
      <w:r>
        <w:t>形式存在，据估算月球土壤中吸附的</w:t>
      </w:r>
      <w:r>
        <w:drawing>
          <wp:inline distT="0" distB="0" distL="114300" distR="114300">
            <wp:extent cx="38100" cy="142875"/>
            <wp:effectExtent l="0" t="0" r="7620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He核聚变所释放的能量可供人类使用上万年。下列说法正确的是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</w:t>
      </w:r>
      <w:r>
        <w:object>
          <v:shape id="_x0000_i1031" o:spt="75" alt="eqIdd066a0f98a33098593b170520c88c2c8" type="#_x0000_t75" style="height:16.3pt;width:20.2pt;" o:ole="t" filled="f" o:preferrelative="t" stroked="f" coordsize="21600,21600">
            <v:path/>
            <v:fill on="f" focussize="0,0"/>
            <v:stroke on="f" joinstyle="miter"/>
            <v:imagedata r:id="rId32" o:title="eqIdd066a0f98a33098593b170520c88c2c8"/>
            <o:lock v:ext="edit" aspectratio="t"/>
            <w10:wrap type="none"/>
            <w10:anchorlock/>
          </v:shape>
          <o:OLEObject Type="Embed" ProgID="Equation.DSMT4" ShapeID="_x0000_i1031" DrawAspect="Content" ObjectID="_1468075731" r:id="rId34">
            <o:LockedField>false</o:LockedField>
          </o:OLEObject>
        </w:object>
      </w:r>
      <w:r>
        <w:t>、</w:t>
      </w:r>
      <w:r>
        <w:object>
          <v:shape id="_x0000_i1032" o:spt="75" alt="eqId79567efec8ea715e5b6216eec0d07674" type="#_x0000_t75" style="height:16.75pt;width:20.2pt;" o:ole="t" filled="f" o:preferrelative="t" stroked="f" coordsize="21600,21600">
            <v:path/>
            <v:fill on="f" focussize="0,0"/>
            <v:stroke on="f" joinstyle="miter"/>
            <v:imagedata r:id="rId30" o:title="eqId79567efec8ea715e5b6216eec0d07674"/>
            <o:lock v:ext="edit" aspectratio="t"/>
            <w10:wrap type="none"/>
            <w10:anchorlock/>
          </v:shape>
          <o:OLEObject Type="Embed" ProgID="Equation.DSMT4" ShapeID="_x0000_i1032" DrawAspect="Content" ObjectID="_1468075732" r:id="rId35">
            <o:LockedField>false</o:LockedField>
          </o:OLEObject>
        </w:object>
      </w:r>
      <w:r>
        <w:t>属于同种元素</w:t>
      </w:r>
      <w:r>
        <w:tab/>
      </w:r>
      <w:r>
        <w:t>B．</w:t>
      </w:r>
      <w:r>
        <w:object>
          <v:shape id="_x0000_i1033" o:spt="75" alt="eqIdd066a0f98a33098593b170520c88c2c8" type="#_x0000_t75" style="height:16.3pt;width:20.2pt;" o:ole="t" filled="f" o:preferrelative="t" stroked="f" coordsize="21600,21600">
            <v:path/>
            <v:fill on="f" focussize="0,0"/>
            <v:stroke on="f" joinstyle="miter"/>
            <v:imagedata r:id="rId32" o:title="eqIdd066a0f98a33098593b170520c88c2c8"/>
            <o:lock v:ext="edit" aspectratio="t"/>
            <w10:wrap type="none"/>
            <w10:anchorlock/>
          </v:shape>
          <o:OLEObject Type="Embed" ProgID="Equation.DSMT4" ShapeID="_x0000_i1033" DrawAspect="Content" ObjectID="_1468075733" r:id="rId36">
            <o:LockedField>false</o:LockedField>
          </o:OLEObject>
        </w:object>
      </w:r>
      <w:r>
        <w:t>、</w:t>
      </w:r>
      <w:r>
        <w:object>
          <v:shape id="_x0000_i1034" o:spt="75" alt="eqId79567efec8ea715e5b6216eec0d07674" type="#_x0000_t75" style="height:16.75pt;width:20.2pt;" o:ole="t" filled="f" o:preferrelative="t" stroked="f" coordsize="21600,21600">
            <v:path/>
            <v:fill on="f" focussize="0,0"/>
            <v:stroke on="f" joinstyle="miter"/>
            <v:imagedata r:id="rId30" o:title="eqId79567efec8ea715e5b6216eec0d07674"/>
            <o:lock v:ext="edit" aspectratio="t"/>
            <w10:wrap type="none"/>
            <w10:anchorlock/>
          </v:shape>
          <o:OLEObject Type="Embed" ProgID="Equation.DSMT4" ShapeID="_x0000_i1034" DrawAspect="Content" ObjectID="_1468075734" r:id="rId37">
            <o:LockedField>false</o:LockedField>
          </o:OLEObject>
        </w:object>
      </w:r>
      <w:r>
        <w:t>具有相同的中子数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</w:t>
      </w:r>
      <w:r>
        <w:object>
          <v:shape id="_x0000_i1035" o:spt="75" alt="eqIdd066a0f98a33098593b170520c88c2c8" type="#_x0000_t75" style="height:16.3pt;width:20.2pt;" o:ole="t" filled="f" o:preferrelative="t" stroked="f" coordsize="21600,21600">
            <v:path/>
            <v:fill on="f" focussize="0,0"/>
            <v:stroke on="f" joinstyle="miter"/>
            <v:imagedata r:id="rId32" o:title="eqIdd066a0f98a33098593b170520c88c2c8"/>
            <o:lock v:ext="edit" aspectratio="t"/>
            <w10:wrap type="none"/>
            <w10:anchorlock/>
          </v:shape>
          <o:OLEObject Type="Embed" ProgID="Equation.DSMT4" ShapeID="_x0000_i1035" DrawAspect="Content" ObjectID="_1468075735" r:id="rId38">
            <o:LockedField>false</o:LockedField>
          </o:OLEObject>
        </w:object>
      </w:r>
      <w:r>
        <w:t>的原子的结构示意图为</w:t>
      </w:r>
      <w:r>
        <w:drawing>
          <wp:inline distT="0" distB="0" distL="114300" distR="114300">
            <wp:extent cx="638175" cy="819150"/>
            <wp:effectExtent l="0" t="0" r="1905" b="381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object>
          <v:shape id="_x0000_i1036" o:spt="75" alt="eqIdd066a0f98a33098593b170520c88c2c8" type="#_x0000_t75" style="height:16.3pt;width:20.2pt;" o:ole="t" filled="f" o:preferrelative="t" stroked="f" coordsize="21600,21600">
            <v:path/>
            <v:fill on="f" focussize="0,0"/>
            <v:stroke on="f" joinstyle="miter"/>
            <v:imagedata r:id="rId32" o:title="eqIdd066a0f98a33098593b170520c88c2c8"/>
            <o:lock v:ext="edit" aspectratio="t"/>
            <w10:wrap type="none"/>
            <w10:anchorlock/>
          </v:shape>
          <o:OLEObject Type="Embed" ProgID="Equation.DSMT4" ShapeID="_x0000_i1036" DrawAspect="Content" ObjectID="_1468075736" r:id="rId40">
            <o:LockedField>false</o:LockedField>
          </o:OLEObject>
        </w:object>
      </w:r>
      <w:r>
        <w:t>核聚变是化学变化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二、填空题（本大题共7小题）</w:t>
      </w:r>
    </w:p>
    <w:p>
      <w:pPr>
        <w:spacing w:line="240" w:lineRule="auto"/>
        <w:jc w:val="left"/>
        <w:textAlignment w:val="center"/>
      </w:pPr>
      <w:r>
        <w:t>13．元素周期表是学习和研究化学的重要工具。钾等元素的相关信息如图一所示，回答下列问题。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847975" cy="1581150"/>
            <wp:effectExtent l="0" t="0" r="1905" b="381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714625" cy="1428750"/>
            <wp:effectExtent l="0" t="0" r="13335" b="381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(1)若C中X=8，则C表示的粒子是_______（用化学符号表示）；</w:t>
      </w:r>
    </w:p>
    <w:p>
      <w:pPr>
        <w:spacing w:line="240" w:lineRule="auto"/>
        <w:jc w:val="left"/>
        <w:textAlignment w:val="center"/>
      </w:pPr>
      <w:r>
        <w:t>(2)钠元素的化学性质与图一中元素的_______（填序号）化学性质相似；</w:t>
      </w:r>
    </w:p>
    <w:p>
      <w:pPr>
        <w:spacing w:line="240" w:lineRule="auto"/>
        <w:jc w:val="left"/>
        <w:textAlignment w:val="center"/>
      </w:pPr>
      <w:r>
        <w:t>(3)图一中A元素与B元素形成化合物的化学式为_______；</w:t>
      </w:r>
    </w:p>
    <w:p>
      <w:pPr>
        <w:spacing w:line="240" w:lineRule="auto"/>
        <w:jc w:val="left"/>
        <w:textAlignment w:val="center"/>
      </w:pPr>
      <w:r>
        <w:t>(4)图二是元素周期表的一部分，D和F组成的两种化合物的化学性质_______（填“相同”或“不同”）。</w:t>
      </w:r>
    </w:p>
    <w:p>
      <w:pPr>
        <w:spacing w:line="240" w:lineRule="auto"/>
        <w:jc w:val="left"/>
        <w:textAlignment w:val="center"/>
      </w:pPr>
      <w:r>
        <w:t>14．已知如图A、B、C三种元素的粒子结构示意图依次为：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3019425" cy="876300"/>
            <wp:effectExtent l="0" t="0" r="13335" b="762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(1)当B为原子时，结构示意图：________________。</w:t>
      </w:r>
    </w:p>
    <w:p>
      <w:pPr>
        <w:spacing w:line="240" w:lineRule="auto"/>
        <w:jc w:val="left"/>
        <w:textAlignment w:val="center"/>
      </w:pPr>
      <w:r>
        <w:t>(2)当A为离子结构示意图时，若该离子带2个单位正电荷时，则其离子符号为__________，若该离子带一个单位负电荷时，则其离子符号__________。</w:t>
      </w:r>
    </w:p>
    <w:p>
      <w:pPr>
        <w:spacing w:line="240" w:lineRule="auto"/>
        <w:jc w:val="left"/>
        <w:textAlignment w:val="center"/>
      </w:pPr>
      <w:r>
        <w:t>(3)C表示的是___________的结构示意图(填“阳离子”、“阴离子”或“原子”)。</w:t>
      </w:r>
    </w:p>
    <w:p>
      <w:pPr>
        <w:spacing w:line="240" w:lineRule="auto"/>
        <w:jc w:val="left"/>
        <w:textAlignment w:val="center"/>
      </w:pPr>
      <w:r>
        <w:t>15．图1是元素周期表中两个片段和部分信息，X、Y、Z分别代表相应位置的元素，请回答下列问题：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3733800" cy="2047875"/>
            <wp:effectExtent l="0" t="0" r="0" b="952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128520" cy="1703070"/>
            <wp:effectExtent l="0" t="0" r="5080" b="381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128520" cy="1703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(1)Y属于___________元素（填“金属”或“非金属”）。</w:t>
      </w:r>
    </w:p>
    <w:p>
      <w:pPr>
        <w:spacing w:line="240" w:lineRule="auto"/>
        <w:jc w:val="left"/>
        <w:textAlignment w:val="center"/>
      </w:pPr>
      <w:r>
        <w:t>(2)Z形成的化合物中可用来治疗胃酸过多的物质是___________。</w:t>
      </w:r>
    </w:p>
    <w:p>
      <w:pPr>
        <w:spacing w:line="240" w:lineRule="auto"/>
        <w:jc w:val="left"/>
        <w:textAlignment w:val="center"/>
      </w:pPr>
      <w:r>
        <w:t>(3)硫的氧化物会造成的环境问题是___________。</w:t>
      </w:r>
    </w:p>
    <w:p>
      <w:pPr>
        <w:spacing w:line="240" w:lineRule="auto"/>
        <w:jc w:val="left"/>
        <w:textAlignment w:val="center"/>
      </w:pPr>
      <w:r>
        <w:t>(4)氢元素、氧元素与X代表的元素组成的一种氮肥的化学式为___________。</w:t>
      </w:r>
    </w:p>
    <w:p>
      <w:pPr>
        <w:spacing w:line="240" w:lineRule="auto"/>
        <w:jc w:val="left"/>
        <w:textAlignment w:val="center"/>
      </w:pPr>
      <w:r>
        <w:t>(5)硫酸铜溶液与氯化钡溶液反应的化学方程式为___________；反应前后溶液中存在的离子种类如图2所示（其中</w:t>
      </w:r>
      <w:r>
        <w:drawing>
          <wp:inline distT="0" distB="0" distL="114300" distR="114300">
            <wp:extent cx="704850" cy="247650"/>
            <wp:effectExtent l="0" t="0" r="11430" b="1143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表示不同离子，</w:t>
      </w:r>
      <w:r>
        <w:drawing>
          <wp:inline distT="0" distB="0" distL="114300" distR="114300">
            <wp:extent cx="200025" cy="257175"/>
            <wp:effectExtent l="0" t="0" r="13335" b="1905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表示的离子符号是___________。</w:t>
      </w:r>
    </w:p>
    <w:p>
      <w:pPr>
        <w:spacing w:line="240" w:lineRule="auto"/>
        <w:jc w:val="left"/>
        <w:textAlignment w:val="center"/>
      </w:pPr>
      <w:r>
        <w:t>16．天安门广场上的人民英雄纪念碑，永远洁白如新，是因为其表面经过有机硅塑料处理，有机硅塑料是极好的防水涂布材料。如图是硅元素在元素周期表中的相关信息，其中A表示______，该元素原子的结构示意图为______，该元素在元素周期表中位于第三周期的______（填“最左侧“最右侧”或“中间”）。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133475" cy="914400"/>
            <wp:effectExtent l="0" t="0" r="9525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17．元素周期表是学习和研究化学的重要工具。下图中①、②为氧元素、铝元素在元素周期表中的信息示意图，A、B、C、D是四种粒子的结构示意图。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4514850" cy="1228725"/>
            <wp:effectExtent l="0" t="0" r="11430" b="5715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请回答：</w:t>
      </w:r>
    </w:p>
    <w:p>
      <w:pPr>
        <w:spacing w:line="240" w:lineRule="auto"/>
        <w:jc w:val="left"/>
        <w:textAlignment w:val="center"/>
      </w:pPr>
      <w:r>
        <w:t>(1)氧元素的质子数是___________，铝元素的相对原子质量是___________。</w:t>
      </w:r>
    </w:p>
    <w:p>
      <w:pPr>
        <w:spacing w:line="240" w:lineRule="auto"/>
        <w:jc w:val="left"/>
        <w:textAlignment w:val="center"/>
      </w:pPr>
      <w:r>
        <w:t>(2)A、B、C、D四种粒子属于同种元素的是___________（填字母，下同），与A粒子化学性质相似的粒子是___________。</w:t>
      </w:r>
    </w:p>
    <w:p>
      <w:pPr>
        <w:spacing w:line="240" w:lineRule="auto"/>
        <w:jc w:val="left"/>
        <w:textAlignment w:val="center"/>
      </w:pPr>
      <w:r>
        <w:t>(3)D粒子中x=___________。</w:t>
      </w:r>
    </w:p>
    <w:p>
      <w:pPr>
        <w:spacing w:line="240" w:lineRule="auto"/>
        <w:jc w:val="left"/>
        <w:textAlignment w:val="center"/>
      </w:pPr>
      <w:r>
        <w:t>(4)C粒子的化学符号是___________。</w:t>
      </w:r>
    </w:p>
    <w:p>
      <w:pPr>
        <w:spacing w:line="240" w:lineRule="auto"/>
        <w:jc w:val="left"/>
        <w:textAlignment w:val="center"/>
      </w:pPr>
      <w:r>
        <w:t>18．在宏观、微观和符号之间建立联系是化学学科的重要思维方式。</w:t>
      </w:r>
    </w:p>
    <w:p>
      <w:pPr>
        <w:spacing w:line="240" w:lineRule="auto"/>
        <w:jc w:val="left"/>
        <w:textAlignment w:val="center"/>
      </w:pPr>
      <w:r>
        <w:t>(1)构成氢气的粒子是_______(填粒子名称)。</w:t>
      </w:r>
    </w:p>
    <w:p>
      <w:pPr>
        <w:spacing w:line="240" w:lineRule="auto"/>
        <w:jc w:val="left"/>
        <w:textAlignment w:val="center"/>
      </w:pPr>
      <w:r>
        <w:t>(2)根据图示信息判断，下列说法正确的是_______(填序号)。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638175" cy="714375"/>
            <wp:effectExtent l="0" t="0" r="1905" b="1905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A．硫属于金属元素</w:t>
      </w:r>
    </w:p>
    <w:p>
      <w:pPr>
        <w:spacing w:line="240" w:lineRule="auto"/>
        <w:jc w:val="left"/>
        <w:textAlignment w:val="center"/>
      </w:pPr>
      <w:r>
        <w:t>B．硫原子中的质子数为16</w:t>
      </w:r>
    </w:p>
    <w:p>
      <w:pPr>
        <w:spacing w:line="240" w:lineRule="auto"/>
        <w:jc w:val="left"/>
        <w:textAlignment w:val="center"/>
      </w:pPr>
      <w:r>
        <w:t>C．硫的相对原子质量为32.06</w:t>
      </w:r>
    </w:p>
    <w:p>
      <w:pPr>
        <w:spacing w:line="240" w:lineRule="auto"/>
        <w:jc w:val="left"/>
        <w:textAlignment w:val="center"/>
      </w:pPr>
      <w:r>
        <w:t>(3)根据下列粒子的结构示意图，回答问题。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4200525" cy="1390650"/>
            <wp:effectExtent l="0" t="0" r="5715" b="1143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①图中粒子共表示_______种元素(填数字)</w:t>
      </w:r>
      <w:r>
        <w:drawing>
          <wp:inline distT="0" distB="0" distL="114300" distR="114300">
            <wp:extent cx="123825" cy="76200"/>
            <wp:effectExtent l="0" t="0" r="13335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②A为氯原子的结构示意图，与氯原子的化学性质最相似的是_______(填序号)。</w:t>
      </w:r>
    </w:p>
    <w:p>
      <w:pPr>
        <w:spacing w:line="240" w:lineRule="auto"/>
        <w:jc w:val="left"/>
        <w:textAlignment w:val="center"/>
      </w:pPr>
      <w:r>
        <w:t>③表示C粒子的化学用语是_______。</w:t>
      </w:r>
    </w:p>
    <w:p>
      <w:pPr>
        <w:spacing w:line="240" w:lineRule="auto"/>
        <w:jc w:val="left"/>
        <w:textAlignment w:val="center"/>
      </w:pPr>
      <w:r>
        <w:t>19．元素周期表是我们学习化学的重要工具，图中的①、②是氟元素、钙元素在元素周期表中的信息，A、B、C、D是某四种粒子的结构示意图。请回答下列问题：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857375" cy="1171575"/>
            <wp:effectExtent l="0" t="0" r="1905" b="1905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238500" cy="1200150"/>
            <wp:effectExtent l="0" t="0" r="7620" b="381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(1)钙元素的相对原子质量为_____，氟元素是元素周期表中的第_____ 位的元素。</w:t>
      </w:r>
    </w:p>
    <w:p>
      <w:pPr>
        <w:spacing w:line="240" w:lineRule="auto"/>
        <w:jc w:val="left"/>
        <w:textAlignment w:val="center"/>
      </w:pPr>
      <w:r>
        <w:t>(2)粒子A、B、C、D中，属于阳离子是_____（填离子符号），属于同一种元素的粒子有_____（填序号）。</w:t>
      </w:r>
    </w:p>
    <w:p>
      <w:pPr>
        <w:spacing w:line="240" w:lineRule="auto"/>
        <w:jc w:val="left"/>
        <w:textAlignment w:val="center"/>
      </w:pPr>
      <w:r>
        <w:t>(3)钙是人体骨骼和牙齿的重要组成，这里的“钙”是指钙元素，位于第_____周期。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三、计算题（本大题共3小题）</w:t>
      </w:r>
    </w:p>
    <w:p>
      <w:pPr>
        <w:spacing w:line="240" w:lineRule="auto"/>
        <w:jc w:val="left"/>
        <w:textAlignment w:val="center"/>
      </w:pPr>
      <w:r>
        <w:t>20．据《自然》杂志报道，科学家最近研制出一种以元素锶（Sr）的原子做钟摆的钟是世界上最精确的钟。锶元素在元素周期表中的原子序数为38，锶元素的相对原子质量近似值为88，一个碳原子质量为1.993×10</w:t>
      </w:r>
      <w:r>
        <w:rPr>
          <w:rFonts w:ascii="Arial Unicode MS" w:hAnsi="Arial Unicode MS" w:eastAsia="Arial Unicode MS" w:cs="Arial Unicode MS"/>
          <w:vertAlign w:val="superscript"/>
        </w:rPr>
        <w:t>﹣</w:t>
      </w:r>
      <w:r>
        <w:rPr>
          <w:vertAlign w:val="superscript"/>
        </w:rPr>
        <w:t>26</w:t>
      </w:r>
      <w:r>
        <w:t>kg．则求：</w:t>
      </w:r>
    </w:p>
    <w:p>
      <w:pPr>
        <w:spacing w:line="240" w:lineRule="auto"/>
        <w:jc w:val="left"/>
        <w:textAlignment w:val="center"/>
      </w:pPr>
      <w:r>
        <w:t>（1）锶原子的核外电子数为</w:t>
      </w:r>
      <w:r>
        <w:rPr>
          <w:u w:val="single"/>
        </w:rPr>
        <w:t>　  　</w:t>
      </w:r>
      <w:r>
        <w:t>，核内中子数为</w:t>
      </w:r>
      <w:r>
        <w:rPr>
          <w:u w:val="single"/>
        </w:rPr>
        <w:t>　    　</w:t>
      </w:r>
      <w:r>
        <w:t>；</w:t>
      </w:r>
    </w:p>
    <w:p>
      <w:pPr>
        <w:spacing w:line="240" w:lineRule="auto"/>
        <w:jc w:val="left"/>
        <w:textAlignment w:val="center"/>
      </w:pPr>
      <w:r>
        <w:t>（2）求锶元素原子的质量（写出计算过程，结果保留四位有效数字）。</w: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21．已知一个碳12原子的质量为</w:t>
      </w:r>
      <w:r>
        <w:object>
          <v:shape id="_x0000_i1037" o:spt="75" alt="eqIdeaf86fba7dfe2b26bae6ed140704b024" type="#_x0000_t75" style="height:15.7pt;width:62.45pt;" o:ole="t" filled="f" o:preferrelative="t" stroked="f" coordsize="21600,21600">
            <v:path/>
            <v:fill on="f" focussize="0,0"/>
            <v:stroke on="f" joinstyle="miter"/>
            <v:imagedata r:id="rId56" o:title="eqIdeaf86fba7dfe2b26bae6ed140704b024"/>
            <o:lock v:ext="edit" aspectratio="t"/>
            <w10:wrap type="none"/>
            <w10:anchorlock/>
          </v:shape>
          <o:OLEObject Type="Embed" ProgID="Equation.DSMT4" ShapeID="_x0000_i1037" DrawAspect="Content" ObjectID="_1468075737" r:id="rId55">
            <o:LockedField>false</o:LockedField>
          </o:OLEObject>
        </w:object>
      </w:r>
      <w:r>
        <w:t>，一个A原子的质量为</w:t>
      </w:r>
      <w:r>
        <w:object>
          <v:shape id="_x0000_i1038" o:spt="75" alt="eqId7f905c706b58735167054fe0bfe5a060" type="#_x0000_t75" style="height:15.75pt;width:64.2pt;" o:ole="t" filled="f" o:preferrelative="t" stroked="f" coordsize="21600,21600">
            <v:path/>
            <v:fill on="f" focussize="0,0"/>
            <v:stroke on="f" joinstyle="miter"/>
            <v:imagedata r:id="rId58" o:title="eqId7f905c706b58735167054fe0bfe5a060"/>
            <o:lock v:ext="edit" aspectratio="t"/>
            <w10:wrap type="none"/>
            <w10:anchorlock/>
          </v:shape>
          <o:OLEObject Type="Embed" ProgID="Equation.DSMT4" ShapeID="_x0000_i1038" DrawAspect="Content" ObjectID="_1468075738" r:id="rId57">
            <o:LockedField>false</o:LockedField>
          </o:OLEObject>
        </w:object>
      </w:r>
      <w:r>
        <w:t>，若A原子核内中子数比质子数多1，试计算：</w:t>
      </w:r>
    </w:p>
    <w:p>
      <w:pPr>
        <w:spacing w:line="240" w:lineRule="auto"/>
        <w:jc w:val="left"/>
        <w:textAlignment w:val="center"/>
      </w:pPr>
      <w:r>
        <w:t>（1）A原子的相对原子质量（取整数）。</w:t>
      </w:r>
    </w:p>
    <w:p>
      <w:pPr>
        <w:spacing w:line="240" w:lineRule="auto"/>
        <w:jc w:val="left"/>
        <w:textAlignment w:val="center"/>
      </w:pPr>
      <w:r>
        <w:t>（2）A原子的核外电子数。</w: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22．已知作为相对原子质量基准的1个碳原子的质量为1．９９３×１０</w:t>
      </w:r>
      <w:r>
        <w:rPr>
          <w:vertAlign w:val="superscript"/>
        </w:rPr>
        <w:t>－２６</w:t>
      </w:r>
      <w:r>
        <w:t>kg，一个铝原子的质量为４．４８２×１０</w:t>
      </w:r>
      <w:r>
        <w:rPr>
          <w:vertAlign w:val="superscript"/>
        </w:rPr>
        <w:t>－２６</w:t>
      </w:r>
      <w:r>
        <w:t>kg，镁的相对原子质量为２４，计算：（保留三位小数）</w:t>
      </w:r>
    </w:p>
    <w:p>
      <w:pPr>
        <w:spacing w:line="240" w:lineRule="auto"/>
        <w:jc w:val="left"/>
        <w:textAlignment w:val="center"/>
      </w:pPr>
      <w:r>
        <w:t>（１）铝的相对原子质量</w:t>
      </w:r>
    </w:p>
    <w:p>
      <w:pPr>
        <w:spacing w:line="240" w:lineRule="auto"/>
        <w:jc w:val="left"/>
        <w:textAlignment w:val="center"/>
      </w:pPr>
      <w:r>
        <w:t>（２）一个镁原子的质量</w:t>
      </w:r>
    </w:p>
    <w:p>
      <w:pPr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1134" w:right="1134" w:bottom="1134" w:left="1134" w:header="500" w:footer="500" w:gutter="0"/>
          <w:cols w:space="425" w:num="1" w:sep="1"/>
          <w:docGrid w:type="lines" w:linePitch="312" w:charSpace="0"/>
        </w:sectPr>
      </w:pPr>
    </w:p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240" w:lineRule="auto"/>
        <w:jc w:val="left"/>
        <w:textAlignment w:val="center"/>
      </w:pPr>
      <w:r>
        <w:t>1．D</w:t>
      </w:r>
    </w:p>
    <w:p>
      <w:pPr>
        <w:spacing w:line="240" w:lineRule="auto"/>
        <w:jc w:val="left"/>
        <w:textAlignment w:val="center"/>
      </w:pPr>
      <w:r>
        <w:t>2．D</w:t>
      </w:r>
    </w:p>
    <w:p>
      <w:pPr>
        <w:spacing w:line="240" w:lineRule="auto"/>
        <w:jc w:val="left"/>
        <w:textAlignment w:val="center"/>
      </w:pPr>
      <w:r>
        <w:t>3．C</w:t>
      </w:r>
    </w:p>
    <w:p>
      <w:pPr>
        <w:spacing w:line="240" w:lineRule="auto"/>
        <w:jc w:val="left"/>
        <w:textAlignment w:val="center"/>
      </w:pPr>
      <w:r>
        <w:t>4．A</w:t>
      </w:r>
    </w:p>
    <w:p>
      <w:pPr>
        <w:spacing w:line="240" w:lineRule="auto"/>
        <w:jc w:val="left"/>
        <w:textAlignment w:val="center"/>
      </w:pPr>
      <w:r>
        <w:t>5．D</w:t>
      </w:r>
    </w:p>
    <w:p>
      <w:pPr>
        <w:spacing w:line="240" w:lineRule="auto"/>
        <w:jc w:val="left"/>
        <w:textAlignment w:val="center"/>
      </w:pPr>
      <w:r>
        <w:t>6．C</w:t>
      </w:r>
    </w:p>
    <w:p>
      <w:pPr>
        <w:spacing w:line="240" w:lineRule="auto"/>
        <w:jc w:val="left"/>
        <w:textAlignment w:val="center"/>
      </w:pPr>
      <w:r>
        <w:t>7．D</w:t>
      </w:r>
    </w:p>
    <w:p>
      <w:pPr>
        <w:spacing w:line="240" w:lineRule="auto"/>
        <w:jc w:val="left"/>
        <w:textAlignment w:val="center"/>
      </w:pPr>
      <w:r>
        <w:t>8．C</w:t>
      </w:r>
    </w:p>
    <w:p>
      <w:pPr>
        <w:spacing w:line="240" w:lineRule="auto"/>
        <w:jc w:val="left"/>
        <w:textAlignment w:val="center"/>
      </w:pPr>
      <w:r>
        <w:t>9．B</w:t>
      </w:r>
    </w:p>
    <w:p>
      <w:pPr>
        <w:spacing w:line="240" w:lineRule="auto"/>
        <w:jc w:val="left"/>
        <w:textAlignment w:val="center"/>
      </w:pPr>
      <w:r>
        <w:t>10．C</w:t>
      </w:r>
    </w:p>
    <w:p>
      <w:pPr>
        <w:spacing w:line="240" w:lineRule="auto"/>
        <w:jc w:val="left"/>
        <w:textAlignment w:val="center"/>
      </w:pPr>
      <w:r>
        <w:t>11．D</w:t>
      </w:r>
    </w:p>
    <w:p>
      <w:pPr>
        <w:spacing w:line="240" w:lineRule="auto"/>
        <w:jc w:val="left"/>
        <w:textAlignment w:val="center"/>
      </w:pPr>
      <w:r>
        <w:t>12．A</w:t>
      </w:r>
    </w:p>
    <w:p>
      <w:pPr>
        <w:spacing w:line="240" w:lineRule="auto"/>
        <w:jc w:val="left"/>
        <w:textAlignment w:val="center"/>
      </w:pPr>
      <w:r>
        <w:t>13．(1)S</w:t>
      </w:r>
      <w:r>
        <w:rPr>
          <w:vertAlign w:val="superscript"/>
        </w:rPr>
        <w:t>2-</w:t>
      </w:r>
    </w:p>
    <w:p>
      <w:pPr>
        <w:spacing w:line="240" w:lineRule="auto"/>
        <w:jc w:val="left"/>
        <w:textAlignment w:val="center"/>
      </w:pPr>
      <w:r>
        <w:t>(2)A</w:t>
      </w:r>
    </w:p>
    <w:p>
      <w:pPr>
        <w:spacing w:line="240" w:lineRule="auto"/>
        <w:jc w:val="left"/>
        <w:textAlignment w:val="center"/>
      </w:pPr>
      <w:r>
        <w:t>(3)KCl</w:t>
      </w:r>
    </w:p>
    <w:p>
      <w:pPr>
        <w:spacing w:line="240" w:lineRule="auto"/>
        <w:jc w:val="left"/>
        <w:textAlignment w:val="center"/>
      </w:pPr>
      <w:r>
        <w:t>(4)不同</w:t>
      </w:r>
    </w:p>
    <w:p>
      <w:pPr>
        <w:spacing w:line="240" w:lineRule="auto"/>
        <w:jc w:val="left"/>
        <w:textAlignment w:val="center"/>
      </w:pPr>
      <w:r>
        <w:t>14．(1)</w:t>
      </w:r>
      <w:r>
        <w:drawing>
          <wp:inline distT="0" distB="0" distL="114300" distR="114300">
            <wp:extent cx="704850" cy="962025"/>
            <wp:effectExtent l="0" t="0" r="11430" b="13335"/>
            <wp:docPr id="2139963655" name="图片 2139963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963655" name="图片 2139963655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(2)     Mg</w:t>
      </w:r>
      <w:r>
        <w:rPr>
          <w:vertAlign w:val="superscript"/>
        </w:rPr>
        <w:t>2+</w:t>
      </w:r>
      <w:r>
        <w:t>     F</w:t>
      </w:r>
      <w:r>
        <w:rPr>
          <w:vertAlign w:val="superscript"/>
        </w:rPr>
        <w:t>-</w:t>
      </w:r>
    </w:p>
    <w:p>
      <w:pPr>
        <w:spacing w:line="240" w:lineRule="auto"/>
        <w:jc w:val="left"/>
        <w:textAlignment w:val="center"/>
      </w:pPr>
      <w:r>
        <w:t>(3)阴离子</w:t>
      </w:r>
    </w:p>
    <w:p>
      <w:pPr>
        <w:spacing w:line="240" w:lineRule="auto"/>
        <w:jc w:val="left"/>
        <w:textAlignment w:val="center"/>
      </w:pPr>
      <w:r>
        <w:t>15．(1)金属</w:t>
      </w:r>
    </w:p>
    <w:p>
      <w:pPr>
        <w:spacing w:line="240" w:lineRule="auto"/>
        <w:jc w:val="left"/>
        <w:textAlignment w:val="center"/>
      </w:pPr>
      <w:r>
        <w:t>(2)Al（OH）</w:t>
      </w:r>
      <w:r>
        <w:rPr>
          <w:vertAlign w:val="subscript"/>
        </w:rPr>
        <w:t>3</w:t>
      </w:r>
      <w:r>
        <w:rPr>
          <w:rFonts w:hint="eastAsia"/>
          <w:lang w:eastAsia="zh-CN"/>
        </w:rPr>
        <w:t xml:space="preserve">  </w:t>
      </w:r>
      <w:r>
        <w:t>氢氧化铝</w:t>
      </w:r>
    </w:p>
    <w:p>
      <w:pPr>
        <w:spacing w:line="240" w:lineRule="auto"/>
        <w:jc w:val="left"/>
        <w:textAlignment w:val="center"/>
      </w:pPr>
      <w:r>
        <w:t>(3)酸雨</w:t>
      </w:r>
    </w:p>
    <w:p>
      <w:pPr>
        <w:spacing w:line="240" w:lineRule="auto"/>
        <w:jc w:val="left"/>
        <w:textAlignment w:val="center"/>
      </w:pPr>
      <w:r>
        <w:t>(4)NH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3</w:t>
      </w:r>
    </w:p>
    <w:p>
      <w:pPr>
        <w:spacing w:line="240" w:lineRule="auto"/>
        <w:jc w:val="left"/>
        <w:textAlignment w:val="center"/>
      </w:pPr>
      <w:r>
        <w:t>(5)     CuSO</w:t>
      </w:r>
      <w:r>
        <w:rPr>
          <w:vertAlign w:val="subscript"/>
        </w:rPr>
        <w:t>4</w:t>
      </w:r>
      <w:r>
        <w:t>+BaCl</w:t>
      </w:r>
      <w:r>
        <w:rPr>
          <w:vertAlign w:val="subscript"/>
        </w:rPr>
        <w:t>2</w:t>
      </w:r>
      <w:r>
        <w:t>=BaSO</w:t>
      </w:r>
      <w:r>
        <w:rPr>
          <w:vertAlign w:val="subscript"/>
        </w:rPr>
        <w:t>4</w:t>
      </w:r>
      <w:r>
        <w:t>↓+CuCl</w:t>
      </w:r>
      <w:r>
        <w:rPr>
          <w:vertAlign w:val="subscript"/>
        </w:rPr>
        <w:t>2</w:t>
      </w:r>
      <w:r>
        <w:t>     Cu</w:t>
      </w:r>
      <w:r>
        <w:rPr>
          <w:vertAlign w:val="superscript"/>
        </w:rPr>
        <w:t>2+</w:t>
      </w:r>
    </w:p>
    <w:p>
      <w:pPr>
        <w:spacing w:line="240" w:lineRule="auto"/>
        <w:jc w:val="left"/>
        <w:textAlignment w:val="center"/>
      </w:pPr>
      <w:r>
        <w:t xml:space="preserve">16．     原子序数     </w:t>
      </w:r>
      <w:r>
        <w:drawing>
          <wp:inline distT="0" distB="0" distL="114300" distR="114300">
            <wp:extent cx="695325" cy="866775"/>
            <wp:effectExtent l="0" t="0" r="5715" b="1905"/>
            <wp:docPr id="1311672579" name="图片 1311672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672579" name="图片 1311672579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 中间</w:t>
      </w:r>
    </w:p>
    <w:p>
      <w:pPr>
        <w:spacing w:line="240" w:lineRule="auto"/>
        <w:jc w:val="left"/>
        <w:textAlignment w:val="center"/>
      </w:pPr>
      <w:r>
        <w:t>17．(1)     8     26.98</w:t>
      </w:r>
    </w:p>
    <w:p>
      <w:pPr>
        <w:spacing w:line="240" w:lineRule="auto"/>
        <w:jc w:val="left"/>
        <w:textAlignment w:val="center"/>
      </w:pPr>
      <w:r>
        <w:t>(2)     BC     B</w:t>
      </w:r>
    </w:p>
    <w:p>
      <w:pPr>
        <w:spacing w:line="240" w:lineRule="auto"/>
        <w:jc w:val="left"/>
        <w:textAlignment w:val="center"/>
      </w:pPr>
      <w:r>
        <w:t>(3)8</w:t>
      </w:r>
    </w:p>
    <w:p>
      <w:pPr>
        <w:spacing w:line="240" w:lineRule="auto"/>
        <w:jc w:val="left"/>
        <w:textAlignment w:val="center"/>
      </w:pPr>
      <w:r>
        <w:t>(4)S</w:t>
      </w:r>
      <w:r>
        <w:rPr>
          <w:vertAlign w:val="superscript"/>
        </w:rPr>
        <w:t>2-</w:t>
      </w:r>
    </w:p>
    <w:p>
      <w:pPr>
        <w:spacing w:line="240" w:lineRule="auto"/>
        <w:jc w:val="left"/>
        <w:textAlignment w:val="center"/>
      </w:pPr>
      <w:r>
        <w:t>18．(1)氢分子</w:t>
      </w:r>
    </w:p>
    <w:p>
      <w:pPr>
        <w:spacing w:line="240" w:lineRule="auto"/>
        <w:jc w:val="left"/>
        <w:textAlignment w:val="center"/>
      </w:pPr>
      <w:r>
        <w:t>(2)BC</w:t>
      </w:r>
    </w:p>
    <w:p>
      <w:pPr>
        <w:spacing w:line="240" w:lineRule="auto"/>
        <w:jc w:val="left"/>
        <w:textAlignment w:val="center"/>
      </w:pPr>
      <w:r>
        <w:t>(3)     4</w:t>
      </w:r>
      <w:r>
        <w:rPr>
          <w:rFonts w:hint="eastAsia"/>
          <w:lang w:eastAsia="zh-CN"/>
        </w:rPr>
        <w:t xml:space="preserve">  </w:t>
      </w:r>
      <w:r>
        <w:t>四     E     S</w:t>
      </w:r>
      <w:r>
        <w:rPr>
          <w:vertAlign w:val="superscript"/>
        </w:rPr>
        <w:t>2-</w:t>
      </w:r>
    </w:p>
    <w:p>
      <w:pPr>
        <w:spacing w:line="240" w:lineRule="auto"/>
        <w:jc w:val="left"/>
        <w:textAlignment w:val="center"/>
      </w:pPr>
      <w:r>
        <w:t>19．(1)     40.08     9</w:t>
      </w:r>
      <w:r>
        <w:rPr>
          <w:rFonts w:hint="eastAsia"/>
          <w:lang w:eastAsia="zh-CN"/>
        </w:rPr>
        <w:t xml:space="preserve">  </w:t>
      </w:r>
      <w:r>
        <w:t>九</w:t>
      </w:r>
    </w:p>
    <w:p>
      <w:pPr>
        <w:spacing w:line="240" w:lineRule="auto"/>
        <w:jc w:val="left"/>
        <w:textAlignment w:val="center"/>
      </w:pPr>
      <w:r>
        <w:t>(2)     Ca</w:t>
      </w:r>
      <w:r>
        <w:rPr>
          <w:vertAlign w:val="superscript"/>
        </w:rPr>
        <w:t>2+</w:t>
      </w:r>
      <w:r>
        <w:t>     BC</w:t>
      </w:r>
      <w:r>
        <w:rPr>
          <w:rFonts w:hint="eastAsia"/>
          <w:lang w:eastAsia="zh-CN"/>
        </w:rPr>
        <w:t xml:space="preserve">  </w:t>
      </w:r>
      <w:r>
        <w:t>CB</w:t>
      </w:r>
    </w:p>
    <w:p>
      <w:pPr>
        <w:spacing w:line="240" w:lineRule="auto"/>
        <w:jc w:val="left"/>
        <w:textAlignment w:val="center"/>
      </w:pPr>
      <w:r>
        <w:t>(3)四</w:t>
      </w:r>
      <w:r>
        <w:rPr>
          <w:rFonts w:hint="eastAsia"/>
          <w:lang w:eastAsia="zh-CN"/>
        </w:rPr>
        <w:t xml:space="preserve">  </w:t>
      </w:r>
      <w:r>
        <w:t>4</w:t>
      </w:r>
    </w:p>
    <w:p>
      <w:pPr>
        <w:spacing w:line="240" w:lineRule="auto"/>
        <w:jc w:val="left"/>
        <w:textAlignment w:val="center"/>
      </w:pPr>
      <w:r>
        <w:t>20．（1）38；50；</w:t>
      </w:r>
    </w:p>
    <w:p>
      <w:pPr>
        <w:spacing w:line="240" w:lineRule="auto"/>
        <w:jc w:val="left"/>
        <w:textAlignment w:val="center"/>
      </w:pPr>
      <w:r>
        <w:t>（2）1.462×10</w:t>
      </w:r>
      <w:r>
        <w:rPr>
          <w:rFonts w:ascii="Arial Unicode MS" w:hAnsi="Arial Unicode MS" w:eastAsia="Arial Unicode MS" w:cs="Arial Unicode MS"/>
          <w:vertAlign w:val="superscript"/>
        </w:rPr>
        <w:t>﹣</w:t>
      </w:r>
      <w:r>
        <w:rPr>
          <w:vertAlign w:val="superscript"/>
        </w:rPr>
        <w:t>25</w:t>
      </w:r>
      <w:r>
        <w:t>Kg。</w:t>
      </w:r>
    </w:p>
    <w:p>
      <w:pPr>
        <w:spacing w:line="240" w:lineRule="auto"/>
        <w:jc w:val="left"/>
        <w:textAlignment w:val="center"/>
      </w:pPr>
      <w:r>
        <w:t>设锶元素原子的质量为x，则</w:t>
      </w:r>
      <w:r>
        <w:object>
          <v:shape id="_x0000_i1039" o:spt="75" alt="eqId077b70b605cf2e4bd00eb287cbc9d5f4" type="#_x0000_t75" style="height:40.15pt;width:86.2pt;" o:ole="t" filled="f" o:preferrelative="t" stroked="f" coordsize="21600,21600">
            <v:path/>
            <v:fill on="f" focussize="0,0"/>
            <v:stroke on="f" joinstyle="miter"/>
            <v:imagedata r:id="rId62" o:title="eqId077b70b605cf2e4bd00eb287cbc9d5f4"/>
            <o:lock v:ext="edit" aspectratio="t"/>
            <w10:wrap type="none"/>
            <w10:anchorlock/>
          </v:shape>
          <o:OLEObject Type="Embed" ProgID="Equation.DSMT4" ShapeID="_x0000_i1039" DrawAspect="Content" ObjectID="_1468075739" r:id="rId61">
            <o:LockedField>false</o:LockedField>
          </o:OLEObject>
        </w:object>
      </w:r>
      <w:r>
        <w:t xml:space="preserve"> ＝88，</w:t>
      </w:r>
      <w:r>
        <w:rPr>
          <w:i/>
        </w:rPr>
        <w:t>x</w:t>
      </w:r>
      <w:r>
        <w:t>＝1.462×10</w:t>
      </w:r>
      <w:r>
        <w:rPr>
          <w:rFonts w:ascii="Arial Unicode MS" w:hAnsi="Arial Unicode MS" w:eastAsia="Arial Unicode MS" w:cs="Arial Unicode MS"/>
          <w:vertAlign w:val="superscript"/>
        </w:rPr>
        <w:t>﹣</w:t>
      </w:r>
      <w:r>
        <w:rPr>
          <w:vertAlign w:val="superscript"/>
        </w:rPr>
        <w:t>25</w:t>
      </w:r>
      <w:r>
        <w:t>Kg。</w:t>
      </w:r>
    </w:p>
    <w:p>
      <w:pPr>
        <w:spacing w:line="240" w:lineRule="auto"/>
        <w:jc w:val="left"/>
        <w:textAlignment w:val="center"/>
      </w:pPr>
      <w:r>
        <w:t>21．（1）31；（2）15</w:t>
      </w:r>
    </w:p>
    <w:p>
      <w:pPr>
        <w:spacing w:line="240" w:lineRule="auto"/>
        <w:jc w:val="left"/>
        <w:textAlignment w:val="center"/>
      </w:pPr>
      <w:r>
        <w:t>22．     26.986     3.986×10</w:t>
      </w:r>
      <w:r>
        <w:rPr>
          <w:vertAlign w:val="superscript"/>
        </w:rPr>
        <w:t>-26</w:t>
      </w:r>
      <w:r>
        <w:t>kg</w:t>
      </w:r>
    </w:p>
    <w:p>
      <w:pPr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134" w:right="1134" w:bottom="1134" w:left="1134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mNWRmMjk4MjU3MTM3OTFkNWZkMjllNjg1YWQ0OWYifQ=="/>
  </w:docVars>
  <w:rsids>
    <w:rsidRoot w:val="00C806B0"/>
    <w:rsid w:val="00043B54"/>
    <w:rsid w:val="00094083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09185112"/>
    <w:rsid w:val="3507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4" Type="http://schemas.openxmlformats.org/officeDocument/2006/relationships/fontTable" Target="fontTable.xml"/><Relationship Id="rId63" Type="http://schemas.openxmlformats.org/officeDocument/2006/relationships/customXml" Target="../customXml/item1.xml"/><Relationship Id="rId62" Type="http://schemas.openxmlformats.org/officeDocument/2006/relationships/image" Target="media/image40.wmf"/><Relationship Id="rId61" Type="http://schemas.openxmlformats.org/officeDocument/2006/relationships/oleObject" Target="embeddings/oleObject15.bin"/><Relationship Id="rId60" Type="http://schemas.openxmlformats.org/officeDocument/2006/relationships/image" Target="media/image39.png"/><Relationship Id="rId6" Type="http://schemas.openxmlformats.org/officeDocument/2006/relationships/footer" Target="footer3.xml"/><Relationship Id="rId59" Type="http://schemas.openxmlformats.org/officeDocument/2006/relationships/image" Target="media/image38.png"/><Relationship Id="rId58" Type="http://schemas.openxmlformats.org/officeDocument/2006/relationships/image" Target="media/image37.wmf"/><Relationship Id="rId57" Type="http://schemas.openxmlformats.org/officeDocument/2006/relationships/oleObject" Target="embeddings/oleObject14.bin"/><Relationship Id="rId56" Type="http://schemas.openxmlformats.org/officeDocument/2006/relationships/image" Target="media/image36.wmf"/><Relationship Id="rId55" Type="http://schemas.openxmlformats.org/officeDocument/2006/relationships/oleObject" Target="embeddings/oleObject13.bin"/><Relationship Id="rId54" Type="http://schemas.openxmlformats.org/officeDocument/2006/relationships/image" Target="media/image35.png"/><Relationship Id="rId53" Type="http://schemas.openxmlformats.org/officeDocument/2006/relationships/image" Target="media/image34.png"/><Relationship Id="rId52" Type="http://schemas.openxmlformats.org/officeDocument/2006/relationships/image" Target="media/image33.png"/><Relationship Id="rId51" Type="http://schemas.openxmlformats.org/officeDocument/2006/relationships/image" Target="media/image32.png"/><Relationship Id="rId50" Type="http://schemas.openxmlformats.org/officeDocument/2006/relationships/image" Target="media/image31.png"/><Relationship Id="rId5" Type="http://schemas.openxmlformats.org/officeDocument/2006/relationships/header" Target="header1.xml"/><Relationship Id="rId49" Type="http://schemas.openxmlformats.org/officeDocument/2006/relationships/image" Target="media/image30.png"/><Relationship Id="rId48" Type="http://schemas.openxmlformats.org/officeDocument/2006/relationships/image" Target="media/image29.png"/><Relationship Id="rId47" Type="http://schemas.openxmlformats.org/officeDocument/2006/relationships/image" Target="media/image28.png"/><Relationship Id="rId46" Type="http://schemas.openxmlformats.org/officeDocument/2006/relationships/image" Target="media/image27.png"/><Relationship Id="rId45" Type="http://schemas.openxmlformats.org/officeDocument/2006/relationships/image" Target="media/image26.png"/><Relationship Id="rId44" Type="http://schemas.openxmlformats.org/officeDocument/2006/relationships/image" Target="media/image25.png"/><Relationship Id="rId43" Type="http://schemas.openxmlformats.org/officeDocument/2006/relationships/image" Target="media/image24.png"/><Relationship Id="rId42" Type="http://schemas.openxmlformats.org/officeDocument/2006/relationships/image" Target="media/image23.png"/><Relationship Id="rId41" Type="http://schemas.openxmlformats.org/officeDocument/2006/relationships/image" Target="media/image22.png"/><Relationship Id="rId40" Type="http://schemas.openxmlformats.org/officeDocument/2006/relationships/oleObject" Target="embeddings/oleObject12.bin"/><Relationship Id="rId4" Type="http://schemas.openxmlformats.org/officeDocument/2006/relationships/footer" Target="footer2.xml"/><Relationship Id="rId39" Type="http://schemas.openxmlformats.org/officeDocument/2006/relationships/image" Target="media/image21.png"/><Relationship Id="rId38" Type="http://schemas.openxmlformats.org/officeDocument/2006/relationships/oleObject" Target="embeddings/oleObject11.bin"/><Relationship Id="rId37" Type="http://schemas.openxmlformats.org/officeDocument/2006/relationships/oleObject" Target="embeddings/oleObject10.bin"/><Relationship Id="rId36" Type="http://schemas.openxmlformats.org/officeDocument/2006/relationships/oleObject" Target="embeddings/oleObject9.bin"/><Relationship Id="rId35" Type="http://schemas.openxmlformats.org/officeDocument/2006/relationships/oleObject" Target="embeddings/oleObject8.bin"/><Relationship Id="rId34" Type="http://schemas.openxmlformats.org/officeDocument/2006/relationships/oleObject" Target="embeddings/oleObject7.bin"/><Relationship Id="rId33" Type="http://schemas.openxmlformats.org/officeDocument/2006/relationships/image" Target="media/image20.png"/><Relationship Id="rId32" Type="http://schemas.openxmlformats.org/officeDocument/2006/relationships/image" Target="media/image19.wmf"/><Relationship Id="rId31" Type="http://schemas.openxmlformats.org/officeDocument/2006/relationships/oleObject" Target="embeddings/oleObject6.bin"/><Relationship Id="rId30" Type="http://schemas.openxmlformats.org/officeDocument/2006/relationships/image" Target="media/image18.wmf"/><Relationship Id="rId3" Type="http://schemas.openxmlformats.org/officeDocument/2006/relationships/footer" Target="foot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17.wmf"/><Relationship Id="rId27" Type="http://schemas.openxmlformats.org/officeDocument/2006/relationships/oleObject" Target="embeddings/oleObject4.bin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3.bin"/><Relationship Id="rId16" Type="http://schemas.openxmlformats.org/officeDocument/2006/relationships/image" Target="media/image7.wmf"/><Relationship Id="rId15" Type="http://schemas.openxmlformats.org/officeDocument/2006/relationships/oleObject" Target="embeddings/oleObject2.bin"/><Relationship Id="rId14" Type="http://schemas.openxmlformats.org/officeDocument/2006/relationships/image" Target="media/image6.wmf"/><Relationship Id="rId13" Type="http://schemas.openxmlformats.org/officeDocument/2006/relationships/oleObject" Target="embeddings/oleObject1.bin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3074</Words>
  <Characters>3691</Characters>
  <Lines>0</Lines>
  <Paragraphs>0</Paragraphs>
  <TotalTime>3</TotalTime>
  <ScaleCrop>false</ScaleCrop>
  <LinksUpToDate>false</LinksUpToDate>
  <CharactersWithSpaces>3817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2022-07-03T03:03:28Z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