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六年级上册数学单元测试-6.扇形统计图 </w:t>
      </w:r>
    </w:p>
    <w:p>
      <w:pPr>
        <w:spacing w:line="360" w:lineRule="auto"/>
      </w:pPr>
      <w:r>
        <w:rPr>
          <w:b/>
          <w:bCs/>
          <w:sz w:val="24"/>
          <w:szCs w:val="24"/>
        </w:rPr>
        <w:t xml:space="preserve">一、单选题 </w:t>
      </w:r>
    </w:p>
    <w:p>
      <w:pPr>
        <w:spacing w:after="0" w:line="360" w:lineRule="auto"/>
        <w:rPr>
          <w:lang w:eastAsia="zh-CN"/>
        </w:rPr>
      </w:pPr>
      <w:r>
        <w:rPr>
          <w:lang w:eastAsia="zh-CN"/>
        </w:rPr>
        <w:t xml:space="preserve">1.画统计图时，要根据信息的特点来画．在下面的信息中，适合用扇形统计图的是（ ）            </w:t>
      </w:r>
    </w:p>
    <w:p>
      <w:pPr>
        <w:spacing w:after="0" w:line="360" w:lineRule="auto"/>
        <w:ind w:left="150"/>
        <w:rPr>
          <w:lang w:eastAsia="zh-CN"/>
        </w:rPr>
      </w:pPr>
      <w:r>
        <w:rPr>
          <w:lang w:eastAsia="zh-CN"/>
        </w:rPr>
        <w:t>A. 六年级一班同学的身高                B. 芳芳6—12岁的身高变化                C. 大豆的营养成分</w:t>
      </w:r>
    </w:p>
    <w:p>
      <w:pPr>
        <w:spacing w:after="0" w:line="360" w:lineRule="auto"/>
        <w:rPr>
          <w:lang w:eastAsia="zh-CN"/>
        </w:rPr>
      </w:pPr>
      <w:r>
        <w:rPr>
          <w:lang w:eastAsia="zh-CN"/>
        </w:rPr>
        <w:t>2.某中学七年级二班学生有32%的同学喜欢打乒乓球，有68%的同学喜欢其他球类活动，若将上述情况画成一个扇形统计图，表示喜欢乒乓球的扇形的圆心角等于（  ）</w:t>
      </w:r>
    </w:p>
    <w:p>
      <w:pPr>
        <w:spacing w:after="0" w:line="360" w:lineRule="auto"/>
        <w:ind w:left="150"/>
        <w:rPr>
          <w:lang w:eastAsia="zh-CN"/>
        </w:rPr>
      </w:pPr>
      <w:r>
        <w:rPr>
          <w:lang w:eastAsia="zh-CN"/>
        </w:rPr>
        <w:t>A. 120°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105.2°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115.2°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115°</w:t>
      </w:r>
    </w:p>
    <w:p>
      <w:pPr>
        <w:spacing w:after="0" w:line="360" w:lineRule="auto"/>
        <w:rPr>
          <w:lang w:eastAsia="zh-CN"/>
        </w:rPr>
      </w:pPr>
      <w:r>
        <w:rPr>
          <w:lang w:eastAsia="zh-CN"/>
        </w:rPr>
        <w:t>3.如图所示，如果甲校共有学生1200人，乙校共有学生1500人，那么女生多的学校是（   ）</w:t>
      </w:r>
    </w:p>
    <w:p>
      <w:pPr>
        <w:spacing w:after="0" w:line="360" w:lineRule="auto"/>
      </w:pPr>
      <w:r>
        <w:rPr>
          <w:lang w:eastAsia="zh-CN"/>
        </w:rPr>
        <w:drawing>
          <wp:inline distT="0" distB="0" distL="114300" distR="114300">
            <wp:extent cx="2752725" cy="16954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752725" cy="1695450"/>
                    </a:xfrm>
                    <a:prstGeom prst="rect">
                      <a:avLst/>
                    </a:prstGeom>
                    <a:noFill/>
                    <a:ln>
                      <a:noFill/>
                    </a:ln>
                  </pic:spPr>
                </pic:pic>
              </a:graphicData>
            </a:graphic>
          </wp:inline>
        </w:drawing>
      </w:r>
    </w:p>
    <w:p>
      <w:pPr>
        <w:spacing w:after="0" w:line="360" w:lineRule="auto"/>
        <w:ind w:left="150"/>
        <w:rPr>
          <w:lang w:eastAsia="zh-CN"/>
        </w:rPr>
      </w:pPr>
      <w:r>
        <w:rPr>
          <w:lang w:eastAsia="zh-CN"/>
        </w:rPr>
        <w:t>A. 甲校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乙校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一样多</w:t>
      </w:r>
    </w:p>
    <w:p>
      <w:pPr>
        <w:spacing w:after="0" w:line="360" w:lineRule="auto"/>
      </w:pPr>
      <w:r>
        <w:rPr>
          <w:lang w:eastAsia="zh-CN"/>
        </w:rPr>
        <w:t>4.乐乐家5月份购买大米27千克。请根据下面的统计图算出5月份一共购买多少千克的粮食。</w:t>
      </w:r>
      <w:r>
        <w:t>下面的算式正确的是（   ）</w:t>
      </w:r>
    </w:p>
    <w:p>
      <w:pPr>
        <w:spacing w:after="0" w:line="360" w:lineRule="auto"/>
      </w:pPr>
      <w:r>
        <w:rPr>
          <w:lang w:eastAsia="zh-CN"/>
        </w:rPr>
        <w:drawing>
          <wp:inline distT="0" distB="0" distL="114300" distR="114300">
            <wp:extent cx="2152650" cy="19145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2152650" cy="1914525"/>
                    </a:xfrm>
                    <a:prstGeom prst="rect">
                      <a:avLst/>
                    </a:prstGeom>
                    <a:noFill/>
                    <a:ln>
                      <a:noFill/>
                    </a:ln>
                  </pic:spPr>
                </pic:pic>
              </a:graphicData>
            </a:graphic>
          </wp:inline>
        </w:drawing>
      </w:r>
    </w:p>
    <w:p>
      <w:pPr>
        <w:spacing w:after="0" w:line="360" w:lineRule="auto"/>
        <w:ind w:left="150"/>
        <w:rPr>
          <w:lang w:eastAsia="zh-CN"/>
        </w:rPr>
      </w:pPr>
      <w:r>
        <w:rPr>
          <w:lang w:eastAsia="zh-CN"/>
        </w:rPr>
        <w:t>A. 27÷22%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w:t>
      </w:r>
      <w:r>
        <w:rPr>
          <w:rFonts w:ascii="Arial"/>
          <w:sz w:val="18"/>
          <w:lang w:eastAsia="zh-CN"/>
        </w:rPr>
        <w:t>27÷8%</w:t>
      </w:r>
      <w:r>
        <w:rPr>
          <w:lang w:eastAsia="zh-CN"/>
        </w:rPr>
        <w:t>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w:t>
      </w:r>
      <w:r>
        <w:rPr>
          <w:rFonts w:ascii="Arial"/>
          <w:sz w:val="18"/>
          <w:lang w:eastAsia="zh-CN"/>
        </w:rPr>
        <w:t>27÷45%</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5.扇形统计图中的圆表示整体。    </w:t>
      </w:r>
    </w:p>
    <w:p>
      <w:pPr>
        <w:spacing w:after="0" w:line="360" w:lineRule="auto"/>
        <w:rPr>
          <w:lang w:eastAsia="zh-CN"/>
        </w:rPr>
      </w:pPr>
      <w:r>
        <w:rPr>
          <w:lang w:eastAsia="zh-CN"/>
        </w:rPr>
        <w:t>6.扇形统计图能清楚地反应数量的多少．</w:t>
      </w:r>
      <w:r>
        <w:rPr>
          <w:lang w:eastAsia="zh-CN"/>
        </w:rPr>
        <w:br w:type="textWrapping"/>
      </w:r>
      <w:r>
        <w:rPr>
          <w:lang w:eastAsia="zh-CN"/>
        </w:rPr>
        <w:t xml:space="preserve">    </w:t>
      </w:r>
    </w:p>
    <w:p>
      <w:pPr>
        <w:spacing w:after="0" w:line="360" w:lineRule="auto"/>
        <w:rPr>
          <w:lang w:eastAsia="zh-CN"/>
        </w:rPr>
      </w:pPr>
      <w:r>
        <w:rPr>
          <w:lang w:eastAsia="zh-CN"/>
        </w:rPr>
        <w:t xml:space="preserve">7.为了清晰地显示出六年级女生人数与总人数间的关系，应该绘制扇形统计图。（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8.如果要表示各部分数量同总数之间的关系，可以用________统计图表示。    </w:t>
      </w:r>
    </w:p>
    <w:p>
      <w:pPr>
        <w:spacing w:after="0" w:line="360" w:lineRule="auto"/>
        <w:rPr>
          <w:lang w:eastAsia="zh-CN"/>
        </w:rPr>
      </w:pPr>
      <w:r>
        <w:rPr>
          <w:lang w:eastAsia="zh-CN"/>
        </w:rPr>
        <w:t>9.想一想，选出合适的统计图。填字母。</w:t>
      </w:r>
      <w:r>
        <w:rPr>
          <w:lang w:eastAsia="zh-CN"/>
        </w:rPr>
        <w:br w:type="textWrapping"/>
      </w:r>
      <w:r>
        <w:rPr>
          <w:lang w:eastAsia="zh-CN"/>
        </w:rPr>
        <w:br w:type="textWrapping"/>
      </w:r>
      <w:r>
        <w:rPr>
          <w:lang w:eastAsia="zh-CN"/>
        </w:rPr>
        <w:t>（1）表示一所学校连续5年的升学率________。 </w:t>
      </w:r>
      <w:r>
        <w:rPr>
          <w:lang w:eastAsia="zh-CN"/>
        </w:rPr>
        <w:br w:type="textWrapping"/>
      </w:r>
      <w:r>
        <w:rPr>
          <w:lang w:eastAsia="zh-CN"/>
        </w:rPr>
        <w:t>（2）表示一个村子，从1~6月份人均收入情况________。 </w:t>
      </w:r>
      <w:r>
        <w:rPr>
          <w:lang w:eastAsia="zh-CN"/>
        </w:rPr>
        <w:br w:type="textWrapping"/>
      </w:r>
      <w:r>
        <w:rPr>
          <w:lang w:eastAsia="zh-CN"/>
        </w:rPr>
        <w:t>（3）表示一个工厂1~12月产品的生产完成情况________。 </w:t>
      </w:r>
      <w:r>
        <w:rPr>
          <w:lang w:eastAsia="zh-CN"/>
        </w:rPr>
        <w:br w:type="textWrapping"/>
      </w:r>
      <w:r>
        <w:rPr>
          <w:lang w:eastAsia="zh-CN"/>
        </w:rPr>
        <w:t>A . 扇形统计图    </w:t>
      </w:r>
      <w:r>
        <w:rPr>
          <w:lang w:eastAsia="zh-CN"/>
        </w:rPr>
        <w:br w:type="textWrapping"/>
      </w:r>
      <w:r>
        <w:rPr>
          <w:lang w:eastAsia="zh-CN"/>
        </w:rPr>
        <w:t>B . 条形统计图   </w:t>
      </w:r>
      <w:r>
        <w:rPr>
          <w:lang w:eastAsia="zh-CN"/>
        </w:rPr>
        <w:br w:type="textWrapping"/>
      </w:r>
      <w:r>
        <w:rPr>
          <w:lang w:eastAsia="zh-CN"/>
        </w:rPr>
        <w:t xml:space="preserve">C . 折线统计图    </w:t>
      </w:r>
    </w:p>
    <w:p>
      <w:pPr>
        <w:spacing w:after="0" w:line="360" w:lineRule="auto"/>
        <w:rPr>
          <w:lang w:eastAsia="zh-CN"/>
        </w:rPr>
      </w:pPr>
      <w:r>
        <w:rPr>
          <w:lang w:eastAsia="zh-CN"/>
        </w:rPr>
        <w:t>10.某公司有员工700人举行元旦庆祝活动（如图），A、B、C分别表示参加各种活动的人数的百分比，规定每人只参加一项且每人都要参加，则不下围棋的人共有________。</w:t>
      </w:r>
      <w:r>
        <w:rPr>
          <w:lang w:eastAsia="zh-CN"/>
        </w:rPr>
        <w:drawing>
          <wp:inline distT="0" distB="0" distL="114300" distR="114300">
            <wp:extent cx="1200150" cy="11715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200150" cy="1171575"/>
                    </a:xfrm>
                    <a:prstGeom prst="rect">
                      <a:avLst/>
                    </a:prstGeom>
                    <a:noFill/>
                    <a:ln>
                      <a:noFill/>
                    </a:ln>
                  </pic:spPr>
                </pic:pic>
              </a:graphicData>
            </a:graphic>
          </wp:inline>
        </w:drawing>
      </w:r>
    </w:p>
    <w:p>
      <w:pPr>
        <w:spacing w:after="0" w:line="360" w:lineRule="auto"/>
      </w:pPr>
      <w:r>
        <w:rPr>
          <w:lang w:eastAsia="zh-CN"/>
        </w:rPr>
        <w:t>11.下图是空气中成分的统计图。如果人类每呼吸一次需要纯氧气63毫升。那么在呼吸时至少呼入空气________ 毫升。</w:t>
      </w:r>
    </w:p>
    <w:p>
      <w:pPr>
        <w:spacing w:after="0" w:line="360" w:lineRule="auto"/>
      </w:pPr>
      <w:r>
        <w:rPr>
          <w:lang w:eastAsia="zh-CN"/>
        </w:rPr>
        <w:drawing>
          <wp:inline distT="0" distB="0" distL="114300" distR="114300">
            <wp:extent cx="2209800" cy="19716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2209800" cy="1971675"/>
                    </a:xfrm>
                    <a:prstGeom prst="rect">
                      <a:avLst/>
                    </a:prstGeom>
                    <a:noFill/>
                    <a:ln>
                      <a:noFill/>
                    </a:ln>
                  </pic:spPr>
                </pic:pic>
              </a:graphicData>
            </a:graphic>
          </wp:inline>
        </w:drawing>
      </w:r>
    </w:p>
    <w:p>
      <w:pPr>
        <w:spacing w:after="0" w:line="360" w:lineRule="auto"/>
      </w:pPr>
      <w:r>
        <w:rPr>
          <w:lang w:eastAsia="zh-CN"/>
        </w:rPr>
        <w:t>12.下图是六年级学生参加兴趣小组情况统计图，已知六年级400人参加兴趣小组。且每人只参加一项，那么音乐组比美术组多________ 人。</w:t>
      </w:r>
    </w:p>
    <w:p>
      <w:pPr>
        <w:spacing w:after="0" w:line="360" w:lineRule="auto"/>
      </w:pPr>
      <w:r>
        <w:rPr>
          <w:lang w:eastAsia="zh-CN"/>
        </w:rPr>
        <w:drawing>
          <wp:inline distT="0" distB="0" distL="114300" distR="114300">
            <wp:extent cx="1933575" cy="20002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933575" cy="20002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13.已知东湖公园实际占地120公顷，请根据以下东湖公园占地分布情况统计图填写下表。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710"/>
        <w:gridCol w:w="450"/>
        <w:gridCol w:w="450"/>
        <w:gridCol w:w="45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占地类型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湖面</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路面</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山丘</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其他</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占地面积（公顷）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32.4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30</w:t>
            </w:r>
          </w:p>
        </w:tc>
      </w:tr>
    </w:tbl>
    <w:p>
      <w:pPr>
        <w:spacing w:after="0" w:line="360" w:lineRule="auto"/>
        <w:rPr>
          <w:lang w:eastAsia="zh-CN"/>
        </w:rPr>
      </w:pPr>
      <w:r>
        <w:rPr>
          <w:lang w:eastAsia="zh-CN"/>
        </w:rPr>
        <w:t xml:space="preserve">计算各种类型的占地占整个东湖公园的百分之几，并画出相应的统计图。    </w:t>
      </w:r>
    </w:p>
    <w:p>
      <w:pPr>
        <w:spacing w:after="0" w:line="360" w:lineRule="auto"/>
        <w:rPr>
          <w:lang w:eastAsia="zh-CN"/>
        </w:rPr>
      </w:pPr>
      <w:r>
        <w:rPr>
          <w:lang w:eastAsia="zh-CN"/>
        </w:rPr>
        <w:t>14.下面是某手机专卖店上个月各种品牌的手机销售情况统计图，请根据统计图回答问题．</w:t>
      </w:r>
    </w:p>
    <w:p>
      <w:pPr>
        <w:spacing w:after="0" w:line="360" w:lineRule="auto"/>
      </w:pPr>
      <w:r>
        <w:rPr>
          <w:lang w:eastAsia="zh-CN"/>
        </w:rPr>
        <w:drawing>
          <wp:inline distT="0" distB="0" distL="114300" distR="114300">
            <wp:extent cx="2533650" cy="181927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2533650" cy="1819275"/>
                    </a:xfrm>
                    <a:prstGeom prst="rect">
                      <a:avLst/>
                    </a:prstGeom>
                    <a:noFill/>
                    <a:ln>
                      <a:noFill/>
                    </a:ln>
                  </pic:spPr>
                </pic:pic>
              </a:graphicData>
            </a:graphic>
          </wp:inline>
        </w:drawing>
      </w:r>
    </w:p>
    <w:p>
      <w:pPr>
        <w:spacing w:after="0" w:line="360" w:lineRule="auto"/>
        <w:rPr>
          <w:lang w:eastAsia="zh-CN"/>
        </w:rPr>
      </w:pPr>
      <w:r>
        <w:rPr>
          <w:lang w:eastAsia="zh-CN"/>
        </w:rPr>
        <w:t>（1）上面的统计图表示什么？</w:t>
      </w:r>
    </w:p>
    <w:p>
      <w:pPr>
        <w:spacing w:after="0" w:line="360" w:lineRule="auto"/>
        <w:rPr>
          <w:lang w:eastAsia="zh-CN"/>
        </w:rPr>
      </w:pPr>
      <w:r>
        <w:rPr>
          <w:lang w:eastAsia="zh-CN"/>
        </w:rPr>
        <w:t>（2）哪种品牌的手机销售情况最好？</w:t>
      </w:r>
    </w:p>
    <w:p>
      <w:pPr>
        <w:spacing w:after="0" w:line="360" w:lineRule="auto"/>
        <w:rPr>
          <w:lang w:eastAsia="zh-CN"/>
        </w:rPr>
      </w:pPr>
      <w:r>
        <w:rPr>
          <w:lang w:eastAsia="zh-CN"/>
        </w:rPr>
        <w:t>（3）如果这个专卖店上个月一共卖出手机960部，那么卖出C手机多少部？</w:t>
      </w:r>
    </w:p>
    <w:p>
      <w:pPr>
        <w:spacing w:after="0" w:line="360" w:lineRule="auto"/>
        <w:rPr>
          <w:lang w:eastAsia="zh-CN"/>
        </w:rPr>
      </w:pPr>
      <w:r>
        <w:rPr>
          <w:lang w:eastAsia="zh-CN"/>
        </w:rPr>
        <w:t>（4）四种品牌手机中，A、B两种品牌手机的销售量共占上个月手机销售的百分之几？</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15.聪聪家2015年11月支出情况统计如图．聪聪家2015年11月的总支出是3600元．请你回答问题：  </w:t>
      </w:r>
    </w:p>
    <w:p>
      <w:pPr>
        <w:spacing w:after="0" w:line="360" w:lineRule="auto"/>
      </w:pPr>
      <w:r>
        <w:rPr>
          <w:lang w:eastAsia="zh-CN"/>
        </w:rPr>
        <w:drawing>
          <wp:inline distT="0" distB="0" distL="114300" distR="114300">
            <wp:extent cx="1333500" cy="15430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333500" cy="1543050"/>
                    </a:xfrm>
                    <a:prstGeom prst="rect">
                      <a:avLst/>
                    </a:prstGeom>
                    <a:noFill/>
                    <a:ln>
                      <a:noFill/>
                    </a:ln>
                  </pic:spPr>
                </pic:pic>
              </a:graphicData>
            </a:graphic>
          </wp:inline>
        </w:drawing>
      </w:r>
    </w:p>
    <w:p>
      <w:pPr>
        <w:spacing w:after="0" w:line="360" w:lineRule="auto"/>
        <w:rPr>
          <w:lang w:eastAsia="zh-CN"/>
        </w:rPr>
      </w:pPr>
      <w:r>
        <w:rPr>
          <w:lang w:eastAsia="zh-CN"/>
        </w:rPr>
        <w:t xml:space="preserve">（1）这个月哪项支出最多？支出了多少元？    </w:t>
      </w:r>
    </w:p>
    <w:p>
      <w:pPr>
        <w:spacing w:after="0" w:line="360" w:lineRule="auto"/>
        <w:rPr>
          <w:lang w:eastAsia="zh-CN"/>
        </w:rPr>
      </w:pPr>
      <w:r>
        <w:rPr>
          <w:lang w:eastAsia="zh-CN"/>
        </w:rPr>
        <w:t xml:space="preserve">（2）购买衣物的支出比文化教育支出少百分之几？少支出了多少元？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16.某校六（1）班共有50人，张强对同学们喜欢球类运动的情况做了统计，结果如下：</w:t>
      </w:r>
      <w:r>
        <w:rPr>
          <w:lang w:eastAsia="zh-CN"/>
        </w:rPr>
        <w:br w:type="textWrapping"/>
      </w:r>
      <w:r>
        <w:rPr>
          <w:lang w:eastAsia="zh-CN"/>
        </w:rPr>
        <w:t>喜欢足球：15人；喜欢篮球：12人；喜欢乒乓球：10人；</w:t>
      </w:r>
      <w:r>
        <w:rPr>
          <w:lang w:eastAsia="zh-CN"/>
        </w:rPr>
        <w:br w:type="textWrapping"/>
      </w:r>
      <w:r>
        <w:rPr>
          <w:lang w:eastAsia="zh-CN"/>
        </w:rPr>
        <w:t>喜欢排球：8人；喜欢其他球类：5人．</w:t>
      </w:r>
      <w:r>
        <w:rPr>
          <w:lang w:eastAsia="zh-CN"/>
        </w:rPr>
        <w:br w:type="textWrapping"/>
      </w:r>
      <w:r>
        <w:rPr>
          <w:lang w:eastAsia="zh-CN"/>
        </w:rPr>
        <w:drawing>
          <wp:inline distT="0" distB="0" distL="114300" distR="114300">
            <wp:extent cx="2428875" cy="117157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2428875" cy="1171575"/>
                    </a:xfrm>
                    <a:prstGeom prst="rect">
                      <a:avLst/>
                    </a:prstGeom>
                    <a:noFill/>
                    <a:ln>
                      <a:noFill/>
                    </a:ln>
                  </pic:spPr>
                </pic:pic>
              </a:graphicData>
            </a:graphic>
          </wp:inline>
        </w:drawing>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1.【答案】C  </w:t>
      </w:r>
    </w:p>
    <w:p>
      <w:pPr>
        <w:spacing w:after="0" w:line="360" w:lineRule="auto"/>
        <w:rPr>
          <w:lang w:eastAsia="zh-CN"/>
        </w:rPr>
      </w:pPr>
      <w:r>
        <w:rPr>
          <w:lang w:eastAsia="zh-CN"/>
        </w:rPr>
        <w:t>【解析】【解答】根据统计图的特点可知：画统计图时，要根据信息的特点画， A、六年级一班女同学的身高，适合用条形统计图表示； B、芳芳6-12岁的身高变化，适合用折线统计图表示； C、大豆的营养成分，适合用扇形统计图表示。</w:t>
      </w:r>
    </w:p>
    <w:p>
      <w:pPr>
        <w:spacing w:after="0" w:line="360" w:lineRule="auto"/>
        <w:rPr>
          <w:lang w:eastAsia="zh-CN"/>
        </w:rPr>
      </w:pPr>
      <w:r>
        <w:rPr>
          <w:lang w:eastAsia="zh-CN"/>
        </w:rPr>
        <w:t>【分析】根据条形统计图、折线统计图、扇形统计图各自的特点进行解答，根据实际情况灵活应用。</w:t>
      </w:r>
    </w:p>
    <w:p>
      <w:pPr>
        <w:spacing w:after="0" w:line="360" w:lineRule="auto"/>
      </w:pPr>
      <w:r>
        <w:t xml:space="preserve">2.【答案】 C   </w:t>
      </w:r>
    </w:p>
    <w:p>
      <w:pPr>
        <w:spacing w:after="0" w:line="360" w:lineRule="auto"/>
      </w:pPr>
      <w:r>
        <w:t>【解析】【解答】解：360×32%=115.2°，</w:t>
      </w:r>
    </w:p>
    <w:p>
      <w:pPr>
        <w:spacing w:after="0" w:line="360" w:lineRule="auto"/>
        <w:rPr>
          <w:lang w:eastAsia="zh-CN"/>
        </w:rPr>
      </w:pPr>
      <w:r>
        <w:rPr>
          <w:lang w:eastAsia="zh-CN"/>
        </w:rPr>
        <w:t>答：表示喜欢乒乓球的扇形的圆心角等于115.2°；</w:t>
      </w:r>
    </w:p>
    <w:p>
      <w:pPr>
        <w:spacing w:after="0" w:line="360" w:lineRule="auto"/>
        <w:rPr>
          <w:lang w:eastAsia="zh-CN"/>
        </w:rPr>
      </w:pPr>
      <w:r>
        <w:rPr>
          <w:lang w:eastAsia="zh-CN"/>
        </w:rPr>
        <w:t xml:space="preserve">故选：C． </w:t>
      </w:r>
      <w:r>
        <w:rPr>
          <w:lang w:eastAsia="zh-CN"/>
        </w:rPr>
        <w:drawing>
          <wp:inline distT="0" distB="0" distL="114300" distR="114300">
            <wp:extent cx="1333500" cy="10572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333500" cy="1057275"/>
                    </a:xfrm>
                    <a:prstGeom prst="rect">
                      <a:avLst/>
                    </a:prstGeom>
                    <a:noFill/>
                    <a:ln>
                      <a:noFill/>
                    </a:ln>
                  </pic:spPr>
                </pic:pic>
              </a:graphicData>
            </a:graphic>
          </wp:inline>
        </w:drawing>
      </w:r>
    </w:p>
    <w:p>
      <w:pPr>
        <w:spacing w:after="0" w:line="360" w:lineRule="auto"/>
        <w:rPr>
          <w:lang w:eastAsia="zh-CN"/>
        </w:rPr>
      </w:pPr>
      <w:r>
        <w:rPr>
          <w:lang w:eastAsia="zh-CN"/>
        </w:rPr>
        <w:t>【分析】一个扇形统计图的总圆心角是360°，有32%的同学喜欢打乒乓球，求表示喜欢乒乓球的扇形的圆心角等于多少用乘法，即可得解．扇形统计图是用整个圆表示总数（单位“1”），用圆内各个扇形的大小表示各部分量占总数量的百分之几，扇形统计图中各部分的百分比之和等于“1”．通过扇形统计图可以很清楚地表出各部分数量同总数之间的关系，而不是反应变化趋势．</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【解析】【解答】甲校：1200×50%=600(人)；</w:t>
      </w:r>
      <w:r>
        <w:rPr>
          <w:lang w:eastAsia="zh-CN"/>
        </w:rPr>
        <w:br w:type="textWrapping"/>
      </w:r>
      <w:r>
        <w:rPr>
          <w:lang w:eastAsia="zh-CN"/>
        </w:rPr>
        <w:t>乙校：1500×40%=600(人)，两个学校女生同样多.</w:t>
      </w:r>
      <w:r>
        <w:rPr>
          <w:lang w:eastAsia="zh-CN"/>
        </w:rPr>
        <w:br w:type="textWrapping"/>
      </w:r>
      <w:r>
        <w:rPr>
          <w:lang w:eastAsia="zh-CN"/>
        </w:rPr>
        <w:t>故答案为：C</w:t>
      </w:r>
    </w:p>
    <w:p>
      <w:pPr>
        <w:spacing w:after="0" w:line="360" w:lineRule="auto"/>
        <w:rPr>
          <w:lang w:eastAsia="zh-CN"/>
        </w:rPr>
      </w:pPr>
      <w:r>
        <w:rPr>
          <w:lang w:eastAsia="zh-CN"/>
        </w:rPr>
        <w:t>【分析】根据分数乘法的意义，用各校的总人数分别乘女生所占的百分率即可分别求出女生的人数，比较后做出选择即可.</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【解析】用分量的数据除以它对应的百分比等于总数。</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【解析】【解答】解：扇形统计图中的圆表示整体。原题说法正确。</w:t>
      </w:r>
      <w:r>
        <w:rPr>
          <w:lang w:eastAsia="zh-CN"/>
        </w:rPr>
        <w:br w:type="textWrapping"/>
      </w:r>
      <w:r>
        <w:rPr>
          <w:lang w:eastAsia="zh-CN"/>
        </w:rPr>
        <w:t>故答案为：正确【分析】扇形统计图中的圆表示整体，扇形表示各部分占整体的百分率，由此判断即可。</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【解析】【解答】扇形统计图表示的是部分数量与总量之间的关系，并不能看出数量的多少。</w:t>
      </w:r>
      <w:r>
        <w:rPr>
          <w:lang w:eastAsia="zh-CN"/>
        </w:rPr>
        <w:br w:type="textWrapping"/>
      </w:r>
      <w:r>
        <w:rPr>
          <w:lang w:eastAsia="zh-CN"/>
        </w:rPr>
        <w:t>故答案为：错误</w:t>
      </w:r>
    </w:p>
    <w:p>
      <w:pPr>
        <w:spacing w:after="0" w:line="360" w:lineRule="auto"/>
        <w:rPr>
          <w:lang w:eastAsia="zh-CN"/>
        </w:rPr>
      </w:pPr>
      <w:r>
        <w:rPr>
          <w:lang w:eastAsia="zh-CN"/>
        </w:rPr>
        <w:t>【分析】扇形统计图表示的是把总量看做单位“1”，从扇形统计图可以看出部分数量占总量的几分之几或百分之几。根据以上分析可得答案。</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【解析】【解答】由扇形统计图的特点可知：要反映某校六年级学生人数与全校学生人数的关系，应选用扇形统计图；</w:t>
      </w:r>
      <w:r>
        <w:rPr>
          <w:lang w:eastAsia="zh-CN"/>
        </w:rPr>
        <w:br w:type="textWrapping"/>
      </w:r>
      <w:r>
        <w:rPr>
          <w:lang w:eastAsia="zh-CN"/>
        </w:rPr>
        <w:t>故答案为：正确。</w:t>
      </w:r>
      <w:r>
        <w:rPr>
          <w:lang w:eastAsia="zh-CN"/>
        </w:rPr>
        <w:br w:type="textWrapping"/>
      </w:r>
      <w:r>
        <w:rPr>
          <w:lang w:eastAsia="zh-CN"/>
        </w:rPr>
        <w:t>【分析】扇形统计图是用整个圆表示总数（单位“1”），用圆内各个扇形的大小表示各部分量占总量的百分之几，扇形统计图中各部分的百分比之和是单位“1”。</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8.【答案】扇形  </w:t>
      </w:r>
    </w:p>
    <w:p>
      <w:pPr>
        <w:spacing w:after="0" w:line="360" w:lineRule="auto"/>
        <w:rPr>
          <w:lang w:eastAsia="zh-CN"/>
        </w:rPr>
      </w:pPr>
      <w:r>
        <w:rPr>
          <w:lang w:eastAsia="zh-CN"/>
        </w:rPr>
        <w:t>【解析】【解答】 如果要表示各部分数量同总数之间的关系，可以用扇形统计图表示.</w:t>
      </w:r>
      <w:r>
        <w:rPr>
          <w:lang w:eastAsia="zh-CN"/>
        </w:rPr>
        <w:br w:type="textWrapping"/>
      </w:r>
      <w:r>
        <w:rPr>
          <w:lang w:eastAsia="zh-CN"/>
        </w:rPr>
        <w:t>故答案为：扇形.</w:t>
      </w:r>
    </w:p>
    <w:p>
      <w:pPr>
        <w:spacing w:after="0" w:line="360" w:lineRule="auto"/>
        <w:rPr>
          <w:lang w:eastAsia="zh-CN"/>
        </w:rPr>
      </w:pPr>
      <w:r>
        <w:rPr>
          <w:lang w:eastAsia="zh-CN"/>
        </w:rPr>
        <w:t>【分析】根据扇形统计图的特点：扇形统计图可以很清楚地表示出各部分数量与总数之间的关系，据此解答.</w:t>
      </w:r>
    </w:p>
    <w:p>
      <w:pPr>
        <w:spacing w:after="0" w:line="360" w:lineRule="auto"/>
        <w:rPr>
          <w:lang w:eastAsia="zh-CN"/>
        </w:rPr>
      </w:pPr>
      <w:r>
        <w:rPr>
          <w:lang w:eastAsia="zh-CN"/>
        </w:rPr>
        <w:t>9.【答案】  B ；C    ；A</w:t>
      </w:r>
    </w:p>
    <w:p>
      <w:pPr>
        <w:spacing w:after="0" w:line="360" w:lineRule="auto"/>
        <w:rPr>
          <w:lang w:eastAsia="zh-CN"/>
        </w:rPr>
      </w:pPr>
      <w:r>
        <w:rPr>
          <w:lang w:eastAsia="zh-CN"/>
        </w:rPr>
        <w:t>【解析】条形统计图可以直观的表示出各分量的数据，所以第（1）选B；折线统计图直观的表示某一数据的变化过程，所以第（2）选C；扇形统计图可以表示分量与总量之间的关系。所以第（3）选A。</w:t>
      </w:r>
    </w:p>
    <w:p>
      <w:pPr>
        <w:spacing w:after="0" w:line="360" w:lineRule="auto"/>
        <w:rPr>
          <w:lang w:eastAsia="zh-CN"/>
        </w:rPr>
      </w:pPr>
      <w:r>
        <w:rPr>
          <w:lang w:eastAsia="zh-CN"/>
        </w:rPr>
        <w:t xml:space="preserve">10.【答案】441人  </w:t>
      </w:r>
    </w:p>
    <w:p>
      <w:pPr>
        <w:spacing w:after="0" w:line="360" w:lineRule="auto"/>
        <w:rPr>
          <w:lang w:eastAsia="zh-CN"/>
        </w:rPr>
      </w:pPr>
      <w:r>
        <w:rPr>
          <w:lang w:eastAsia="zh-CN"/>
        </w:rPr>
        <w:t>【解析】【解答】解：1-37%=63%，700×63%=441(人)</w:t>
      </w:r>
      <w:r>
        <w:rPr>
          <w:lang w:eastAsia="zh-CN"/>
        </w:rPr>
        <w:br w:type="textWrapping"/>
      </w:r>
      <w:r>
        <w:rPr>
          <w:lang w:eastAsia="zh-CN"/>
        </w:rPr>
        <w:t>故答案为：441人【分析】测量出下围棋的扇形所在圆心角的度数，然后计算出下围棋的占总人数的百分率，再计算出不下围棋的人数占总人数的百分率，然后用总人数乘不下围棋的人数占总人数的百分率即可求出不下围棋的人数。</w:t>
      </w:r>
    </w:p>
    <w:p>
      <w:pPr>
        <w:spacing w:after="0" w:line="360" w:lineRule="auto"/>
      </w:pPr>
      <w:r>
        <w:t xml:space="preserve">11.【答案】300  </w:t>
      </w:r>
    </w:p>
    <w:p>
      <w:pPr>
        <w:spacing w:after="0" w:line="360" w:lineRule="auto"/>
      </w:pPr>
      <w:r>
        <w:t>【解析】63÷21%＝300毫升。</w:t>
      </w:r>
    </w:p>
    <w:p>
      <w:pPr>
        <w:spacing w:after="0" w:line="360" w:lineRule="auto"/>
        <w:rPr>
          <w:lang w:eastAsia="zh-CN"/>
        </w:rPr>
      </w:pPr>
      <w:r>
        <w:rPr>
          <w:lang w:eastAsia="zh-CN"/>
        </w:rPr>
        <w:t xml:space="preserve">12.【答案】60  </w:t>
      </w:r>
    </w:p>
    <w:p>
      <w:pPr>
        <w:spacing w:after="0" w:line="360" w:lineRule="auto"/>
        <w:rPr>
          <w:lang w:eastAsia="zh-CN"/>
        </w:rPr>
      </w:pPr>
      <w:r>
        <w:rPr>
          <w:lang w:eastAsia="zh-CN"/>
        </w:rPr>
        <w:t>【解析】美术组所占的百分比是：1－20%－31%－32%＝17%。音乐组比美术组多：400×（32%－17%）＝60人。</w:t>
      </w:r>
    </w:p>
    <w:p>
      <w:pPr>
        <w:spacing w:line="360" w:lineRule="auto"/>
        <w:rPr>
          <w:lang w:eastAsia="zh-CN"/>
        </w:rPr>
      </w:pPr>
      <w:r>
        <w:rPr>
          <w:lang w:eastAsia="zh-CN"/>
        </w:rPr>
        <w:t>四、解答题</w:t>
      </w:r>
    </w:p>
    <w:p>
      <w:pPr>
        <w:spacing w:after="0" w:line="360" w:lineRule="auto"/>
        <w:rPr>
          <w:lang w:eastAsia="zh-CN"/>
        </w:rPr>
      </w:pPr>
      <w:r>
        <w:rPr>
          <w:lang w:eastAsia="zh-CN"/>
        </w:rPr>
        <w:t>13.【答案】解：48÷120=40%，360°×40%=144°，9.6÷120=8%，360°×8%=28.8°，32.4÷120=27%，360°×27%=97.2°，30÷120=25%，360°×25%=90°</w:t>
      </w:r>
    </w:p>
    <w:p>
      <w:pPr>
        <w:spacing w:after="0" w:line="360" w:lineRule="auto"/>
        <w:rPr>
          <w:lang w:eastAsia="zh-CN"/>
        </w:rPr>
      </w:pPr>
      <w:r>
        <w:rPr>
          <w:lang w:eastAsia="zh-CN"/>
        </w:rPr>
        <w:t>东湖公园占地分布情况统计图</w:t>
      </w:r>
    </w:p>
    <w:p>
      <w:pPr>
        <w:spacing w:after="0" w:line="360" w:lineRule="auto"/>
      </w:pPr>
      <w:r>
        <w:rPr>
          <w:lang w:eastAsia="zh-CN"/>
        </w:rPr>
        <w:drawing>
          <wp:inline distT="0" distB="0" distL="114300" distR="114300">
            <wp:extent cx="1447800" cy="1428750"/>
            <wp:effectExtent l="0" t="0" r="0" b="0"/>
            <wp:docPr id="17" name="图片 17" descr="说明: 图片_x0020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说明: 图片_x0020_32"/>
                    <pic:cNvPicPr>
                      <a:picLocks noChangeAspect="1"/>
                    </pic:cNvPicPr>
                  </pic:nvPicPr>
                  <pic:blipFill>
                    <a:blip r:embed="rId20"/>
                    <a:stretch>
                      <a:fillRect/>
                    </a:stretch>
                  </pic:blipFill>
                  <pic:spPr>
                    <a:xfrm>
                      <a:off x="0" y="0"/>
                      <a:ext cx="1447800" cy="1428750"/>
                    </a:xfrm>
                    <a:prstGeom prst="rect">
                      <a:avLst/>
                    </a:prstGeom>
                    <a:noFill/>
                    <a:ln>
                      <a:noFill/>
                    </a:ln>
                  </pic:spPr>
                </pic:pic>
              </a:graphicData>
            </a:graphic>
          </wp:inline>
        </w:drawing>
      </w:r>
    </w:p>
    <w:p>
      <w:pPr>
        <w:spacing w:after="0" w:line="360" w:lineRule="auto"/>
        <w:rPr>
          <w:lang w:eastAsia="zh-CN"/>
        </w:rPr>
      </w:pPr>
      <w:r>
        <w:rPr>
          <w:lang w:eastAsia="zh-CN"/>
        </w:rPr>
        <w:t>【解析】【分析】用各种类型的占地面积除以总面积分布求出占总面积的百分之几；用360°乘占总面积的分率求出扇形圆心角的度数并画出扇形统计图即可。</w:t>
      </w:r>
    </w:p>
    <w:p>
      <w:pPr>
        <w:spacing w:after="0" w:line="360" w:lineRule="auto"/>
        <w:rPr>
          <w:lang w:eastAsia="zh-CN"/>
        </w:rPr>
      </w:pPr>
      <w:r>
        <w:rPr>
          <w:lang w:eastAsia="zh-CN"/>
        </w:rPr>
        <w:t>14.【答案】（1）各种品牌手机销售各占总量的百分之几</w:t>
      </w:r>
    </w:p>
    <w:p>
      <w:pPr>
        <w:spacing w:after="0" w:line="360" w:lineRule="auto"/>
      </w:pPr>
      <w:r>
        <w:t>（2）C手机</w:t>
      </w:r>
    </w:p>
    <w:p>
      <w:pPr>
        <w:spacing w:after="0" w:line="360" w:lineRule="auto"/>
      </w:pPr>
      <w:r>
        <w:t>（3）278</w:t>
      </w:r>
      <w:r>
        <w:rPr>
          <w:b/>
        </w:rPr>
        <w:t>.</w:t>
      </w:r>
      <w:r>
        <w:t>4部</w:t>
      </w:r>
    </w:p>
    <w:p>
      <w:pPr>
        <w:spacing w:after="0" w:line="360" w:lineRule="auto"/>
      </w:pPr>
      <w:r>
        <w:t>（4）44％</w:t>
      </w:r>
    </w:p>
    <w:p>
      <w:pPr>
        <w:spacing w:after="0" w:line="360" w:lineRule="auto"/>
        <w:rPr>
          <w:lang w:eastAsia="zh-CN"/>
        </w:rPr>
      </w:pPr>
      <w:r>
        <w:rPr>
          <w:lang w:eastAsia="zh-CN"/>
        </w:rPr>
        <w:t>【解析】【分析】（1）上面的统计图表示各种品牌手机销售各占总量的百分之几；</w:t>
      </w:r>
    </w:p>
    <w:p>
      <w:pPr>
        <w:spacing w:after="0" w:line="360" w:lineRule="auto"/>
        <w:rPr>
          <w:lang w:eastAsia="zh-CN"/>
        </w:rPr>
      </w:pPr>
      <w:r>
        <w:rPr>
          <w:lang w:eastAsia="zh-CN"/>
        </w:rPr>
        <w:t>（2）C手机所占的比重最大，即销量最好；</w:t>
      </w:r>
    </w:p>
    <w:p>
      <w:pPr>
        <w:spacing w:after="0" w:line="360" w:lineRule="auto"/>
        <w:rPr>
          <w:lang w:eastAsia="zh-CN"/>
        </w:rPr>
      </w:pPr>
      <w:r>
        <w:rPr>
          <w:lang w:eastAsia="zh-CN"/>
        </w:rPr>
        <w:t>（3）总销量×C手机的所占比重=C手机的销量；</w:t>
      </w:r>
    </w:p>
    <w:p>
      <w:pPr>
        <w:spacing w:after="0" w:line="360" w:lineRule="auto"/>
        <w:rPr>
          <w:lang w:eastAsia="zh-CN"/>
        </w:rPr>
      </w:pPr>
      <w:r>
        <w:rPr>
          <w:lang w:eastAsia="zh-CN"/>
        </w:rPr>
        <w:t>（4）A手机所占总比重+B所占比重=A、B两种品牌手机的销售量共占上个月手机销售的比重。</w:t>
      </w:r>
    </w:p>
    <w:p>
      <w:pPr>
        <w:spacing w:after="0" w:line="360" w:lineRule="auto"/>
        <w:rPr>
          <w:lang w:eastAsia="zh-CN"/>
        </w:rPr>
      </w:pPr>
      <w:r>
        <w:rPr>
          <w:lang w:eastAsia="zh-CN"/>
        </w:rPr>
        <w:t>此题是考查如何从扇形统计图获取信息，并根据所获取的信息进行有关计算等；关键是明白：扇形统计图中把总体看成单位“1”，较易表示出各部分占总体的百分之几</w:t>
      </w:r>
    </w:p>
    <w:p>
      <w:pPr>
        <w:spacing w:line="360" w:lineRule="auto"/>
        <w:rPr>
          <w:lang w:eastAsia="zh-CN"/>
        </w:rPr>
      </w:pPr>
      <w:r>
        <w:rPr>
          <w:lang w:eastAsia="zh-CN"/>
        </w:rPr>
        <w:t>五、综合题</w:t>
      </w:r>
    </w:p>
    <w:p>
      <w:pPr>
        <w:spacing w:after="0" w:line="360" w:lineRule="auto"/>
        <w:rPr>
          <w:lang w:eastAsia="zh-CN"/>
        </w:rPr>
      </w:pPr>
      <w:r>
        <w:rPr>
          <w:lang w:eastAsia="zh-CN"/>
        </w:rPr>
        <w:t xml:space="preserve">15.【答案】（1）解：3600×35%=1260（元）  </w:t>
      </w:r>
    </w:p>
    <w:p>
      <w:pPr>
        <w:spacing w:after="0" w:line="360" w:lineRule="auto"/>
        <w:rPr>
          <w:lang w:eastAsia="zh-CN"/>
        </w:rPr>
      </w:pPr>
      <w:r>
        <w:rPr>
          <w:lang w:eastAsia="zh-CN"/>
        </w:rPr>
        <w:t>答：这个月伙食支出最多，支出了1260元</w:t>
      </w:r>
    </w:p>
    <w:p>
      <w:pPr>
        <w:spacing w:after="0" w:line="360" w:lineRule="auto"/>
        <w:rPr>
          <w:lang w:eastAsia="zh-CN"/>
        </w:rPr>
      </w:pPr>
      <w:r>
        <w:rPr>
          <w:lang w:eastAsia="zh-CN"/>
        </w:rPr>
        <w:t xml:space="preserve">（2）解：（25%﹣20%）÷25%  </w:t>
      </w:r>
    </w:p>
    <w:p>
      <w:pPr>
        <w:spacing w:after="0" w:line="360" w:lineRule="auto"/>
        <w:rPr>
          <w:lang w:eastAsia="zh-CN"/>
        </w:rPr>
      </w:pPr>
      <w:r>
        <w:rPr>
          <w:lang w:eastAsia="zh-CN"/>
        </w:rPr>
        <w:t>=0.05÷0.25</w:t>
      </w:r>
    </w:p>
    <w:p>
      <w:pPr>
        <w:spacing w:after="0" w:line="360" w:lineRule="auto"/>
        <w:rPr>
          <w:lang w:eastAsia="zh-CN"/>
        </w:rPr>
      </w:pPr>
      <w:r>
        <w:rPr>
          <w:lang w:eastAsia="zh-CN"/>
        </w:rPr>
        <w:t>=0.2</w:t>
      </w:r>
    </w:p>
    <w:p>
      <w:pPr>
        <w:spacing w:after="0" w:line="360" w:lineRule="auto"/>
        <w:rPr>
          <w:lang w:eastAsia="zh-CN"/>
        </w:rPr>
      </w:pPr>
      <w:r>
        <w:rPr>
          <w:lang w:eastAsia="zh-CN"/>
        </w:rPr>
        <w:t>=20%</w:t>
      </w:r>
    </w:p>
    <w:p>
      <w:pPr>
        <w:spacing w:after="0" w:line="360" w:lineRule="auto"/>
        <w:rPr>
          <w:lang w:eastAsia="zh-CN"/>
        </w:rPr>
      </w:pPr>
      <w:r>
        <w:rPr>
          <w:lang w:eastAsia="zh-CN"/>
        </w:rPr>
        <w:t>答：购买衣物的支出比文化教育支出少20%．</w:t>
      </w:r>
    </w:p>
    <w:p>
      <w:pPr>
        <w:spacing w:after="0" w:line="360" w:lineRule="auto"/>
      </w:pPr>
      <w:r>
        <w:t>3600×25%</w:t>
      </w:r>
    </w:p>
    <w:p>
      <w:pPr>
        <w:spacing w:after="0" w:line="360" w:lineRule="auto"/>
      </w:pPr>
      <w:r>
        <w:t>=3600×0.25</w:t>
      </w:r>
    </w:p>
    <w:p>
      <w:pPr>
        <w:spacing w:after="0" w:line="360" w:lineRule="auto"/>
      </w:pPr>
      <w:r>
        <w:t>=900（元）</w:t>
      </w:r>
    </w:p>
    <w:p>
      <w:pPr>
        <w:spacing w:after="0" w:line="360" w:lineRule="auto"/>
      </w:pPr>
      <w:r>
        <w:t>3600×20%</w:t>
      </w:r>
    </w:p>
    <w:p>
      <w:pPr>
        <w:spacing w:after="0" w:line="360" w:lineRule="auto"/>
      </w:pPr>
      <w:r>
        <w:t>=3600×0.2</w:t>
      </w:r>
    </w:p>
    <w:p>
      <w:pPr>
        <w:spacing w:after="0" w:line="360" w:lineRule="auto"/>
      </w:pPr>
      <w:r>
        <w:t>=720（元）</w:t>
      </w:r>
    </w:p>
    <w:p>
      <w:pPr>
        <w:spacing w:after="0" w:line="360" w:lineRule="auto"/>
      </w:pPr>
      <w:r>
        <w:t>900﹣720=180（元）</w:t>
      </w:r>
    </w:p>
    <w:p>
      <w:pPr>
        <w:spacing w:after="0" w:line="360" w:lineRule="auto"/>
        <w:rPr>
          <w:lang w:eastAsia="zh-CN"/>
        </w:rPr>
      </w:pPr>
      <w:r>
        <w:rPr>
          <w:lang w:eastAsia="zh-CN"/>
        </w:rPr>
        <w:t>答：少支出了180元</w:t>
      </w:r>
    </w:p>
    <w:p>
      <w:pPr>
        <w:spacing w:after="0" w:line="360" w:lineRule="auto"/>
        <w:rPr>
          <w:lang w:eastAsia="zh-CN"/>
        </w:rPr>
      </w:pPr>
      <w:r>
        <w:rPr>
          <w:lang w:eastAsia="zh-CN"/>
        </w:rPr>
        <w:t>【解析】【分析】（1）由扇形统计图可以看出伙食支出最多，用总支出3600元乘伙食支出所占的百分率即可求出支出了多少元．（2）用购卖衣物比文化教育支出少的百分率（或钱数）除以文化教育所占的百分率（或钱数）；用总支出分别乘文化教育、购卖衣物所占的百分率即可求出文化教育和购买衣物各支出了多少元，进而求出购买衣物的支出比文化教育支出少多少元．</w:t>
      </w:r>
    </w:p>
    <w:p>
      <w:pPr>
        <w:spacing w:line="360" w:lineRule="auto"/>
        <w:rPr>
          <w:lang w:eastAsia="zh-CN"/>
        </w:rPr>
      </w:pPr>
      <w:r>
        <w:rPr>
          <w:lang w:eastAsia="zh-CN"/>
        </w:rPr>
        <w:t>六、应用题</w:t>
      </w:r>
    </w:p>
    <w:p>
      <w:pPr>
        <w:spacing w:after="0" w:line="360" w:lineRule="auto"/>
        <w:rPr>
          <w:lang w:eastAsia="zh-CN"/>
        </w:rPr>
      </w:pPr>
      <w:r>
        <w:rPr>
          <w:lang w:eastAsia="zh-CN"/>
        </w:rPr>
        <w:t>16.【答案】解：喜欢足球的占总人数的：15÷50=0.3=30%</w:t>
      </w:r>
      <w:r>
        <w:rPr>
          <w:lang w:eastAsia="zh-CN"/>
        </w:rPr>
        <w:br w:type="textWrapping"/>
      </w:r>
      <w:r>
        <w:rPr>
          <w:lang w:eastAsia="zh-CN"/>
        </w:rPr>
        <w:t>喜欢篮球的占总人数的：12÷50=0.24=24%</w:t>
      </w:r>
      <w:r>
        <w:rPr>
          <w:lang w:eastAsia="zh-CN"/>
        </w:rPr>
        <w:br w:type="textWrapping"/>
      </w:r>
      <w:r>
        <w:rPr>
          <w:lang w:eastAsia="zh-CN"/>
        </w:rPr>
        <w:t>喜欢乒乓球的占总人数的：10÷50=0.2=20%</w:t>
      </w:r>
      <w:r>
        <w:rPr>
          <w:lang w:eastAsia="zh-CN"/>
        </w:rPr>
        <w:br w:type="textWrapping"/>
      </w:r>
      <w:r>
        <w:rPr>
          <w:lang w:eastAsia="zh-CN"/>
        </w:rPr>
        <w:t>喜欢排球的占总人数的：8÷50=0.16=16%</w:t>
      </w:r>
      <w:r>
        <w:rPr>
          <w:lang w:eastAsia="zh-CN"/>
        </w:rPr>
        <w:br w:type="textWrapping"/>
      </w:r>
      <w:r>
        <w:rPr>
          <w:lang w:eastAsia="zh-CN"/>
        </w:rPr>
        <w:t>喜欢其它球类的占总人数的：5÷50=0.1=10%</w:t>
      </w:r>
      <w:r>
        <w:rPr>
          <w:lang w:eastAsia="zh-CN"/>
        </w:rPr>
        <w:br w:type="textWrapping"/>
      </w:r>
      <w:r>
        <w:rPr>
          <w:lang w:eastAsia="zh-CN"/>
        </w:rPr>
        <w:t>360°×30%=108°</w:t>
      </w:r>
      <w:r>
        <w:rPr>
          <w:lang w:eastAsia="zh-CN"/>
        </w:rPr>
        <w:br w:type="textWrapping"/>
      </w:r>
      <w:r>
        <w:rPr>
          <w:lang w:eastAsia="zh-CN"/>
        </w:rPr>
        <w:t>360°×24%=86.4°</w:t>
      </w:r>
      <w:r>
        <w:rPr>
          <w:lang w:eastAsia="zh-CN"/>
        </w:rPr>
        <w:br w:type="textWrapping"/>
      </w:r>
      <w:r>
        <w:rPr>
          <w:lang w:eastAsia="zh-CN"/>
        </w:rPr>
        <w:t>360°×20%=72°</w:t>
      </w:r>
      <w:r>
        <w:rPr>
          <w:lang w:eastAsia="zh-CN"/>
        </w:rPr>
        <w:br w:type="textWrapping"/>
      </w:r>
      <w:r>
        <w:rPr>
          <w:lang w:eastAsia="zh-CN"/>
        </w:rPr>
        <w:t>360°×16%=57.6°</w:t>
      </w:r>
      <w:r>
        <w:rPr>
          <w:lang w:eastAsia="zh-CN"/>
        </w:rPr>
        <w:br w:type="textWrapping"/>
      </w:r>
      <w:r>
        <w:rPr>
          <w:lang w:eastAsia="zh-CN"/>
        </w:rPr>
        <w:t>360°×10%=36°</w:t>
      </w:r>
      <w:r>
        <w:rPr>
          <w:lang w:eastAsia="zh-CN"/>
        </w:rPr>
        <w:br w:type="textWrapping"/>
      </w:r>
      <w:r>
        <w:rPr>
          <w:lang w:eastAsia="zh-CN"/>
        </w:rPr>
        <w:t>据此绘制扇形统计图如下：</w:t>
      </w:r>
      <w:r>
        <w:rPr>
          <w:lang w:eastAsia="zh-CN"/>
        </w:rPr>
        <w:br w:type="textWrapping"/>
      </w:r>
      <w:r>
        <w:rPr>
          <w:lang w:eastAsia="zh-CN"/>
        </w:rPr>
        <w:drawing>
          <wp:inline distT="0" distB="0" distL="114300" distR="114300">
            <wp:extent cx="1790700" cy="22193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1790700" cy="2219325"/>
                    </a:xfrm>
                    <a:prstGeom prst="rect">
                      <a:avLst/>
                    </a:prstGeom>
                    <a:noFill/>
                    <a:ln>
                      <a:noFill/>
                    </a:ln>
                  </pic:spPr>
                </pic:pic>
              </a:graphicData>
            </a:graphic>
          </wp:inline>
        </w:drawing>
      </w:r>
    </w:p>
    <w:p>
      <w:pPr>
        <w:spacing w:after="0" w:line="360" w:lineRule="auto"/>
        <w:rPr>
          <w:lang w:eastAsia="zh-CN"/>
        </w:rPr>
      </w:pPr>
      <w:r>
        <w:rPr>
          <w:lang w:eastAsia="zh-CN"/>
        </w:rPr>
        <w:t>【解析】【分析】把这个班的总人数看作单位“1”，用喜欢足球的人数、喜欢篮球的人数、喜欢乒乓球的人数、喜欢排球的人数、喜欢其它球类的人数分别除以这个班的总人数，即可求出他们各占总人数的百分之几．再用求出的百分率分别乘360°，即可求出各扇形的圆心角的度数，据此即可绘制出这个班喜欢球类运动的情况的扇形统计图．本题主要是考查扇形统计图的绘制，绘制扇形统计图的关键是计算出各扇形圆心角的度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jC6PPQ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0CUvOLBjq+E9yDWyvkd1k&#10;f0YfG0p78o/hvIoUZrGHLpj8JhnsUDw9XjzFQ2KCPi7mi3m94EzQ1s1svqyL59XzYR9i+orOsBy0&#10;PFDx4iTsv8VEBSn1b0quFZ1W8kFpXRah397rwPZA7b2t8z8zpiOv0rRlY8uXi1nmATSzHc0KhcaT&#10;7mj7Uu/VifgSuC6//wFnYhuIw4lAQchp0BiVMLsFzYAgv1jJ0tGTtZauFM9kDErONNINzFHJTKD0&#10;NZmkTlsSmfty6kSOtk4eqZM7H1Q/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ljC6P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DJuhK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DJuh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6W4u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H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6&#10;W4u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RYMxs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WDMb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96FA2"/>
    <w:rsid w:val="002A22FB"/>
    <w:rsid w:val="002B1B52"/>
    <w:rsid w:val="002B544A"/>
    <w:rsid w:val="002B79A1"/>
    <w:rsid w:val="002C5454"/>
    <w:rsid w:val="002F406B"/>
    <w:rsid w:val="003235FC"/>
    <w:rsid w:val="003C7056"/>
    <w:rsid w:val="004621D6"/>
    <w:rsid w:val="004A7EC2"/>
    <w:rsid w:val="004B0B79"/>
    <w:rsid w:val="0052166A"/>
    <w:rsid w:val="00570E98"/>
    <w:rsid w:val="006B7A92"/>
    <w:rsid w:val="006D054F"/>
    <w:rsid w:val="00751BBD"/>
    <w:rsid w:val="00777D0A"/>
    <w:rsid w:val="007B5759"/>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774B4"/>
    <w:rsid w:val="00BB322C"/>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3CA5655D"/>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GIF"/><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F464D4-1D1B-40C7-BFF9-9FB6651588E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3198</Words>
  <Characters>3811</Characters>
  <Lines>31</Lines>
  <Paragraphs>8</Paragraphs>
  <TotalTime>1</TotalTime>
  <ScaleCrop>false</ScaleCrop>
  <LinksUpToDate>false</LinksUpToDate>
  <CharactersWithSpaces>4238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2022-07-22T07:20:04Z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3CDB0CA61F53409BBB8A2E8A6F12CE4C</vt:lpwstr>
  </property>
</Properties>
</file>