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2022年春季期末教学质量检测八年级试题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（考试时间150分钟，赋分120分）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注意：</w:t>
      </w:r>
      <w:r>
        <w:rPr>
          <w:rFonts w:hint="eastAsia" w:ascii="楷体" w:hAnsi="楷体" w:eastAsia="楷体" w:cs="楷体"/>
          <w:lang w:val="en-US" w:eastAsia="zh-CN"/>
        </w:rPr>
        <w:t>答题一律填写在答题卡上，在试题卷上作答无效。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一、积累写运用（1～4小题，每小题3分，第5小题8分，共20分）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1.下列选项的字形加点字的读音完全正确的一项是（</w:t>
      </w:r>
      <w:r>
        <w:rPr>
          <w:rFonts w:hint="eastAsia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A.蛮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横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hèng</w:t>
      </w:r>
      <w:r>
        <w:rPr>
          <w:rFonts w:hint="eastAsia"/>
          <w:lang w:val="en-US"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逸</w:t>
      </w:r>
      <w:r>
        <w:rPr>
          <w:rFonts w:hint="default"/>
          <w:lang w:val="en-US" w:eastAsia="zh-CN"/>
        </w:rPr>
        <w:t>事（yiì）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舐</w:t>
      </w:r>
      <w:r>
        <w:rPr>
          <w:rFonts w:hint="default"/>
          <w:lang w:val="en-US" w:eastAsia="zh-CN"/>
        </w:rPr>
        <w:t>干（shì）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挑拨离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间</w:t>
      </w:r>
      <w:r>
        <w:rPr>
          <w:rFonts w:hint="default"/>
          <w:lang w:val="en-US" w:eastAsia="zh-CN"/>
        </w:rPr>
        <w:t>（jiàn）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襁</w:t>
      </w:r>
      <w:r>
        <w:rPr>
          <w:rFonts w:hint="default"/>
          <w:lang w:val="en-US" w:eastAsia="zh-CN"/>
        </w:rPr>
        <w:t>褓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qiáng</w:t>
      </w:r>
      <w:r>
        <w:rPr>
          <w:rFonts w:hint="eastAsia"/>
          <w:lang w:val="en-US"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虔</w:t>
      </w:r>
      <w:r>
        <w:rPr>
          <w:rFonts w:hint="default"/>
          <w:lang w:val="en-US" w:eastAsia="zh-CN"/>
        </w:rPr>
        <w:t>诚（qián）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诬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蔑</w:t>
      </w:r>
      <w:r>
        <w:rPr>
          <w:rFonts w:hint="default"/>
          <w:lang w:val="en-US" w:eastAsia="zh-CN"/>
        </w:rPr>
        <w:t>（miè）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肆无忌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惮</w:t>
      </w:r>
      <w:r>
        <w:rPr>
          <w:rFonts w:hint="default"/>
          <w:lang w:val="en-US" w:eastAsia="zh-CN"/>
        </w:rPr>
        <w:t>（dàn）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default"/>
          <w:lang w:val="en-US" w:eastAsia="zh-CN"/>
        </w:rPr>
        <w:t>.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枷</w:t>
      </w:r>
      <w:r>
        <w:rPr>
          <w:rFonts w:hint="default"/>
          <w:lang w:val="en-US" w:eastAsia="zh-CN"/>
        </w:rPr>
        <w:t>琐（jiā）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蠕</w:t>
      </w:r>
      <w:r>
        <w:rPr>
          <w:rFonts w:hint="default"/>
          <w:lang w:val="en-US" w:eastAsia="zh-CN"/>
        </w:rPr>
        <w:t>动（rú）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祈</w:t>
      </w:r>
      <w:r>
        <w:rPr>
          <w:rFonts w:hint="default"/>
          <w:lang w:val="en-US" w:eastAsia="zh-CN"/>
        </w:rPr>
        <w:t>祷（qí</w:t>
      </w:r>
      <w:r>
        <w:rPr>
          <w:rFonts w:hint="eastAsia"/>
          <w:lang w:val="en-US"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弄巧成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拙</w:t>
      </w:r>
      <w:r>
        <w:rPr>
          <w:rFonts w:hint="default"/>
          <w:lang w:val="en-US" w:eastAsia="zh-CN"/>
        </w:rPr>
        <w:t>（zhuó）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D.浩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劫</w:t>
      </w:r>
      <w:r>
        <w:rPr>
          <w:rFonts w:hint="default"/>
          <w:lang w:val="en-US" w:eastAsia="zh-CN"/>
        </w:rPr>
        <w:t>（jié）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瞭</w:t>
      </w:r>
      <w:r>
        <w:rPr>
          <w:rFonts w:hint="default"/>
          <w:lang w:val="en-US" w:eastAsia="zh-CN"/>
        </w:rPr>
        <w:t>望（liáo）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奠</w:t>
      </w:r>
      <w:r>
        <w:rPr>
          <w:rFonts w:hint="default"/>
          <w:lang w:val="en-US" w:eastAsia="zh-CN"/>
        </w:rPr>
        <w:t>定（diàn</w:t>
      </w:r>
      <w:r>
        <w:rPr>
          <w:rFonts w:hint="eastAsia"/>
          <w:lang w:val="en-US"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强</w:t>
      </w:r>
      <w:r>
        <w:rPr>
          <w:rFonts w:hint="default"/>
          <w:lang w:val="en-US" w:eastAsia="zh-CN"/>
        </w:rPr>
        <w:t>词夺理（qiǎng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2.依次填入下面文字横线处的词语，最恰当的一项是（</w:t>
      </w:r>
      <w:r>
        <w:rPr>
          <w:rFonts w:hint="eastAsia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广西的大山，有最美的朝霞；脱贫的战场，有醒目的黄花——黄文秀，这位将30岁生命永远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lang w:val="en-US" w:eastAsia="zh-CN"/>
        </w:rPr>
        <w:t>在扶贫路上的年轻干部，在研究生毕业之时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lang w:val="en-US" w:eastAsia="zh-CN"/>
        </w:rPr>
        <w:t>放弃大城市工作回到家乡，主动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lang w:val="en-US" w:eastAsia="zh-CN"/>
        </w:rPr>
        <w:t>到乐业县新化镇百坭村担任驻村第一书记，立下“脱贫攻坚任务不获全胜决不收兵”的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lang w:val="en-US" w:eastAsia="zh-CN"/>
        </w:rPr>
        <w:t>，2019年6月遭遇山洪因公殉职。习近平总书记赞扬黄文秀“回乡奉献、谱写新时代青春之歌”。她用初心之美、奉献之美、担当之美，感动中国，“兰谷遗芳远”。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A.定格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坚决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请战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铿锵誓言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B.锁定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毅然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请缨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铮铮誓言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default"/>
          <w:lang w:val="en-US" w:eastAsia="zh-CN"/>
        </w:rPr>
        <w:t>.停止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决然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请战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铮铮誓言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D.定格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毅然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请缨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铿锵</w:t>
      </w:r>
      <w:r>
        <w:rPr>
          <w:rFonts w:hint="eastAsia"/>
          <w:lang w:val="en-US" w:eastAsia="zh-CN"/>
        </w:rPr>
        <w:t>誓</w:t>
      </w:r>
      <w:r>
        <w:rPr>
          <w:rFonts w:hint="default"/>
          <w:lang w:val="en-US" w:eastAsia="zh-CN"/>
        </w:rPr>
        <w:t>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3.下列各句中，没有语病的一项是（</w:t>
      </w:r>
      <w:r>
        <w:rPr>
          <w:rFonts w:hint="eastAsia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A.为振兴乡村经济，政府加快了乡村经济改革的速度，增加了乡村投资的规模和影响。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B.科学技术是为人类服务的，所以任何科技创新都需要遵循以人为本。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default"/>
          <w:lang w:val="en-US" w:eastAsia="zh-CN"/>
        </w:rPr>
        <w:t>.加快推行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绿色乡村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建设，加强农村居住环境整治，是能否构建乡村发展新格局的重要条件。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D.我们欣赏文艺作品，不仅要理解文字表层含义，更要透过文字进入作品意境，体验阅读的快乐。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4.下列关于文学作品内容及常识的表述，表述有误的一项是（</w:t>
      </w:r>
      <w:r>
        <w:rPr>
          <w:rFonts w:hint="eastAsia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A.《诗经》是我国诗歌现实主义传统的源头。《关雎》表现对爱情婚姻的大胆执着的追求，《</w:t>
      </w:r>
      <w:r>
        <w:rPr>
          <w:rFonts w:hint="eastAsia"/>
          <w:lang w:val="en-US" w:eastAsia="zh-CN"/>
        </w:rPr>
        <w:t>蒹葭</w:t>
      </w:r>
      <w:r>
        <w:rPr>
          <w:rFonts w:hint="default"/>
          <w:lang w:val="en-US" w:eastAsia="zh-CN"/>
        </w:rPr>
        <w:t>》则含蓄委婉地抒发了对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伊人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可望而不可即的无限情意。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B.我国现代文学家鲁迅在作品中塑造了很多著名人物形象，其中藤野先生、闰土、双喜都是其小说集《呐喊》中的人物。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default"/>
          <w:lang w:val="en-US" w:eastAsia="zh-CN"/>
        </w:rPr>
        <w:t>.游记是一种内容丰富、形式自由的文体。《一滴水经过丽江》采用第一人称和拟人的手法，从一滴水这个独特的视角，在读者面前展开一幅集历史、人文、地理等于一体的美丽画卷。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D.《庄子》一书是庄子及其后学的著作，庄子是战国时期哲学家，道学家派的代表人物。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5.古诗文默写（每空1分，共8分）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“从《诗经》到《红楼梦》——那些年我们读过的经典”在贵港市图书馆三楼南厅开展。诗经、楚辞到明清小说，一页页散发着历史墨香的纸张，弥漫着悠远的气息。这里“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zh-CN"/>
        </w:rPr>
        <w:t>，左右采之。”（《关雎》）的劳作场面，有桃花源“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zh-CN"/>
        </w:rPr>
        <w:t>，并怡然自乐”的美好图景，也有石壕村“存者且偷生，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zh-CN"/>
        </w:rPr>
        <w:t>！”的悲惨现实；这里有王勃“海内存知己，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zh-CN"/>
        </w:rPr>
        <w:t>”（《送杜少府之任蜀州》）的乐观豁达，有苏东坡“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lang w:val="en-US" w:eastAsia="zh-CN"/>
        </w:rPr>
        <w:t>”（《卜算子·黄州定慧院寓居作》）的卓尔不群；有爱国词人陆游“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lang w:val="en-US" w:eastAsia="zh-CN"/>
        </w:rPr>
        <w:t>”（《卜算子·咏梅》）的坚贞不屈。这里，还有我们引以为自豪的四大名著……这些锦绣华章，皇皇巨著，都是我们取之不尽、用之不竭的精神食粮。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二、说明文阅读（6～8小题，每小题3分，共9分）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快速溜冰有奥秘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华兴恒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①在2022年冬季奥运会上，我们可以看到溜冰运动员矫健的身影、优美的舞姿。他们不但可以快速前进、灵活转弯，而且能够翩翩起舞，令人赏心悦目。</w:t>
      </w:r>
      <w:r>
        <w:rPr>
          <w:rFonts w:hint="eastAsia" w:ascii="楷体" w:hAnsi="楷体" w:eastAsia="楷体" w:cs="楷体"/>
          <w:u w:val="single"/>
          <w:lang w:val="en-US" w:eastAsia="zh-CN"/>
        </w:rPr>
        <w:t>运动员们为何能够在冰面上此自如，其中有何奥秘呢？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②不知大家可曾想过，运动员穿着带有冰刀的溜冰鞋，虽然可以在光滑的冰面上快速滑行，但在光滑的玻璃上却寸步难行。这是为什么呢？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对于这个问题，有些人给出的解释是：摩擦助力冰上滑行。冰刀与冰面在摩擦过程中，需要克服摩擦力做功。在这一过程中，机械能转化为内能，因而会产生一些热量，致使与冰接触的冰融化，变成了水，这些水在一定程度上起到了润滑作用，导致冰面与冰刀间的摩擦大大减小，所以，穿着带有冰刀的鞋子可以在冰面上快速滑行，却不能在玻璃上滑行，因为玻璃是不能熔化变成“水”的。事实果真如此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④上述解释并不全面。因为冰刀在冰面上滑行时所受到的摩擦力很小，仅靠摩擦产生的那点热量，不足以在很短的时间内使冰融化，毕竟融化需要有一个过程，并且冰在融化过程中还需要吸收大量热量。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滑冰运动员在冰面上滑行时，冰刀两侧及其下面确实会有那么一点水，这些起到润滑作用的水到底是怎样产生的，又是如何存在的呢？大家都知道，在1个标准大气压下，冰的熔点是0℃；当外界压强减小时，冰的熔点会随之升高；当外界压强增大时，冰的熔点也会随之降低。根据这一理论解释上述问题，就有了下面的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⑥为减小冰面对溜冰鞋的摩擦阻力，提高运动员的滑行速度及灵活性，溜冰运动员通常要脚穿带有冰刀的鞋子，并且鞋上的冰刀刃口很窄，普通冰刀的刀刃只有2毫米宽，花样冰刀的刀刃也不过4毫米宽，因此冰刀与冰面的接触面积很小。由于运动员对冰面的压力是一定的，这压力的大小就等于运动员的体重。当运动员穿上冰鞋时，由于冰面的受力面积较小，因而冰面受到的压强会大大增加，迫使冰刀下面的冰的熔点下降，从而使得这部分冰融化，于是在冰刀周围就会有一层薄薄的水。正是由于这层薄薄的水起到了润滑作用，大大减小了冰刀与冰面之间的摩擦力，使得运动员在冰面上前进的摩擦阻力相对减小，所以，运动员可以在冰面上健步如飞，同时还能随心所欲地表演各种优美的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⑦上述解释看似完美无缺，可实际的计算结果表明，</w:t>
      </w:r>
      <w:r>
        <w:rPr>
          <w:rFonts w:hint="eastAsia" w:ascii="楷体" w:hAnsi="楷体" w:eastAsia="楷体" w:cs="楷体"/>
          <w:u w:val="single"/>
          <w:lang w:val="en-US" w:eastAsia="zh-CN"/>
        </w:rPr>
        <w:t>当一个质量为70千克的人穿着冰鞋站在冰面上时，只能对冰面产生3.5×10</w:t>
      </w:r>
      <w:r>
        <w:rPr>
          <w:rFonts w:hint="eastAsia" w:ascii="楷体" w:hAnsi="楷体" w:eastAsia="楷体" w:cs="楷体"/>
          <w:u w:val="single"/>
          <w:vertAlign w:val="superscript"/>
          <w:lang w:val="en-US" w:eastAsia="zh-CN"/>
        </w:rPr>
        <w:t>5</w:t>
      </w:r>
      <w:r>
        <w:rPr>
          <w:rFonts w:hint="eastAsia" w:ascii="楷体" w:hAnsi="楷体" w:eastAsia="楷体" w:cs="楷体"/>
          <w:u w:val="single"/>
          <w:lang w:val="en-US" w:eastAsia="zh-CN"/>
        </w:rPr>
        <w:t>帕的压强，这样的压强对冰的熔点的影响不算很大，只能使冰的熔点下降约0.1℃</w:t>
      </w:r>
      <w:r>
        <w:rPr>
          <w:rFonts w:hint="eastAsia" w:ascii="楷体" w:hAnsi="楷体" w:eastAsia="楷体" w:cs="楷体"/>
          <w:lang w:val="en-US" w:eastAsia="zh-CN"/>
        </w:rPr>
        <w:t>。因此，该解释不能令人完全信服。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⑧之后，人们提出了一种新的理论：特殊的冰面润滑剂。科学家通过实验研究发现，冰上有水。具体来说，就是冰的表面原本非常平滑，并且当冰面温度在－22℃以上时，其表面始终会有一层薄薄的永远不会凝固的水。这层水起着永久性润滑剂的作用。当冰刀等物体压到冰面时，水分子就会被压到冰面的细微缝隙处，从而使冰的表面非常平滑。这样一来，冰面的摩擦力就会变得更小，所以冰面上的冰刀也就会更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选自《百科知识》2022年第3期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6.下列对选文的理解和分析，不正确的一项是（</w:t>
      </w:r>
      <w:r>
        <w:rPr>
          <w:rFonts w:hint="eastAsia"/>
          <w:lang w:val="en-US" w:eastAsia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A.第</w:t>
      </w:r>
      <w:r>
        <w:rPr>
          <w:rFonts w:hint="eastAsia" w:ascii="宋体" w:hAnsi="宋体" w:eastAsia="宋体" w:cs="宋体"/>
          <w:lang w:val="en-US" w:eastAsia="zh-CN"/>
        </w:rPr>
        <w:t>①段划线句</w:t>
      </w:r>
      <w:r>
        <w:rPr>
          <w:rFonts w:hint="default"/>
          <w:lang w:val="en-US" w:eastAsia="zh-CN"/>
        </w:rPr>
        <w:t>在全文结构中起到承上启下的作用。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B.开篇写溜冰运动员的精彩表现，吸引读者，同时也是为了引出说明对象——快速溜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default"/>
          <w:lang w:val="en-US" w:eastAsia="zh-CN"/>
        </w:rPr>
        <w:t>.为体现说明事理的严密性，选文采用了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由现象到本质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的逻辑顺序进行说明。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D.选文是从某一现象出发，通过分析事物间的内在联系，得出规律性的认识。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7.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快速溜冰奥秘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主要在于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冰上有水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，下列对于冰面上的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水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的来源阐述有误的一项是（</w:t>
      </w:r>
      <w:r>
        <w:rPr>
          <w:rFonts w:hint="eastAsia"/>
          <w:lang w:val="en-US" w:eastAsia="zh-CN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A.滑冰时，运动员冰刀周围的冰因压强增大、熔点下降；冰的表面原本非常平滑，且冰面温度在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22℃以上。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B.滑冰时，运动员冰刀周围的冰因压强增大、熔点下降；冰的表面原本非常平滑，且冰面温度在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22℃以下。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default"/>
          <w:lang w:val="en-US" w:eastAsia="zh-CN"/>
        </w:rPr>
        <w:t>.滑冰时，运动员冰刀周围的冰因压强减小、熔点上升；冰的表面原本非常平滑，且冰面温度在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22℃以上。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D.滑冰时，运动员冰刀周围的冰因压强减小、熔点上升；冰的表面原本非常平滑，且冰面温度在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22℃以下。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8.说明事理有许多方法，试结合第⑦段划线句说说该句采用了哪种说明方法，作用是什么？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三、古诗文阅读（共19分）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（一）阅读下面的古诗，完成第9～10题。（5分）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卖炭翁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白居易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卖炭翁，伐薪烧炭南山中。满面尘灰烟火色，两鬓苍苍十指黑。卖炭得钱何所营？身上衣裳口中食。可怜身上衣正单，心忧炭贱愿天寒。夜来城外一尺雪，晓驾炭车辗冰辙。牛困人饥日已高，市南门外泥中歇。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翩翩两骑来是谁？黄衣使者白衫儿。手把文书口称敕，回车叱牛牵向北。一车炭，千余斤，宫使驱将惜不得。半匹红纱一丈绫，系向牛头充炭直。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9.下列有关课文内容的理解和分析，不正确的一项是（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A.这首诗是一首讽喻诗，也是一首叙事诗。从题下自注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苦宫市也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，可以看出诗的主题在于揭露唐朝宫市的公开掠夺性。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B.白居易是唐朝伟大的现实主义诗人，是新乐府运动的倡导者，他与唐代的李白、杜甫一样都是著名诗人。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default"/>
          <w:lang w:val="en-US" w:eastAsia="zh-CN"/>
        </w:rPr>
        <w:t>.全诗完整地记述了卖炭老人烧炭、运炭和卖炭的经过，刻画了卖炭翁受压榨受欺凌的人物形象。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卖炭翁，伐薪烧炭南山中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运用叙述，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满面尘灰烟火色，两鬓苍苍十指黑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则运用说明，全诗笔法简洁，富有表现力。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10.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晓驾炭车辗冰辙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中的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辗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有什么表达作用？（2分）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（二）阅读下面的文言文，完成第11～15题。（14分）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</w:t>
      </w:r>
      <w:r>
        <w:rPr>
          <w:rFonts w:hint="eastAsia"/>
          <w:lang w:val="en-US" w:eastAsia="zh-CN"/>
        </w:rPr>
        <w:t>甲</w:t>
      </w:r>
      <w:r>
        <w:rPr>
          <w:rFonts w:hint="default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虽有嘉肴，弗食，不知其旨也；虽有至道，弗学，不知其善也。是故学然后知不足，教然后知困。知不足，然后能自反也；知困，然后能自强也。故曰：“教学相长也。”《兑命》曰：“学学半”其此之谓乎！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《虽有佳肴》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孔子学鼓琴师襄子，十日不进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①</w:t>
      </w:r>
      <w:r>
        <w:rPr>
          <w:rFonts w:hint="eastAsia" w:ascii="楷体" w:hAnsi="楷体" w:eastAsia="楷体" w:cs="楷体"/>
          <w:lang w:val="en-US" w:eastAsia="zh-CN"/>
        </w:rPr>
        <w:t>。师襄子曰：“可以益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②</w:t>
      </w:r>
      <w:r>
        <w:rPr>
          <w:rFonts w:hint="eastAsia" w:ascii="楷体" w:hAnsi="楷体" w:eastAsia="楷体" w:cs="楷体"/>
          <w:lang w:val="en-US" w:eastAsia="zh-CN"/>
        </w:rPr>
        <w:t>矣。”孔子曰：“丘已习其曲矣，未得其技也。”有间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③</w:t>
      </w:r>
      <w:r>
        <w:rPr>
          <w:rFonts w:hint="eastAsia" w:ascii="楷体" w:hAnsi="楷体" w:eastAsia="楷体" w:cs="楷体"/>
          <w:lang w:val="en-US" w:eastAsia="zh-CN"/>
        </w:rPr>
        <w:t>，曰：“已习其数，可以益矣。”孔子曰：“丘未得其志也。”有间，曰：“已习其志，可以益矣。”孔子曰：“丘未得其为人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④</w:t>
      </w:r>
      <w:r>
        <w:rPr>
          <w:rFonts w:hint="eastAsia" w:ascii="楷体" w:hAnsi="楷体" w:eastAsia="楷体" w:cs="楷体"/>
          <w:lang w:val="en-US" w:eastAsia="zh-CN"/>
        </w:rPr>
        <w:t>也。”有间，有所黯然深思焉，有所怡然高望而远志焉。曰：“丘得其为人矣，黑而长，眼如远视，如王天下，非文王其谁能为此也！”师襄子离席再拜，曰：“此曲确《文王操》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⑤</w:t>
      </w:r>
      <w:r>
        <w:rPr>
          <w:rFonts w:hint="eastAsia" w:ascii="楷体" w:hAnsi="楷体" w:eastAsia="楷体" w:cs="楷体"/>
          <w:lang w:val="en-US" w:eastAsia="zh-CN"/>
        </w:rPr>
        <w:t>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节选自《史记·孔子世家》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【注释】①进：继续学（新内容）。②益：增加、加深。③有间：过了一段时间。④为人：作曲的人。⑤《文王操》：周文王谱写的琴曲名。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11.解释下列加点字。（2分）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（1）不知其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旨</w:t>
      </w:r>
      <w:r>
        <w:rPr>
          <w:rFonts w:hint="default"/>
          <w:lang w:val="en-US" w:eastAsia="zh-CN"/>
        </w:rPr>
        <w:t>也：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（2）</w:t>
      </w:r>
      <w:r>
        <w:rPr>
          <w:rFonts w:hint="eastAsia"/>
          <w:lang w:val="en-US" w:eastAsia="zh-CN"/>
        </w:rPr>
        <w:t>师襄</w:t>
      </w:r>
      <w:r>
        <w:rPr>
          <w:rFonts w:hint="default"/>
          <w:lang w:val="en-US" w:eastAsia="zh-CN"/>
        </w:rPr>
        <w:t>子离席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再</w:t>
      </w:r>
      <w:r>
        <w:rPr>
          <w:rFonts w:hint="default"/>
          <w:lang w:val="en-US" w:eastAsia="zh-CN"/>
        </w:rPr>
        <w:t>拜：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12.选出下列加点字的意义和用法相同的一项（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其</w:t>
      </w:r>
      <w:r>
        <w:rPr>
          <w:rFonts w:hint="default"/>
          <w:lang w:val="en-US" w:eastAsia="zh-CN"/>
        </w:rPr>
        <w:t>此之谓乎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丘未得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其</w:t>
      </w:r>
      <w:r>
        <w:rPr>
          <w:rFonts w:hint="default"/>
          <w:lang w:val="en-US" w:eastAsia="zh-CN"/>
        </w:rPr>
        <w:t>志也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B.弗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学</w:t>
      </w:r>
      <w:r>
        <w:rPr>
          <w:rFonts w:hint="default"/>
          <w:lang w:val="en-US" w:eastAsia="zh-CN"/>
        </w:rPr>
        <w:t>，不知其善也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孔子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学</w:t>
      </w:r>
      <w:r>
        <w:rPr>
          <w:rFonts w:hint="default"/>
          <w:lang w:val="en-US" w:eastAsia="zh-CN"/>
        </w:rPr>
        <w:t>鼓琴师襄子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default"/>
          <w:lang w:val="en-US" w:eastAsia="zh-CN"/>
        </w:rPr>
        <w:t>.知不足，然后能自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反</w:t>
      </w:r>
      <w:r>
        <w:rPr>
          <w:rFonts w:hint="default"/>
          <w:lang w:val="en-US" w:eastAsia="zh-CN"/>
        </w:rPr>
        <w:t>也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寒暑易节，始一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反</w:t>
      </w:r>
      <w:r>
        <w:rPr>
          <w:rFonts w:hint="default"/>
          <w:lang w:val="en-US" w:eastAsia="zh-CN"/>
        </w:rPr>
        <w:t>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D.学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而</w:t>
      </w:r>
      <w:r>
        <w:rPr>
          <w:rFonts w:hint="default"/>
          <w:lang w:val="en-US" w:eastAsia="zh-CN"/>
        </w:rPr>
        <w:t>不思则罔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黑</w:t>
      </w:r>
      <w:r>
        <w:rPr>
          <w:rFonts w:hint="default" w:asciiTheme="minorAscii" w:hAnsiTheme="minorAscii" w:eastAsiaTheme="minorEastAsia"/>
          <w:sz w:val="21"/>
          <w:em w:val="dot"/>
          <w:lang w:val="en-US" w:eastAsia="zh-CN"/>
        </w:rPr>
        <w:t>而</w:t>
      </w:r>
      <w:r>
        <w:rPr>
          <w:rFonts w:hint="default"/>
          <w:lang w:val="en-US" w:eastAsia="zh-CN"/>
        </w:rPr>
        <w:t>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13.用现代汉语翻译以下句子。（4分，每小题2分）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①《兑命》曰：“学学半”其此之谓乎！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②丘已习其曲矣，未得其技也。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14.【甲】文为什么要从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虽有佳肴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写起？（2分）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15.孔子学琴的故事印证了《虽有嘉肴》中哪句话？请结合引用文段具体分析。（3分）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四、综合性学习（16～17小题，共7分）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读经典作品，可以涵养性情，启迪人生，有利于文化积累，让自己的思想与大师们联网接轨。本学期的名著导读给我们推荐了《傅雷家书》和《钢铁是怎样炼成的》，相信你在阅读中一定积累了不少的知识吧！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16.体会金玉良言（4分）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《傅雷家书》傅雷夫妇在1954年到1966年9月期间写给傅聪和儿媳弥拉的家信，由次子傅敏编辑而成。书中有很多关于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立身做人</w:t>
      </w:r>
      <w:r>
        <w:rPr>
          <w:rFonts w:hint="eastAsia"/>
          <w:lang w:val="en-US" w:eastAsia="zh-CN"/>
        </w:rPr>
        <w:t>”“</w:t>
      </w:r>
      <w:r>
        <w:rPr>
          <w:rFonts w:hint="default"/>
          <w:lang w:val="en-US" w:eastAsia="zh-CN"/>
        </w:rPr>
        <w:t>治学之道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等方面的精辟句子，堪称金玉良言，请说说你对以下句子的体会。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（1）理直也不要气壮，得理也要饶人。（2分）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（2）只有傻瓜才自己碰了钉子方始回头，聪明人看见别人吃亏就学了乖。（2分）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17.阅读《钢铁是怎样炼成》片段，回答问题。（3分）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青春的活力终于胜利了。保尔没有死于伤寒。这是他第四次死里逃生。在床上整整躺了一个月之后，苍白消瘦的保尔已能够勉强用两条摇摇晃晃的腿站起来，摸着墙壁，在房间里走动了。他的母亲搀着他走到窗口，他向街上望了很久。雪在融化，积成了小水洼，在早春的阳光下闪亮。外面已经是初次解冻的温暖天气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（1）主人公保尔一生共有过四次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濒临死亡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的经历，按照示例简要概括前两次。（2分）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③在繁重紧张的肃反工作中病倒，被迫离开工作岗位；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④修建铁路时，得了严重的伤寒和肺炎。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（2）请你选择下列的词语，组成一副对联来歌颂保尔的可贵精神。（1分）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搏击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辉煌篇章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挥写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演出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一次次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钢铁意志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命运风浪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一页页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锻炼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悲壮经历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下联：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上联：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五、现代文阅读（18～22小题，共15分）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英雄的舞蹈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路翎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两条澄碧的小河会合的地方，有一座小村镇，不到两百户人家，然而，这个中国应有的东西，它都有。在很长的一段时间，可爱、和善的居民们，生活在一种非常古旧的英雄的气氛中，而且很厉害地激动着。这种气氛，是从镇上的一座茶馆里散发出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每到黄昏，不论严寒酷热，茶馆里都坐满了年轻的、年老的男人。一支蜡烛亮了，有名的说书人张小赖就爬上高台，生动地叫喊着古代英雄们的事迹，从他自己都忘却了的年代直到这个奇怪的、不可解的今天。他是衰老、病弱的。十几年来他抽着鸦片，而年轻时，他曾经拼命地干过刀、枪、剑、戟，且收了不少门徒。他觉得被所有的人赏识，被他们喜爱，因此街边新种了一棵小树或挖开了一块石板他都要热烈地批评一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他热衷这样的生活。可是，突然有一天，斜对面的茶馆里，一个女子拉着胡琴，一个男子用女人的声音尖厉地怪唱起来了：从城里来的，唱着他从来都不曾知道的“毛毛雨”“何日君再来”。他的听众们突然地跑过去一大半。从那边传出热闹的哄笑声，使他感觉到尖厉的痛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u w:val="none"/>
          <w:lang w:val="en-US" w:eastAsia="zh-CN"/>
        </w:rPr>
        <w:t>④</w:t>
      </w:r>
      <w:r>
        <w:rPr>
          <w:rFonts w:hint="eastAsia" w:ascii="楷体" w:hAnsi="楷体" w:eastAsia="楷体" w:cs="楷体"/>
          <w:u w:val="single"/>
          <w:lang w:val="en-US" w:eastAsia="zh-CN"/>
        </w:rPr>
        <w:t>“伤风败俗啊！”他叫，猛力地拍了一下惊堂木，不再讲下去了</w:t>
      </w:r>
      <w:r>
        <w:rPr>
          <w:rFonts w:hint="eastAsia" w:ascii="楷体" w:hAnsi="楷体" w:eastAsia="楷体" w:cs="楷体"/>
          <w:lang w:val="en-US" w:eastAsia="zh-CN"/>
        </w:rPr>
        <w:t>。于是剩下的听众也跑了过去。他在寂静中溜下高台，这是可怕的失败和痛楚。但他的那些古代的英雄们，又都在他的梦里照耀着他了。一下午都发烧，但黄昏的时候他带着神秘的、惨白的、严肃的神色重又走上他多年盘踞的高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蜡烛点燃了。“今天，我们来说华容道，关公知恩放曹操！”他用神秘的、轻微的声音说，拍了一下惊堂木。但他的听众只有往常的一半。对面的茶馆里男人装做女人的声音突然地叫起来了。他寒战了一下，看见有人冒雨从他这边向对面跑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⑥“我是替天行道！”张小赖猛力地、愤怒地拍了一下手上坚强、光亮的木头；这个突然的声音，和他的脸上的那种轻蔑的、讥嘲的、魔鬼似的神情，使得剩下来的那十几个人肃然了。他凝聚着一种可怕的力气，慢慢地耸起瘦削的、仅剩了两块骨头的肩膀来，鼓起眼睛，凝视着远方，而他那破旧的衣服从身上在寂静中滑脱了，露出了一副可怖的、奇特的骨架。他没有欢乐，假装着纵声大笑；他没有悲苦，逼迫着高声假哭；他伸出两只手来舞蹈；假装听到了询问，并且捶胸顿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⑦“却说曹操一看，啊呀呀！”他叫，全身发抖，然后突然寂静。他高举着两手站着有半分钟。在寂静中，听到雨落在瓦上的清晰的声音，斜对面的甜甜的胡琴的声音，和男人装做女人的尖厉的、轻靡的歌声：哎呀呀，我的心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⑧“曹操心中一想！”高台上的那个精灵，突然地缩下去了，那一块木头猛力地击在桌子上；然而，这假做的精灵的衰弱的人的心，却瞥见他的听众们，有些涣散，有的在谈话，有的在听着斜对面而笑着。突然地他有一阵眩晕，他听见对面的歌声唱：摸一下幺妹的手呀，幺妹生得乖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⑨他呆住了。“喂，张小赖，曹操啷个的呀！”酒馆的肥胖的老板喊。张小赖突然地惊觉，发着颤，不顾一切地叫了起来，叫喊着曹操、关公、青龙偃月刀，但酒馆的老板，却摇摆着走了出去了。一种极端的愤怒和一种极端的、奇特的欢笑，使张小赖发狂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⑩</w:t>
      </w:r>
      <w:r>
        <w:rPr>
          <w:rFonts w:hint="eastAsia" w:ascii="楷体" w:hAnsi="楷体" w:eastAsia="楷体" w:cs="楷体"/>
          <w:u w:val="single"/>
          <w:lang w:val="en-US" w:eastAsia="zh-CN"/>
        </w:rPr>
        <w:t>精瘦的、可怕的魔鬼在高台上嘶喊，跳跃</w:t>
      </w:r>
      <w:r>
        <w:rPr>
          <w:rFonts w:hint="eastAsia" w:ascii="楷体" w:hAnsi="楷体" w:eastAsia="楷体" w:cs="楷体"/>
          <w:lang w:val="en-US" w:eastAsia="zh-CN"/>
        </w:rPr>
        <w:t>。他要唤回那些古代的英雄们，与现在的生命、丑恶、失望抗衡。这些古代的崇高的英雄们一个一个地回来了，使这间茶馆，使那些简单的年轻人严肃而激动。他站在高台上，他拼命地，愤怒地叫，“我十八般武艺件件精通！要是日本人来了，洋鬼子，外国人来了，吓，你看……”他耸起肩膀，鼓起嘴，向空中拼命地吹着气。他听见了歌声、胡琴声、笑声，他歪着头轻蔑地倾听。“啊，杀啊！”他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⑪台下的人们，有趣地笑起来了。他的嘶哑的大声使得很多人从街上跑过来，于是茶馆里挤满了人。那些简单的人们，把一切都认为是有趣，当然的，不觉</w:t>
      </w:r>
      <w:bookmarkStart w:id="0" w:name="_GoBack"/>
      <w:bookmarkEnd w:id="0"/>
      <w:r>
        <w:rPr>
          <w:rFonts w:hint="eastAsia" w:ascii="楷体" w:hAnsi="楷体" w:eastAsia="楷体" w:cs="楷体"/>
          <w:lang w:val="en-US" w:eastAsia="zh-CN"/>
        </w:rPr>
        <w:t>得这里面有什么特别的东西，快乐地哄笑着。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⑫精赤的、狂热的张小赖突然地拾起了地上的一根竹棍挥舞起来了。他觉得窒闷的可怕，拼命地喊了一声，引来无数的人，他听见对面的胡琴声和歌声停止了——它们被他征服了。窒闷继续强大，他又叫喊了两声，拼死命地舞着竹棍。忽地他觉得心里的什么东西碎裂了。他大叫一声扑翻了条桌，跌在地上。茶馆里腾起了惊异的、失望的喊声，有挤动和茶杯碎裂的声音。然后突然寂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⑬“死了。”一个苍老的、严肃的声音，在寂静中说。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18.请参考示例，用简洁的语言概括小说的开端和高潮的主要内容。（2分）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（1）开端：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楷体" w:hAnsi="楷体" w:eastAsia="楷体" w:cs="楷体"/>
          <w:lang w:val="en-US" w:eastAsia="zh-CN"/>
        </w:rPr>
      </w:pPr>
      <w:r>
        <w:rPr>
          <w:rFonts w:hint="default"/>
          <w:lang w:val="en-US" w:eastAsia="zh-CN"/>
        </w:rPr>
        <w:t>（2）发展：</w:t>
      </w:r>
      <w:r>
        <w:rPr>
          <w:rFonts w:hint="default" w:ascii="楷体" w:hAnsi="楷体" w:eastAsia="楷体" w:cs="楷体"/>
          <w:lang w:val="en-US" w:eastAsia="zh-CN"/>
        </w:rPr>
        <w:t>新潮表演</w:t>
      </w:r>
      <w:r>
        <w:rPr>
          <w:rFonts w:hint="eastAsia" w:ascii="楷体" w:hAnsi="楷体" w:eastAsia="楷体" w:cs="楷体"/>
          <w:lang w:val="en-US" w:eastAsia="zh-CN"/>
        </w:rPr>
        <w:t>“</w:t>
      </w:r>
      <w:r>
        <w:rPr>
          <w:rFonts w:hint="default" w:ascii="楷体" w:hAnsi="楷体" w:eastAsia="楷体" w:cs="楷体"/>
          <w:lang w:val="en-US" w:eastAsia="zh-CN"/>
        </w:rPr>
        <w:t>入侵</w:t>
      </w:r>
      <w:r>
        <w:rPr>
          <w:rFonts w:hint="eastAsia" w:ascii="楷体" w:hAnsi="楷体" w:eastAsia="楷体" w:cs="楷体"/>
          <w:lang w:val="en-US" w:eastAsia="zh-CN"/>
        </w:rPr>
        <w:t>”</w:t>
      </w:r>
      <w:r>
        <w:rPr>
          <w:rFonts w:hint="default" w:ascii="楷体" w:hAnsi="楷体" w:eastAsia="楷体" w:cs="楷体"/>
          <w:lang w:val="en-US" w:eastAsia="zh-CN"/>
        </w:rPr>
        <w:t>，说书人首战失利，又</w:t>
      </w:r>
      <w:r>
        <w:rPr>
          <w:rFonts w:hint="eastAsia" w:ascii="楷体" w:hAnsi="楷体" w:eastAsia="楷体" w:cs="楷体"/>
          <w:lang w:val="en-US" w:eastAsia="zh-CN"/>
        </w:rPr>
        <w:t>倔</w:t>
      </w:r>
      <w:r>
        <w:rPr>
          <w:rFonts w:hint="default" w:ascii="楷体" w:hAnsi="楷体" w:eastAsia="楷体" w:cs="楷体"/>
          <w:lang w:val="en-US" w:eastAsia="zh-CN"/>
        </w:rPr>
        <w:t>强地登上舞台。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（3）高潮：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（4）结局：</w:t>
      </w:r>
      <w:r>
        <w:rPr>
          <w:rFonts w:hint="eastAsia" w:ascii="楷体" w:hAnsi="楷体" w:eastAsia="楷体" w:cs="楷体"/>
          <w:lang w:val="en-US" w:eastAsia="zh-CN"/>
        </w:rPr>
        <w:t>说书艺人张小赖为守护传统文化而“壮烈牺牲”。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19.请按要求赏析文中画线的句子。（5分）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</w:t>
      </w:r>
      <w:r>
        <w:rPr>
          <w:rFonts w:hint="default" w:ascii="楷体" w:hAnsi="楷体" w:eastAsia="楷体" w:cs="楷体"/>
          <w:lang w:val="en-US" w:eastAsia="zh-CN"/>
        </w:rPr>
        <w:t>精瘦的、可怕的魔鬼在高台上嘶喊，跳跃。</w:t>
      </w:r>
      <w:r>
        <w:rPr>
          <w:rFonts w:hint="default"/>
          <w:lang w:val="en-US" w:eastAsia="zh-CN"/>
        </w:rPr>
        <w:t>（请从修辞手法的角度赏析）（2分）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（2）</w:t>
      </w:r>
      <w:r>
        <w:rPr>
          <w:rFonts w:hint="eastAsia" w:ascii="楷体" w:hAnsi="楷体" w:eastAsia="楷体" w:cs="楷体"/>
          <w:lang w:val="en-US" w:eastAsia="zh-CN"/>
        </w:rPr>
        <w:t>“伤风败俗啊！”他叫，猛力地拍了一下惊堂木，不再讲下去了</w:t>
      </w:r>
      <w:r>
        <w:rPr>
          <w:rFonts w:hint="default"/>
          <w:lang w:val="en-US" w:eastAsia="zh-CN"/>
        </w:rPr>
        <w:t>。（请从描写手法的角度赏析）（3分）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20.请你分析</w:t>
      </w:r>
      <w:r>
        <w:rPr>
          <w:rFonts w:hint="eastAsia" w:ascii="宋体" w:hAnsi="宋体" w:eastAsia="宋体" w:cs="宋体"/>
          <w:lang w:val="en-US" w:eastAsia="zh-CN"/>
        </w:rPr>
        <w:t>文中第①段的</w:t>
      </w:r>
      <w:r>
        <w:rPr>
          <w:rFonts w:hint="default"/>
          <w:lang w:val="en-US" w:eastAsia="zh-CN"/>
        </w:rPr>
        <w:t>环境描写有什么作用？（2分）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21.说书人张小赖是一个什么样的形象？请结合内容简要分析。（3分）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22.小说以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英雄的舞蹈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为题，小说中的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英雄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有什么特定含义？（3分）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六、作文（50分）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23.请你以</w:t>
      </w:r>
      <w:r>
        <w:rPr>
          <w:rFonts w:hint="eastAsia"/>
          <w:lang w:val="en-US" w:eastAsia="zh-CN"/>
        </w:rPr>
        <w:t>“</w:t>
      </w:r>
      <w:r>
        <w:rPr>
          <w:rFonts w:hint="default" w:ascii="黑体" w:hAnsi="黑体" w:eastAsia="黑体" w:cs="黑体"/>
          <w:lang w:val="en-US" w:eastAsia="zh-CN"/>
        </w:rPr>
        <w:t>心中的那份爱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要求：（1）除诗歌、戏剧外，体裁不限。（2）表达真情实感，不得套写、抄袭。（3）文章中不得出现真实的地名、校名、人名。（4）字数在600字以上。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YzVhZDgwZDQ2ZjE3YWU4ODllNTlhNmRhYjRiM2UifQ=="/>
  </w:docVars>
  <w:rsids>
    <w:rsidRoot w:val="6B9360C4"/>
    <w:rsid w:val="2C284B05"/>
    <w:rsid w:val="6B93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62"/>
    </w:pPr>
    <w:rPr>
      <w:sz w:val="20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2022-07-24T03:47:00Z</dcterms:created>
  <dc:creator>醉笑</dc:creator>
  <cp:lastModifiedBy>醉笑</cp:lastModifiedBy>
  <dcterms:modified xsi:type="dcterms:W3CDTF">2022-07-24T03:52:44Z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33478E1A2DFC4B9D9B8CBBF45F57F37B</vt:lpwstr>
  </property>
</Properties>
</file>