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11417300</wp:posOffset>
            </wp:positionV>
            <wp:extent cx="406400" cy="355600"/>
            <wp:effectExtent l="0" t="0" r="1270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2022-2023学年七年级语文上册第六单元综合练习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hint="eastAsia" w:ascii="宋体" w:hAnsi="宋体" w:eastAsia="宋体" w:cs="宋体"/>
          <w:b/>
          <w:sz w:val="21"/>
        </w:rPr>
        <w:t>一、</w:t>
      </w:r>
      <w:r>
        <w:rPr>
          <w:rFonts w:hint="eastAsia" w:ascii="宋体" w:hAnsi="宋体" w:cs="宋体"/>
          <w:b/>
          <w:sz w:val="21"/>
          <w:lang w:eastAsia="zh-CN"/>
        </w:rPr>
        <w:t>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1．下列加点字注音有误的一项是（</w:t>
      </w:r>
      <w:r>
        <w:rPr>
          <w:rFonts w:ascii="'Times New Roman'" w:hAnsi="'Times New Roman'" w:eastAsia="'Times New Roman'" w:cs="'Times New Roman'"/>
        </w:rPr>
        <w:t> 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A．点</w:t>
      </w:r>
      <w:r>
        <w:rPr>
          <w:u w:val="none"/>
          <w:em w:val="dot"/>
        </w:rPr>
        <w:t>缀</w:t>
      </w:r>
      <w:r>
        <w:t>（zhuì）</w:t>
      </w:r>
      <w:r>
        <w:rPr>
          <w:rFonts w:ascii="'Times New Roman'" w:hAnsi="'Times New Roman'" w:eastAsia="'Times New Roman'" w:cs="'Times New Roman'"/>
        </w:rPr>
        <w:t>   </w:t>
      </w:r>
      <w:r>
        <w:rPr>
          <w:u w:val="none"/>
          <w:em w:val="dot"/>
        </w:rPr>
        <w:t>蔚</w:t>
      </w:r>
      <w:r>
        <w:t>蓝（wèi）</w:t>
      </w:r>
      <w:r>
        <w:rPr>
          <w:rFonts w:ascii="'Times New Roman'" w:hAnsi="'Times New Roman'" w:eastAsia="'Times New Roman'" w:cs="'Times New Roman'"/>
        </w:rPr>
        <w:t>     </w:t>
      </w:r>
      <w:r>
        <w:t>拍</w:t>
      </w:r>
      <w:r>
        <w:rPr>
          <w:u w:val="none"/>
          <w:em w:val="dot"/>
        </w:rPr>
        <w:t>摄</w:t>
      </w:r>
      <w:r>
        <w:t>（shè）</w:t>
      </w:r>
      <w:r>
        <w:rPr>
          <w:rFonts w:ascii="'Times New Roman'" w:hAnsi="'Times New Roman'" w:eastAsia="'Times New Roman'" w:cs="'Times New Roman'"/>
        </w:rPr>
        <w:t>   </w:t>
      </w:r>
      <w:r>
        <w:t>忧心</w:t>
      </w:r>
      <w:r>
        <w:rPr>
          <w:u w:val="none"/>
          <w:em w:val="dot"/>
        </w:rPr>
        <w:t>忡</w:t>
      </w:r>
      <w:r>
        <w:t>忡（chōng）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B．合</w:t>
      </w:r>
      <w:r>
        <w:rPr>
          <w:u w:val="none"/>
          <w:em w:val="dot"/>
        </w:rPr>
        <w:t>拢</w:t>
      </w:r>
      <w:r>
        <w:t>（lǒng）</w:t>
      </w:r>
      <w:r>
        <w:rPr>
          <w:rFonts w:ascii="'Times New Roman'" w:hAnsi="'Times New Roman'" w:eastAsia="'Times New Roman'" w:cs="'Times New Roman'"/>
        </w:rPr>
        <w:t>     </w:t>
      </w:r>
      <w:r>
        <w:t>吞</w:t>
      </w:r>
      <w:r>
        <w:rPr>
          <w:u w:val="none"/>
          <w:em w:val="dot"/>
        </w:rPr>
        <w:t>噬</w:t>
      </w:r>
      <w:r>
        <w:t>（shì）</w:t>
      </w:r>
      <w:r>
        <w:rPr>
          <w:rFonts w:ascii="'Times New Roman'" w:hAnsi="'Times New Roman'" w:eastAsia="'Times New Roman'" w:cs="'Times New Roman'"/>
        </w:rPr>
        <w:t>     </w:t>
      </w:r>
      <w:r>
        <w:rPr>
          <w:u w:val="none"/>
          <w:em w:val="dot"/>
        </w:rPr>
        <w:t>炽</w:t>
      </w:r>
      <w:r>
        <w:t>热（zhì）</w:t>
      </w:r>
      <w:r>
        <w:rPr>
          <w:rFonts w:ascii="'Times New Roman'" w:hAnsi="'Times New Roman'" w:eastAsia="'Times New Roman'" w:cs="'Times New Roman'"/>
        </w:rPr>
        <w:t>     </w:t>
      </w:r>
      <w:r>
        <w:t>海市</w:t>
      </w:r>
      <w:r>
        <w:rPr>
          <w:u w:val="none"/>
          <w:em w:val="dot"/>
        </w:rPr>
        <w:t>蜃</w:t>
      </w:r>
      <w:r>
        <w:t>楼（shèn）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C．烧</w:t>
      </w:r>
      <w:r>
        <w:rPr>
          <w:u w:val="none"/>
          <w:em w:val="dot"/>
        </w:rPr>
        <w:t>灼</w:t>
      </w:r>
      <w:r>
        <w:t>（zhuó）</w:t>
      </w:r>
      <w:r>
        <w:rPr>
          <w:rFonts w:ascii="'Times New Roman'" w:hAnsi="'Times New Roman'" w:eastAsia="'Times New Roman'" w:cs="'Times New Roman'"/>
        </w:rPr>
        <w:t>   </w:t>
      </w:r>
      <w:r>
        <w:rPr>
          <w:u w:val="none"/>
          <w:em w:val="dot"/>
        </w:rPr>
        <w:t>钦</w:t>
      </w:r>
      <w:r>
        <w:t>佩（qīn）</w:t>
      </w:r>
      <w:r>
        <w:rPr>
          <w:rFonts w:ascii="'Times New Roman'" w:hAnsi="'Times New Roman'" w:eastAsia="'Times New Roman'" w:cs="'Times New Roman'"/>
        </w:rPr>
        <w:t>     </w:t>
      </w:r>
      <w:r>
        <w:t>轮</w:t>
      </w:r>
      <w:r>
        <w:rPr>
          <w:u w:val="none"/>
          <w:em w:val="dot"/>
        </w:rPr>
        <w:t>廓</w:t>
      </w:r>
      <w:r>
        <w:t>（kuò）</w:t>
      </w:r>
      <w:r>
        <w:rPr>
          <w:rFonts w:ascii="'Times New Roman'" w:hAnsi="'Times New Roman'" w:eastAsia="'Times New Roman'" w:cs="'Times New Roman'"/>
        </w:rPr>
        <w:t>   </w:t>
      </w:r>
      <w:r>
        <w:t>惊心动</w:t>
      </w:r>
      <w:r>
        <w:rPr>
          <w:u w:val="none"/>
          <w:em w:val="dot"/>
        </w:rPr>
        <w:t>魄</w:t>
      </w:r>
      <w:r>
        <w:t>（pò）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D．俯</w:t>
      </w:r>
      <w:r>
        <w:rPr>
          <w:u w:val="none"/>
          <w:em w:val="dot"/>
        </w:rPr>
        <w:t>瞰</w:t>
      </w:r>
      <w:r>
        <w:t>（kàn）</w:t>
      </w:r>
      <w:r>
        <w:rPr>
          <w:rFonts w:ascii="'Times New Roman'" w:hAnsi="'Times New Roman'" w:eastAsia="'Times New Roman'" w:cs="'Times New Roman'"/>
        </w:rPr>
        <w:t>     </w:t>
      </w:r>
      <w:r>
        <w:t>无</w:t>
      </w:r>
      <w:r>
        <w:rPr>
          <w:u w:val="none"/>
          <w:em w:val="dot"/>
        </w:rPr>
        <w:t>虞（</w:t>
      </w:r>
      <w:r>
        <w:t>yú）</w:t>
      </w:r>
      <w:r>
        <w:rPr>
          <w:rFonts w:ascii="'Times New Roman'" w:hAnsi="'Times New Roman'" w:eastAsia="'Times New Roman'" w:cs="'Times New Roman'"/>
        </w:rPr>
        <w:t>       </w:t>
      </w:r>
      <w:r>
        <w:t>凛</w:t>
      </w:r>
      <w:r>
        <w:rPr>
          <w:u w:val="none"/>
          <w:em w:val="dot"/>
        </w:rPr>
        <w:t>冽</w:t>
      </w:r>
      <w:r>
        <w:t>（liè）</w:t>
      </w:r>
      <w:r>
        <w:rPr>
          <w:rFonts w:ascii="'Times New Roman'" w:hAnsi="'Times New Roman'" w:eastAsia="'Times New Roman'" w:cs="'Times New Roman'"/>
        </w:rPr>
        <w:t>     </w:t>
      </w:r>
      <w:r>
        <w:rPr>
          <w:u w:val="none"/>
          <w:em w:val="dot"/>
        </w:rPr>
        <w:t>怏</w:t>
      </w:r>
      <w:r>
        <w:t>怏不乐（yàng）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2．下列各句中，加点成语使用不恰当的一项是（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A．日寇在南京制造的</w:t>
      </w:r>
      <w:r>
        <w:rPr>
          <w:u w:val="none"/>
          <w:em w:val="dot"/>
        </w:rPr>
        <w:t>骇人听闻</w:t>
      </w:r>
      <w:r>
        <w:t>的大屠杀，中国人民水远不会忘记！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B．中国外交部发言人严正指出，美方有些人老是拿航行自由说事，不是</w:t>
      </w:r>
      <w:r>
        <w:rPr>
          <w:u w:val="none"/>
          <w:em w:val="dot"/>
        </w:rPr>
        <w:t>杞人忧天</w:t>
      </w:r>
      <w:r>
        <w:t>，就是挑拨离间，另有所图。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C．他经常迟到，被老师多次批评也不改，真是到了</w:t>
      </w:r>
      <w:r>
        <w:rPr>
          <w:u w:val="none"/>
          <w:em w:val="dot"/>
        </w:rPr>
        <w:t>不可救药</w:t>
      </w:r>
      <w:r>
        <w:t>的地步。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D．经过几代人的奋斗，</w:t>
      </w:r>
      <w:r>
        <w:rPr>
          <w:u w:val="none"/>
          <w:em w:val="dot"/>
        </w:rPr>
        <w:t>不毛之地</w:t>
      </w:r>
      <w:r>
        <w:t>变成了绿洲，戈壁也长出了瓜果蔬菜。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3．下列词语的书写完全正确的一项是（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A．爵士</w:t>
      </w:r>
      <w:r>
        <w:rPr>
          <w:rFonts w:ascii="'Times New Roman'" w:hAnsi="'Times New Roman'" w:eastAsia="'Times New Roman'" w:cs="'Times New Roman'"/>
        </w:rPr>
        <w:t>   </w:t>
      </w:r>
      <w:r>
        <w:t>钦差</w:t>
      </w:r>
      <w:r>
        <w:rPr>
          <w:rFonts w:ascii="'Times New Roman'" w:hAnsi="'Times New Roman'" w:eastAsia="'Times New Roman'" w:cs="'Times New Roman'"/>
        </w:rPr>
        <w:t>   </w:t>
      </w:r>
      <w:r>
        <w:t>精至</w:t>
      </w:r>
      <w:r>
        <w:rPr>
          <w:rFonts w:ascii="'Times New Roman'" w:hAnsi="'Times New Roman'" w:eastAsia="'Times New Roman'" w:cs="'Times New Roman'"/>
        </w:rPr>
        <w:t>   </w:t>
      </w:r>
      <w:r>
        <w:t>骇人听闻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B．渡金</w:t>
      </w:r>
      <w:r>
        <w:rPr>
          <w:rFonts w:ascii="'Times New Roman'" w:hAnsi="'Times New Roman'" w:eastAsia="'Times New Roman'" w:cs="'Times New Roman'"/>
        </w:rPr>
        <w:t>   </w:t>
      </w:r>
      <w:r>
        <w:t>港湾</w:t>
      </w:r>
      <w:r>
        <w:rPr>
          <w:rFonts w:ascii="'Times New Roman'" w:hAnsi="'Times New Roman'" w:eastAsia="'Times New Roman'" w:cs="'Times New Roman'"/>
        </w:rPr>
        <w:t>   </w:t>
      </w:r>
      <w:r>
        <w:t>雕像</w:t>
      </w:r>
      <w:r>
        <w:rPr>
          <w:rFonts w:ascii="'Times New Roman'" w:hAnsi="'Times New Roman'" w:eastAsia="'Times New Roman'" w:cs="'Times New Roman'"/>
        </w:rPr>
        <w:t>   </w:t>
      </w:r>
      <w:r>
        <w:t>灵机一动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C．喇叭</w:t>
      </w:r>
      <w:r>
        <w:rPr>
          <w:rFonts w:ascii="'Times New Roman'" w:hAnsi="'Times New Roman'" w:eastAsia="'Times New Roman'" w:cs="'Times New Roman'"/>
        </w:rPr>
        <w:t>   </w:t>
      </w:r>
      <w:r>
        <w:t>虚荣</w:t>
      </w:r>
      <w:r>
        <w:rPr>
          <w:rFonts w:ascii="'Times New Roman'" w:hAnsi="'Times New Roman'" w:eastAsia="'Times New Roman'" w:cs="'Times New Roman'"/>
        </w:rPr>
        <w:t>   </w:t>
      </w:r>
      <w:r>
        <w:t>爱慕</w:t>
      </w:r>
      <w:r>
        <w:rPr>
          <w:rFonts w:ascii="'Times New Roman'" w:hAnsi="'Times New Roman'" w:eastAsia="'Times New Roman'" w:cs="'Times New Roman'"/>
        </w:rPr>
        <w:t>   </w:t>
      </w:r>
      <w:r>
        <w:t>随声附和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D．荒凉</w:t>
      </w:r>
      <w:r>
        <w:rPr>
          <w:rFonts w:ascii="'Times New Roman'" w:hAnsi="'Times New Roman'" w:eastAsia="'Times New Roman'" w:cs="'Times New Roman'"/>
        </w:rPr>
        <w:t>   </w:t>
      </w:r>
      <w:r>
        <w:t>气慨</w:t>
      </w:r>
      <w:r>
        <w:rPr>
          <w:rFonts w:ascii="'Times New Roman'" w:hAnsi="'Times New Roman'" w:eastAsia="'Times New Roman'" w:cs="'Times New Roman'"/>
        </w:rPr>
        <w:t>   </w:t>
      </w:r>
      <w:r>
        <w:t>泥潭</w:t>
      </w:r>
      <w:r>
        <w:rPr>
          <w:rFonts w:ascii="'Times New Roman'" w:hAnsi="'Times New Roman'" w:eastAsia="'Times New Roman'" w:cs="'Times New Roman'"/>
        </w:rPr>
        <w:t>   </w:t>
      </w:r>
      <w:r>
        <w:t>神通广大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4．下列句子中，没有语病的一项是（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A．虽然她长得不够漂亮，但是为人很好，很受大家的欢迎。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B．漂泊在外的游子啊，无时无刻思念着家乡的亲人。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C．我们在学习上即使取得了很大的成绩，但不能骄傲自满。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D．面对不断加剧的环境污染，我们要直面问题，向污染宣战。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5．下列句子中标点运用无误的一项是(</w:t>
      </w:r>
      <w:r>
        <w:rPr>
          <w:rFonts w:ascii="'Times New Roman'" w:hAnsi="'Times New Roman'" w:eastAsia="'Times New Roman'" w:cs="'Times New Roman'"/>
        </w:rPr>
        <w:t>     </w:t>
      </w:r>
      <w:r>
        <w:t>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A．雕像者回答说:“假如你买了那两个,这个算添头!白送!”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B．女娲看着她亲手创造的这个聪明美丽的生物,又听见——妈妈的喊声,不由得满心欢喜,眉开眼笑。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C．她给心爱的孩子取了一个名字,叫作“人”。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D．“您看这布华丽不华丽?”那两位诚实的官员说:“陛下请看:多么美的花纹!多么美的色彩!”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6．根据提示默写填空。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（1）刘禹锡的《秋词》（其一）一反过去文人悲秋的传统，直接赞扬秋景胜过春光的诗句是：____________________，___________________。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（2）《夜雨寄北》中写思归而不得的愁苦之情的诗句是：__________________，___________________。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（3）李商隐的《夜雨寄北》一诗中超越时空，想象日后重逢时的情景的诗句是：___________________，__________________。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（4）陆游的《十一月四日风雨大作》（其二）中“__________________，___________________。”抒写了诗人在梦境中仍想着报国杀敌的壮志。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7．阅读《西游记》第五十九回片段，回答各题）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行者见他闭了门，却就弄个手段，拆开衣领，把定风丹噙在口中，摇身一变，变作一个蟭燎虫儿，从他门隙处钻进。只见罗刹叫道：</w:t>
      </w:r>
      <w:r>
        <w:t>“</w:t>
      </w:r>
      <w:r>
        <w:rPr>
          <w:rFonts w:ascii="楷体" w:hAnsi="楷体" w:eastAsia="楷体" w:cs="楷体"/>
        </w:rPr>
        <w:t>渴了！渴了！快拿茶来！</w:t>
      </w:r>
      <w:r>
        <w:t>”</w:t>
      </w:r>
      <w:r>
        <w:rPr>
          <w:rFonts w:ascii="楷体" w:hAnsi="楷体" w:eastAsia="楷体" w:cs="楷体"/>
        </w:rPr>
        <w:t>近侍女童，即将香茶一壶，沙沙的满斟一碗，冲起茶沫漕漕。行者见了欢喜，嘤的一翅，飞在茶沫之下。那罗刹渴极，接过茶，两三气都喝了。行者已到他肚腹之内，现原身厉声高叫道：</w:t>
      </w:r>
      <w:r>
        <w:t>“</w:t>
      </w:r>
      <w:r>
        <w:rPr>
          <w:rFonts w:ascii="楷体" w:hAnsi="楷体" w:eastAsia="楷体" w:cs="楷体"/>
        </w:rPr>
        <w:t>嫂嫂，借扇子我使使！</w:t>
      </w:r>
      <w:r>
        <w:t>”</w:t>
      </w:r>
      <w:r>
        <w:rPr>
          <w:rFonts w:ascii="楷体" w:hAnsi="楷体" w:eastAsia="楷体" w:cs="楷体"/>
        </w:rPr>
        <w:t>罗刹大惊失色，叫：</w:t>
      </w:r>
      <w:r>
        <w:t>“</w:t>
      </w:r>
      <w:r>
        <w:rPr>
          <w:rFonts w:ascii="楷体" w:hAnsi="楷体" w:eastAsia="楷体" w:cs="楷体"/>
        </w:rPr>
        <w:t>小的们，关了前门否？</w:t>
      </w:r>
      <w:r>
        <w:t>”</w:t>
      </w:r>
      <w:r>
        <w:rPr>
          <w:rFonts w:ascii="楷体" w:hAnsi="楷体" w:eastAsia="楷体" w:cs="楷体"/>
        </w:rPr>
        <w:t>俱说：</w:t>
      </w:r>
      <w:r>
        <w:t>“</w:t>
      </w:r>
      <w:r>
        <w:rPr>
          <w:rFonts w:ascii="楷体" w:hAnsi="楷体" w:eastAsia="楷体" w:cs="楷体"/>
        </w:rPr>
        <w:t>关了。</w:t>
      </w:r>
      <w:r>
        <w:t>”</w:t>
      </w:r>
      <w:r>
        <w:rPr>
          <w:rFonts w:ascii="楷体" w:hAnsi="楷体" w:eastAsia="楷体" w:cs="楷体"/>
        </w:rPr>
        <w:t>他又说：</w:t>
      </w:r>
      <w:r>
        <w:t>“</w:t>
      </w:r>
      <w:r>
        <w:rPr>
          <w:rFonts w:ascii="楷体" w:hAnsi="楷体" w:eastAsia="楷体" w:cs="楷体"/>
        </w:rPr>
        <w:t>既关了门，孙行者如何在家里叫唤？</w:t>
      </w:r>
      <w:r>
        <w:t>”</w:t>
      </w:r>
      <w:r>
        <w:rPr>
          <w:rFonts w:ascii="楷体" w:hAnsi="楷体" w:eastAsia="楷体" w:cs="楷体"/>
        </w:rPr>
        <w:t>女童道：</w:t>
      </w:r>
      <w:r>
        <w:t>“</w:t>
      </w:r>
      <w:r>
        <w:rPr>
          <w:rFonts w:ascii="楷体" w:hAnsi="楷体" w:eastAsia="楷体" w:cs="楷体"/>
        </w:rPr>
        <w:t>在你身上叫哩。</w:t>
      </w:r>
      <w:r>
        <w:t>”</w:t>
      </w:r>
      <w:r>
        <w:rPr>
          <w:rFonts w:ascii="楷体" w:hAnsi="楷体" w:eastAsia="楷体" w:cs="楷体"/>
        </w:rPr>
        <w:t>罗刹道：</w:t>
      </w:r>
      <w:r>
        <w:t>“</w:t>
      </w:r>
      <w:r>
        <w:rPr>
          <w:rFonts w:ascii="楷体" w:hAnsi="楷体" w:eastAsia="楷体" w:cs="楷体"/>
        </w:rPr>
        <w:t>孙行者，你在那里弄术哩？</w:t>
      </w:r>
      <w:r>
        <w:t>”</w:t>
      </w:r>
      <w:r>
        <w:rPr>
          <w:rFonts w:ascii="楷体" w:hAnsi="楷体" w:eastAsia="楷体" w:cs="楷体"/>
        </w:rPr>
        <w:t>行者道：</w:t>
      </w:r>
      <w:r>
        <w:t>“</w:t>
      </w:r>
      <w:r>
        <w:rPr>
          <w:rFonts w:ascii="楷体" w:hAnsi="楷体" w:eastAsia="楷体" w:cs="楷体"/>
        </w:rPr>
        <w:t>老孙一生不会弄术，都是些真手段，实本事，已在尊嫂尊腹之内耍子，已见其肺肝矣。我知你也饥渴了，我先送你个坐碗儿解渴！</w:t>
      </w:r>
      <w:r>
        <w:t>”</w:t>
      </w:r>
      <w:r>
        <w:rPr>
          <w:rFonts w:ascii="楷体" w:hAnsi="楷体" w:eastAsia="楷体" w:cs="楷体"/>
        </w:rPr>
        <w:t>却就把脚往下一登。那罗刹小腹之中，疼痛难禁，坐于地下叫苦。行者道：</w:t>
      </w:r>
      <w:r>
        <w:t>“</w:t>
      </w:r>
      <w:r>
        <w:rPr>
          <w:rFonts w:ascii="楷体" w:hAnsi="楷体" w:eastAsia="楷体" w:cs="楷体"/>
        </w:rPr>
        <w:t>嫂嫂休得推辞，我再送你个点心充饥！</w:t>
      </w:r>
      <w:r>
        <w:t>”</w:t>
      </w:r>
      <w:r>
        <w:rPr>
          <w:rFonts w:ascii="楷体" w:hAnsi="楷体" w:eastAsia="楷体" w:cs="楷体"/>
        </w:rPr>
        <w:t>又把头往上一顶。那罗刹心痛难禁，只在地上打滚。疼得他面黄唇白，只叫：</w:t>
      </w:r>
      <w:r>
        <w:t>“</w:t>
      </w:r>
      <w:r>
        <w:rPr>
          <w:rFonts w:ascii="楷体" w:hAnsi="楷体" w:eastAsia="楷体" w:cs="楷体"/>
        </w:rPr>
        <w:t>孙叔叔饶命！</w:t>
      </w:r>
      <w: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细读这段文字，简要分析孙悟空的性格特点。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学习了课文，班级开展以“微笑面对生活”为主题的综合性学习活动，请你参与并完成以下任务。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8．（发表看法）有同学认为，父亲用梯子、绳索帮助“我”走下悬崖会更安全，冒险是没必要的，对此你有怎样的看法？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9．（劝慰同学）你的一位同学在多次考试中，虽然经过不断的努力，但成绩还是不够理想，他感到前途渺茫，打算放弃。通过本次活动，你打算怎样劝说他？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二</w:t>
      </w:r>
      <w:r>
        <w:rPr>
          <w:rFonts w:ascii="宋体" w:hAnsi="宋体" w:eastAsia="宋体" w:cs="宋体"/>
          <w:b/>
          <w:sz w:val="21"/>
        </w:rPr>
        <w:t>、现代文阅读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/>
          <w:lang w:eastAsia="zh-CN"/>
        </w:rPr>
        <w:t>（一）</w:t>
      </w:r>
      <w:r>
        <w:t>阅读下面的选文，完成下面小题。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</w:pPr>
      <w:r>
        <w:t>【甲】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①这位善良的老大臣因此就到那两个骗子的屋子里去了。看见他们正在空织布机上忙碌地工作着。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②“愿上帝可怜我吧！”老大臣想，他把眼睛睁得特别大，“我什么东西也没有看见！”但是他没有敢把这句话说出口来。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③那两个骗子请他走近一点，同时指着那两架空织布机，问他花纹是不是很美丽，色彩是不是很漂亮。可怜的老大臣的眼睛越睁越大，可是他仍然看不见什么东西，因为的确没有什么东西可看。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④“我的老天爷！”他想，“难道我是愚蠢的吗？我从来没有怀疑过这一点。这一点决不能让任何人知道。难道我是不称职的吗？——不成！我决不能让人知道我看不见布料。”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⑤“哎，您一点意见也没有吗？”一个正在织布的骗子说。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</w:t>
      </w:r>
      <w:r>
        <w:rPr>
          <w:rFonts w:ascii="楷体" w:hAnsi="楷体" w:eastAsia="楷体" w:cs="楷体"/>
          <w:u w:val="single"/>
        </w:rPr>
        <w:t>“哎呀，美极了！真是美妙极了！”</w:t>
      </w:r>
      <w:r>
        <w:rPr>
          <w:rFonts w:ascii="楷体" w:hAnsi="楷体" w:eastAsia="楷体" w:cs="楷体"/>
        </w:rPr>
        <w:t>老大臣一边说，一边从他的眼镜里仔细地看，</w:t>
      </w:r>
      <w:r>
        <w:rPr>
          <w:rFonts w:ascii="楷体" w:hAnsi="楷体" w:eastAsia="楷体" w:cs="楷体"/>
          <w:u w:val="single"/>
        </w:rPr>
        <w:t>“多么美的花纹！多么美的色彩！</w:t>
      </w:r>
      <w:r>
        <w:rPr>
          <w:rFonts w:ascii="楷体" w:hAnsi="楷体" w:eastAsia="楷体" w:cs="楷体"/>
        </w:rPr>
        <w:t>是的，我将要呈报皇上，我对这布料非常满意。”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</w:pPr>
      <w:r>
        <w:t>【乙】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①这样，皇帝就在那个富丽的华盖下游行起来了。站在街上和窗子里的人都说：“</w:t>
      </w:r>
      <w:r>
        <w:rPr>
          <w:rFonts w:ascii="楷体" w:hAnsi="楷体" w:eastAsia="楷体" w:cs="楷体"/>
          <w:u w:val="single"/>
        </w:rPr>
        <w:t>乖乖！皇上的新装真是漂亮！他上衣下面的后裙是多么美丽！这件衣服真合他的身材！</w:t>
      </w:r>
      <w:r>
        <w:rPr>
          <w:rFonts w:ascii="楷体" w:hAnsi="楷体" w:eastAsia="楷体" w:cs="楷体"/>
        </w:rPr>
        <w:t>”谁也不愿意让人知道自己什么也看不见，因为这样就会显出自己不称职，或是太愚蠢。皇帝所有的衣服从来没有获得过这样的称赞。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②“可是他什么衣服也没穿呀！”一个小孩子最后叫了出来。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③“上帝哟，你听这个天真的声音！”爸爸说。于是大家把这孩子讲的话私下里低声地传播开来。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④“他并没穿什么衣服！有一个小孩子说他并没穿什么衣服呀！”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⑤“他实在没穿什么衣服呀！”最后所有的百姓都说。皇帝有点儿发抖，因为他觉得百姓们所讲的话似乎是真的。不过他心里却这样想：“我必须把这游行大典举行完毕。”因此他摆出一副更骄傲的神气。他的内臣们跟在他后面走，手中托着一条并不存在的后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10．画横线句子在语气和句式等方面有何相同之处？结合内容简要分析其表达效果。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11．下面的句子朗读时应该重读哪些词才能反映人物的心理？请任选一句作答并说明理由。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（1）上帝哟，你听这个天真的声音！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（2）有一个小孩子说他并没穿什么衣服呀！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（3）他实在没穿什么衣服呀？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12．小孩和百姓都说了真话，而皇帝和大臣们还要坚持把游行大典举行完毕，作者这样写的用意是什么？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/>
          <w:lang w:eastAsia="zh-CN"/>
        </w:rPr>
        <w:t>（二）</w:t>
      </w:r>
      <w:r>
        <w:t>现代文阅读。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截肢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①老治保主任①要退休了，需要物色一个新的接班人，村民经过评议，推荐两个人选：大黑和小白。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②大黑长得五大三粗，皮糙肉厚，站着像半截儿黑铁塔栽在那儿。他走起路来，老远地面就咚咚响，不用见人，就知道是大黑来了。他要当上治保主任，那些歪毛淘气，还不都给镇住！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③小白呢，长得白白净净、文文静静，身子骨单薄。尤其那双娘们儿手，一个鸡蛋都攥不过来。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一次，市场上有人打架。卖肉的抄起剔骨刀，卖红薯的举起铁秤砣，眼看要出人命，只见大黑往两人中间一横，一出左手，来个空手夺刀，又一挥右手，来个千斤坠砣。两个人都傻了眼。大黑的雄风，展示无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又有一次，在大街小超市，有人丢了钱包。嫌疑人是个女人，穿得很酷。讯问的时候，大黑手里掂一根牛皮带，摇晃着从左手倒到右手，又从右手倒到左手，可那女人面无惧色。小白冷眼观察，忽然一抬头，指着天花板说：“看哪，顶棚上一对蝎子，正在打架呢！”那女人忙伸长脖子仰头往上看。小白立刻命令大黑：“你马上把这女人身上的衣服给扒下来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⑥大黑不敢，小白厉声说：“让你扒你就扒，出娄子我顶着。”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⑦那女人的衣服被扒掉了，原来是个男人。这时，小白一拍桌子：“男扮女装，身上有赃。”一搜，果然是他偷了钱包。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⑧大黑有些纳闷：“你咋看出他不是个女人？”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⑨小白狡黯一笑：“我看这人老缩着脖子，就在他伸长脖子看屋顶的时候，他喉头结就露出来了。”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⑩所以，大黑和小白是各有千秋。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⑪这天，大黑和小白相伴古村里的盖房工地办事。大黑走路总是扬着头，低头老婆扬头汉嘛。突然，他“哟”一声，不好，木板上的一根锈钉，穿透胶鞋底，扎在他的左脚掌上。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⑫大黑一下子坐到地上。小白忙说：“别动，我给你拔出来。”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⑬“钉子吃到我的脚上来了。”大黑笑说，“不用，我自己来。”说毕，“蹭”的一下，将带钉的木板拔出，甩在道上。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⑭小白忙捡了那块钉板，放妥在木头垛上，然后很正经地对大黑说：“你先别起来，我马上给你使劲儿挤挤，带锈的钉子有毒，一会儿你赶快到村卫生站，清洗伤口，打破伤风针，必要的话，还要开刀，做一个外科手术，务必将锈钉污染的部分，进行彻底处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⑮“嘿嘿、嘿嘿，哪那么邪乎。”大黑轻蔑地嘿嘿完了，一下子就站了起来，并用脚顿了顿地，“连血筋都没冒，你当我是泥捏的呢？”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⑯“不流血不见得是好事.”小白分析道，“如果流血，病菌会带出来。不流血，病菌会窝在里边。”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⑰“我这身子骨，还怕病菌？傻小子睡凉炕，架不住身体棒。”大黑把这还当事？他当过架子工，磕磕碰碰家常便饭，让钉子扎脚也不是头一回了。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⑱小白拗他不过，晚上，他特意跟大黑媳妇儿说：“大嫂，您得盯着点，还是让我大黑哥到卫生站，哪怕只是清洗清洗。”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⑲第三天，小白去县党校学习，一去得二十天。临走时，把此事告诉了村书记。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⑳二十天过后，小白回来就去看望大黑。大黑的脚脖子有点肿，两只脚掌的颜色也不一样。可大黑仍笑呵呵地说：“这几天好多了，你看，封口了。”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drawing>
          <wp:inline distT="0" distB="0" distL="114300" distR="114300">
            <wp:extent cx="133350" cy="12382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</w:rPr>
        <w:t>小白摇摇头说：“封口，不见得就是算好了，可能……”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drawing>
          <wp:inline distT="0" distB="0" distL="114300" distR="114300">
            <wp:extent cx="133350" cy="123825"/>
            <wp:effectExtent l="0" t="0" r="0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</w:rPr>
        <w:t>结果不幸被小白言中，到大黑伤脚发黑的时候，才住了医院，医生摇了摇头说：“太晚了——要命，还是要腿？”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drawing>
          <wp:inline distT="0" distB="0" distL="114300" distR="114300">
            <wp:extent cx="133350" cy="123825"/>
            <wp:effectExtent l="0" t="0" r="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</w:rPr>
        <w:t>当然还是要命。大黑的左腿被截了肢。媳妇儿推着轮椅，他坐在上面。左腿的裤脚余下一截儿，往上窝回来，用黑布带绑着。大黑脸上仍乐呵呵的。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drawing>
          <wp:inline distT="0" distB="0" distL="114300" distR="114300">
            <wp:extent cx="133350" cy="123825"/>
            <wp:effectExtent l="0" t="0" r="0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</w:rPr>
        <w:t>结果，自然是小白当了治保主任。但一提起大黑的脚，小白就掉眼泪：“怪我，怪我，都怪我，怪我没尽到当弟弟的责任。”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drawing>
          <wp:inline distT="0" distB="0" distL="114300" distR="114300">
            <wp:extent cx="133350" cy="123825"/>
            <wp:effectExtent l="0" t="0" r="0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</w:rPr>
        <w:t>因也有人说，假如大黑不截肢，没准这治保主任就当上了。但村书记一口否决：“一个连自己身体都不尊重的人，能更好地尊重别人的生命吗？”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</w:pPr>
      <w:r>
        <w:t>（选自2017年1月5日《天津日报》，作者许福元，有改动）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【注】①治保主任：文中指负责治安保卫工作的村干部。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13．小说写了“大黑”这个人物的哪些事？请简要概括。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14．结合小说内容，说说“小白”是个怎样的人。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15．“大黑”的脚受伤以后，他和“小白”的表现形成了鲜明的对比。请举出其中一例，并简要说明作用。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16．下面的句子富有表现力，请结合加点的词语具体分析。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（1）说毕，“蹭”的一下，将带钉的木板拔出，</w:t>
      </w:r>
      <w:r>
        <w:rPr>
          <w:u w:val="none"/>
          <w:em w:val="dot"/>
        </w:rPr>
        <w:t>甩在道上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（2）左腿的裤脚余下一截儿，往上窝回来，用黑布带绑着。大黑脸上</w:t>
      </w:r>
      <w:r>
        <w:rPr>
          <w:u w:val="none"/>
          <w:em w:val="dot"/>
        </w:rPr>
        <w:t>仍乐呵呵的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三</w:t>
      </w:r>
      <w:r>
        <w:rPr>
          <w:rFonts w:ascii="宋体" w:hAnsi="宋体" w:eastAsia="宋体" w:cs="宋体"/>
          <w:b/>
          <w:sz w:val="21"/>
        </w:rPr>
        <w:t>、</w:t>
      </w:r>
      <w:r>
        <w:rPr>
          <w:rFonts w:hint="eastAsia" w:ascii="宋体" w:hAnsi="宋体" w:cs="宋体"/>
          <w:b/>
          <w:sz w:val="21"/>
          <w:lang w:eastAsia="zh-CN"/>
        </w:rPr>
        <w:t>文言文</w:t>
      </w:r>
      <w:r>
        <w:rPr>
          <w:rFonts w:ascii="宋体" w:hAnsi="宋体" w:eastAsia="宋体" w:cs="宋体"/>
          <w:b/>
          <w:sz w:val="21"/>
        </w:rPr>
        <w:t>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阅读下面两段文言文，完成下面小题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[甲]</w:t>
      </w:r>
      <w:r>
        <w:rPr>
          <w:rFonts w:ascii="楷体" w:hAnsi="楷体" w:eastAsia="楷体" w:cs="楷体"/>
        </w:rPr>
        <w:t>宋之丁氏，家无井而出溉汲，常一人居外。及其家穿井，告人曰：</w:t>
      </w:r>
      <w:r>
        <w:t>“</w:t>
      </w:r>
      <w:r>
        <w:rPr>
          <w:rFonts w:ascii="楷体" w:hAnsi="楷体" w:eastAsia="楷体" w:cs="楷体"/>
        </w:rPr>
        <w:t>吾穿井得一人。有闻而传之者；</w:t>
      </w:r>
      <w:r>
        <w:t>“</w:t>
      </w:r>
      <w:r>
        <w:rPr>
          <w:rFonts w:ascii="楷体" w:hAnsi="楷体" w:eastAsia="楷体" w:cs="楷体"/>
        </w:rPr>
        <w:t>丁氏穿井得一人。国人道之，闻之于宋君。宋君令人问之于丁氏，丁氏对曰：</w:t>
      </w:r>
      <w:r>
        <w:t>“</w:t>
      </w:r>
      <w:r>
        <w:rPr>
          <w:rFonts w:ascii="楷体" w:hAnsi="楷体" w:eastAsia="楷体" w:cs="楷体"/>
        </w:rPr>
        <w:t>得一人之使，非得一人于井中也。求闻之若此，不若无闻也。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[乙]</w:t>
      </w:r>
      <w:r>
        <w:rPr>
          <w:rFonts w:ascii="楷体" w:hAnsi="楷体" w:eastAsia="楷体" w:cs="楷体"/>
        </w:rPr>
        <w:t>昔者曾子处费，费人有与曾子同名族者杀人，人告曾子母曰：</w:t>
      </w:r>
      <w:r>
        <w:t>“</w:t>
      </w:r>
      <w:r>
        <w:rPr>
          <w:rFonts w:ascii="楷体" w:hAnsi="楷体" w:eastAsia="楷体" w:cs="楷体"/>
        </w:rPr>
        <w:t>曾参杀人。</w:t>
      </w:r>
      <w:r>
        <w:t>”</w:t>
      </w:r>
      <w:r>
        <w:rPr>
          <w:rFonts w:ascii="楷体" w:hAnsi="楷体" w:eastAsia="楷体" w:cs="楷体"/>
        </w:rPr>
        <w:t>曾子之母曰：</w:t>
      </w:r>
      <w:r>
        <w:t>“</w:t>
      </w:r>
      <w:r>
        <w:rPr>
          <w:rFonts w:ascii="楷体" w:hAnsi="楷体" w:eastAsia="楷体" w:cs="楷体"/>
        </w:rPr>
        <w:t>吾子不杀人。</w:t>
      </w:r>
      <w:r>
        <w:t>”</w:t>
      </w:r>
      <w:r>
        <w:rPr>
          <w:rFonts w:ascii="楷体" w:hAnsi="楷体" w:eastAsia="楷体" w:cs="楷体"/>
        </w:rPr>
        <w:t>织自若。有顷焉，人又曰：</w:t>
      </w:r>
      <w:r>
        <w:t>“</w:t>
      </w:r>
      <w:r>
        <w:rPr>
          <w:rFonts w:ascii="楷体" w:hAnsi="楷体" w:eastAsia="楷体" w:cs="楷体"/>
        </w:rPr>
        <w:t>曾参杀人。</w:t>
      </w:r>
      <w:r>
        <w:t>”</w:t>
      </w:r>
      <w:r>
        <w:rPr>
          <w:rFonts w:ascii="楷体" w:hAnsi="楷体" w:eastAsia="楷体" w:cs="楷体"/>
        </w:rPr>
        <w:t>其母尚织自若也。顷之，一人又告之曰：</w:t>
      </w:r>
      <w:r>
        <w:t>“</w:t>
      </w:r>
      <w:r>
        <w:rPr>
          <w:rFonts w:ascii="楷体" w:hAnsi="楷体" w:eastAsia="楷体" w:cs="楷体"/>
        </w:rPr>
        <w:t>曾参杀人。</w:t>
      </w:r>
      <w:r>
        <w:t>”</w:t>
      </w:r>
      <w:r>
        <w:rPr>
          <w:rFonts w:ascii="楷体" w:hAnsi="楷体" w:eastAsia="楷体" w:cs="楷体"/>
        </w:rPr>
        <w:t>其母惧，投杼逾墙而走。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17．解释下列加点的词。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 家无井而出溉</w:t>
      </w:r>
      <w:r>
        <w:rPr>
          <w:u w:val="none"/>
          <w:em w:val="dot"/>
        </w:rPr>
        <w:t>汲</w:t>
      </w:r>
      <w:r>
        <w:rPr>
          <w:rFonts w:ascii="'Times New Roman'" w:hAnsi="'Times New Roman'" w:eastAsia="'Times New Roman'" w:cs="'Times New Roman'"/>
        </w:rPr>
        <w:t>                          </w:t>
      </w:r>
      <w:r>
        <w:t xml:space="preserve">② </w:t>
      </w:r>
      <w:r>
        <w:rPr>
          <w:u w:val="none"/>
          <w:em w:val="dot"/>
        </w:rPr>
        <w:t>及</w:t>
      </w:r>
      <w:r>
        <w:t>其家穿井</w:t>
      </w:r>
      <w:r>
        <w:rPr>
          <w:rFonts w:ascii="'Times New Roman'" w:hAnsi="'Times New Roman'" w:eastAsia="'Times New Roman'" w:cs="'Times New Roman'"/>
        </w:rPr>
        <w:t>                       </w:t>
      </w:r>
      <w:r>
        <w:t>③ 有</w:t>
      </w:r>
      <w:r>
        <w:rPr>
          <w:u w:val="none"/>
          <w:em w:val="dot"/>
        </w:rPr>
        <w:t>顷</w:t>
      </w:r>
      <w:r>
        <w:t>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18．下列各项中的“之”字与例句中的“之”字用法相同的一项是（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例句：曾子之母曰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A．而两狼之并驱如故</w:t>
      </w:r>
      <w:r>
        <w:tab/>
      </w:r>
      <w:r>
        <w:t>B．夫君子之行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C．闻之于宋</w:t>
      </w:r>
      <w:r>
        <w:tab/>
      </w:r>
      <w:r>
        <w:t>D．择其善者而从之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19．翻译下列句子。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①非得一人于井中也。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②其母惧，投杼逾墙而走。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20．面对谣言，宋君能够“令人问之于丁氏”，而曾母“投杼逾墙而走”，你赞成谁的做法，他们的做法给了你怎样的启示。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四</w:t>
      </w:r>
      <w:r>
        <w:rPr>
          <w:rFonts w:ascii="宋体" w:hAnsi="宋体" w:eastAsia="宋体" w:cs="宋体"/>
          <w:b/>
          <w:sz w:val="21"/>
        </w:rPr>
        <w:t>、诗歌鉴赏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阅读下面两首唐诗，完成下面小题。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秋词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刘禹锡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自古逢秋悲寂寥，我言秋日胜春朝。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晴空一鹤排云上，便引诗情到碧霄。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行秋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徐玑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戛戛秋蝉响似筝，听蝉闲停柳边行。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小溪清水平如镜，一叶飞来细浪生。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21．下列对两首诗理解有误的一项是（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A．悲秋是古诗的常见主题，《秋词》一诗一反常态，不写悲秋，而写爱秋。断然否定了前人悲秋的观念，如此明朗刚健的“秋词”，在古典诗歌中并不多见。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B．《秋词》一诗描写了“晴空一鹤排云上”的明丽秋景，作者看到这一壮美的情景，心中澎湃的诗情勃发而出，直冲云霄。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C．《行秋》一诗运用夸张和比喻的修辞手法，用词清新如同一曲怡然而忘俗的田园短笛，带给人以美的感受。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D．《秋词》前两句通过对比的手法，后两句直抒胸臆，道出了自己对秋天的感受；《行秋》则运用虚实结合的写法。将眼前之景的秋蝉与想象的飞叶，巧妙结合起来，营造了静美的氛围。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22．两首诗都表达了对秋天的喜爱之情，但同中有异，请简要阐释其不同之处。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五</w:t>
      </w:r>
      <w:r>
        <w:rPr>
          <w:rFonts w:ascii="宋体" w:hAnsi="宋体" w:eastAsia="宋体" w:cs="宋体"/>
          <w:b/>
          <w:sz w:val="21"/>
        </w:rPr>
        <w:t>、作文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t>23．</w:t>
      </w:r>
      <w:r>
        <w:rPr>
          <w:rFonts w:ascii="楷体" w:hAnsi="楷体" w:eastAsia="楷体" w:cs="楷体"/>
        </w:rPr>
        <w:t>史铁生有了母亲的陪伴，感受到人间温暖；海伦·凯勒有了老师的陪伴，获得了知识的力量；莫顿·亨特有了父亲的陪伴，获得了战胜困难的勇气；郑振铎在与三只小猫的陪伴中，获得了人生的启迪……在生命的历程里，那一个个让你难以忘怀的人或物，那一件件让你记忆犹深的事，点亮你成长的轨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请以“_______，陪我成长”为标题，写一篇文章。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要求：先将题目补充完整再作文；注意中心突出，安排好内容的主次和详略；文体不限（诗歌、戏剧除外）；不少于500字。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“炽”应读“chì”。故选B。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C.有误。“不可救药”是指人或事已经到了无法挽救的地步。不合语境。故选C。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A.“精至”应为“精致”；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B.“渡金”应为“镀金”；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D.“气慨”应为“气概”；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A.关联词语位置不当，可把“虽然她”改为“她虽然”；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B.应在“无时无刻”后加“不”；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C.关联词语使用不当，可把“但不能骄做自满”中的“但”改为“也”；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考查对标点符号的辨析。A.“这个算添头！”感叹号改为逗号。“白送！”感叹号改为句号。B.“又听见——”去掉破折号。D.“那两位诚实的官员说：”冒号改为逗号。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     自古逢秋悲寂寥     我言秋日胜春朝     君问归期未有期     巴山夜雨涨秋池     何当共剪西窗烛     却话巴山夜雨时     夜阑卧听风吹雨     铁马冰河入梦来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7．①孙悟空善于见机行事，机灵智慧。他见妖精洞大门紧闭，就变做一个小小的蟭燎虫儿，从缝隙处钻进去。他又趁女童给罗刹倒茶，飞入茶末之下，遮盖自己。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②孙悟空善于抓住时机，占据主动。他入了罗刹腹中，蹬蹬脚，顶顶头，搅得罗刹疼痛难忍，只好就范，答应交出扇子。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③孙悟空性格直爽。当罗刹说他弄术骗人时，他说“老孙一生不会弄术，都是些真手段，实本事。”七十二变的确是他的真本事。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④孙悟空语言幽默风趣。他在罗刹肚子里折腾，疼得罗刹地上打滚，他还俏皮地说“送你个坐碗儿解渴”、“再送你个点心充饥”，读来令人忍俊不禁。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我认为父亲这种冒险是有价值的，如学他用梯子或绳索帮孩子下来的话，不能促进孩子能力的增长，父亲的帮助和引导是科学合理的，足以保证孩子的安全，他让孩子自己下来，经历磨炼，增长了勇气和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9．别灰心，俗话说：“谁笑到最后，谁才是胜利者。”请相信自己，你一定会从失败中站起来。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10．相同点：（1）运用反复和感叹句式，使语气更加强烈，（2）运用一系列短句，语言单调空洞，（3）表达出老大臣和百姓对布料和新装众口一词的奉承夸赞，讽刺了成年人虚伪和自欺欺人的本质。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11．示例一：重读“天真”。父亲对孩子的话认同，但又害怕别人说自己孩子愚蠢，用“天真”代替了“愚蠢”，愚蠢是不可救药，天真则是可以原谅。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示例二：重读“小孩子”。在没有确认绝对安全之前，大家不敢正面承认这个事实，用小孩子当挡箭牌来保护自己。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示例三：重读“实在”。此时，老百姓已经解脱心理压力，认清了骗局。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12．“小孩子”寄托了作者对于改变现实、戳穿虚伪的理想，“老百姓”在孩子的带动下也有了说真话的勇气，而统治者们仍装模作样，经过对比，突出统治者的荒唐可笑。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13．①大黑勇敢制止打架；②在小白的命令下揭穿男扮女装的窃贼；③大黑对脚伤毫不在意，终致左腿截肢。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14．“小白”是一个智勇双全，尊重生命，爱惜生命，有同情心的人。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15．示例一：对于扎伤脚的带钉木板，“大黑”甩在道上，与“小白”放妥在木头垛上对比，突出二人对他人生命的不同态度。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示例二：对于受伤的脚，“大黑”不以为意、听之任之，与“小白”反复叮嘱、慎重对待形成对比，突出二人对生命的不同态度。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示例三；对于腿被截肢，“大黑”依然如故的“乐”，与“小白”掉泪自责形成对比，突出二人对生命的不同态度。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16．（1）“甩在道上”写出大黑对带钉的木板处理得很随意，表现了他对别人的安全漠不关心的态度。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（2）“仍乐呵呵的”写出了大黑对截肢无所谓的心理，表现了他对身体不珍惜、对生命不尊重的态度。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17．①汲：从井里打水。②及：等到。③顷：一会儿。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19．①不是在井中得到一个人呀。②他母亲很害怕，扔掉梭子越墙逃跑了。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20．赞成宋君的，应根据确切的事实，以审慎的态度进行冷静的分析，而不要轻易相信流言。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参考译文：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[甲]宋国的一户姓丁的人家，家中没有井，须到外面打水浇地，经常派一人停留在外面专管打水。等到他家打了水井的时候，丁氏告诉别人说：“我家打水井得到了一个人。”听了的人就去传播：“丁氏挖井挖到了一个人。”国都的人都在谈论这件事，使宋国的国君知道这件事。宋国国君派人向丁氏问明情况，丁氏答道：“多得到一个人的劳力，并不是从井中挖出来一个人啊。”听到这样的传闻，还不如不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[乙]过去曾参的家在费地，费地有个跟曾参同名同姓的人杀了人，有人向曾子的母亲报告说“曾参杀人了！”，曾子的母亲说：“我的儿子是绝对不会去杀人的。”没隔多久，又有一个人跑到曾子的母亲面前说：“曾参真的在外面杀了人。”曾子的母亲仍然不去理会这句话。 她还是坐在那里不慌不忙地穿梭引线，照常织着自己的布。又过了一会儿，第三个报信的人跑来对曾母说：“曾参的确杀了人。”曾母心里骤然紧张起来。急忙扔掉手中的梭子，端起梯子，越墙逃走了。虽然曾参贤德，他母亲对他信任，但有三个人怀疑他（杀了人），所以慈爱的母亲也不相信他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22．《秋词》表达了作者奋发进取的豪情和豁达乐观的情怀。《行秋》字里行间流露出诗人投身自然、拥抱自然的闲静安逸的心态。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23．例文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</w:pPr>
      <w:r>
        <w:t>书，陪我成长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腹有诗书气自华，读书万卷始通神。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</w:pPr>
      <w:r>
        <w:t>——题记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阅读，与我而言是一种享受。它如无数明星，闪烁着耀眼的光芒；它似一泓清泉，滋润干涸的心灵；它像阵阵秋风，撩动着我的心弦。在无数个寂静的夜晚，是它默默陪伴着我，告诉我世界的模样。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不知是何时起，你走进了我的生活。也许是那个傍晚吧。暮色暗淡，残阳如血，山边上如镶金边的落日，此时正圆，光芒四射，刺人眼膜如梦似幻，好不真实。夕阳把最后一丝热情洒向大地，隐去了身形。余晖照在我膝头的书上，也给那首诗镀上了一道金边——向晚意不适，驱车登古原。夕阳无限好，只是近黄昏。这个场景深深地印在我的脑海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自此，我的世界少不了你。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稍大一些，会读的字多了，看的范围也广了。有时，我会为小美人鱼为爱成全的勇气不值；有时，我会为王二小舍己为人的精神敬佩；有时，我会为紫岚伟大无私的母爱感动……就这样，我读的书越来越多，明白的道理也越来越深刻。书，它带我畅游古今中外，它让我知道动物身上也有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最近，我又迷上了仓央嘉措的诗。他的诗，蕴含着无穷的美感，净化了人的心灵，看吧！那一刻，我升起风马，不为乞福，只为守候你的到来；那一天，闭目在经殿香雾中，蓦然听见，你颂经中的真言；那一日，垒起玛尼堆，不为修德，只为投下心湖的石子；那一夜，我听了一宿梵唱，不为参悟，只为寻你的一丝气息；那一月，我摇动所有的经筒，不为超度，只为触摸你的指尖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书，是几代人的精神食粮。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翻开书，一阵清风席卷着一缕淡淡的墨香。黑压压的文字占满了雪白的白纸。每个字仿佛都有了生命，像振着翅膀的小精灵，在书的王国里遨游。细细品味一下，便让人有种流连忘返的感觉。这就是阅读，读的是一种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斗转星移，阅读的世界变化万千；岁月如梭，阅读的范围逐渐扩大；月光如水，阅读的凝聚在内心积淀……阅读，将永远伴随着我。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BF535F"/>
    <w:rsid w:val="00C806B0"/>
    <w:rsid w:val="00E476EE"/>
    <w:rsid w:val="00EF035E"/>
    <w:rsid w:val="381E532D"/>
    <w:rsid w:val="40B0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7771</Words>
  <Characters>8032</Characters>
  <Lines>0</Lines>
  <Paragraphs>0</Paragraphs>
  <TotalTime>6</TotalTime>
  <ScaleCrop>false</ScaleCrop>
  <LinksUpToDate>false</LinksUpToDate>
  <CharactersWithSpaces>8255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2022-07-25T02:20:37Z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