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C3FA0" w14:paraId="2F7E6EA4" w14:textId="6E29BE1E">
      <w:pPr>
        <w:jc w:val="center"/>
        <w:rPr>
          <w:rFonts w:ascii="仿宋_GB2312" w:eastAsia="仿宋_GB2312" w:hAnsi="仿宋_GB2312"/>
          <w:sz w:val="30"/>
          <w:szCs w:val="30"/>
        </w:rPr>
      </w:pPr>
      <w:r>
        <w:rPr>
          <w:rFonts w:ascii="仿宋_GB2312" w:eastAsia="仿宋_GB2312" w:hAnsi="仿宋_GB2312" w:hint="eastAsia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5pt;margin-top:804pt;margin-left:82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noProof/>
        </w:rPr>
        <w:pict>
          <v:shape id="图片 100011" o:spid="_x0000_s1026" type="#_x0000_t75" style="width:20pt;height:21pt;margin-top:839pt;margin-left:960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z-index:251659264">
            <v:imagedata r:id="rId5" o:title=""/>
          </v:shape>
        </w:pict>
      </w:r>
      <w:r>
        <w:rPr>
          <w:rFonts w:ascii="仿宋_GB2312" w:eastAsia="仿宋_GB2312" w:hAnsi="仿宋_GB2312" w:hint="eastAsia"/>
          <w:sz w:val="30"/>
          <w:szCs w:val="30"/>
        </w:rPr>
        <w:t>参考答案</w:t>
      </w:r>
    </w:p>
    <w:p w:rsidR="00DC3FA0" w14:paraId="20675050" w14:textId="7777777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语  文</w:t>
      </w:r>
    </w:p>
    <w:p w:rsidR="00DC3FA0" w14:paraId="3680D286" w14:textId="77777777">
      <w:pPr>
        <w:spacing w:line="360" w:lineRule="auto"/>
        <w:rPr>
          <w:rFonts w:ascii="宋体" w:hAnsi="宋体"/>
          <w:b/>
          <w:bCs/>
          <w:color w:val="FF0000"/>
        </w:rPr>
      </w:pPr>
      <w:r>
        <w:rPr>
          <w:rFonts w:ascii="黑体" w:eastAsia="黑体" w:hAnsi="黑体" w:hint="eastAsia"/>
          <w:b/>
          <w:bCs/>
        </w:rPr>
        <w:t>一、语言积累与运用</w:t>
      </w:r>
      <w:r>
        <w:rPr>
          <w:rFonts w:ascii="楷体_GB2312" w:eastAsia="楷体_GB2312" w:hAnsi="楷体_GB2312" w:hint="eastAsia"/>
          <w:b/>
          <w:bCs/>
        </w:rPr>
        <w:t>（30分）</w:t>
      </w:r>
    </w:p>
    <w:p w:rsidR="00DC3FA0" w14:paraId="071920C5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>．</w:t>
      </w:r>
      <w:r>
        <w:rPr>
          <w:color w:val="000000"/>
        </w:rPr>
        <w:t>C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【解析】偏</w:t>
      </w:r>
      <w:r>
        <w:rPr>
          <w:color w:val="000000"/>
          <w:em w:val="dot"/>
        </w:rPr>
        <w:t>僻</w:t>
      </w:r>
      <w:r>
        <w:rPr>
          <w:color w:val="000000"/>
        </w:rPr>
        <w:t>(bì)——pì</w:t>
      </w:r>
      <w:r>
        <w:rPr>
          <w:rFonts w:hint="eastAsia"/>
          <w:color w:val="000000"/>
        </w:rPr>
        <w:t>；</w:t>
      </w:r>
      <w:r>
        <w:rPr>
          <w:color w:val="000000"/>
        </w:rPr>
        <w:t>振撼</w:t>
      </w:r>
      <w:r>
        <w:rPr>
          <w:color w:val="000000"/>
        </w:rPr>
        <w:t>——</w:t>
      </w:r>
      <w:r>
        <w:rPr>
          <w:color w:val="000000"/>
        </w:rPr>
        <w:t>震撼</w:t>
      </w:r>
      <w:r>
        <w:rPr>
          <w:rFonts w:hint="eastAsia"/>
          <w:color w:val="000000"/>
        </w:rPr>
        <w:t>；</w:t>
      </w:r>
      <w:r>
        <w:rPr>
          <w:color w:val="000000"/>
        </w:rPr>
        <w:t>人情事故</w:t>
      </w:r>
      <w:r>
        <w:rPr>
          <w:color w:val="000000"/>
        </w:rPr>
        <w:t>——</w:t>
      </w:r>
      <w:r>
        <w:rPr>
          <w:color w:val="000000"/>
        </w:rPr>
        <w:t>人情世故</w:t>
      </w:r>
      <w:r>
        <w:rPr>
          <w:rFonts w:hint="eastAsia"/>
          <w:color w:val="000000"/>
        </w:rPr>
        <w:t>；</w:t>
      </w:r>
      <w:r>
        <w:rPr>
          <w:color w:val="000000"/>
          <w:em w:val="dot"/>
        </w:rPr>
        <w:t>叹</w:t>
      </w:r>
      <w:r>
        <w:rPr>
          <w:color w:val="000000"/>
        </w:rPr>
        <w:t>为观止</w:t>
      </w:r>
      <w:r>
        <w:rPr>
          <w:color w:val="000000"/>
        </w:rPr>
        <w:t>(tàng)——tàn</w:t>
      </w:r>
      <w:r>
        <w:rPr>
          <w:rFonts w:hint="eastAsia"/>
          <w:color w:val="000000"/>
        </w:rPr>
        <w:t>。</w:t>
      </w:r>
    </w:p>
    <w:p w:rsidR="00DC3FA0" w14:paraId="6A0AE0FB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．</w:t>
      </w:r>
      <w:r>
        <w:rPr>
          <w:color w:val="000000"/>
        </w:rPr>
        <w:t>C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【解析】</w:t>
      </w:r>
      <w:r>
        <w:rPr>
          <w:rFonts w:hint="eastAsia"/>
          <w:color w:val="000000"/>
        </w:rPr>
        <w:t>胸怀大局是胸怀广阔、大局为重的意思；高屋建瓴是居高临下，势不可挡的意思，与语境不符。迎难而上是迎着困难去克服它，永不退缩；拾级而上是一个一个台阶地向上登，与语境不符，</w:t>
      </w:r>
      <w:r>
        <w:rPr>
          <w:color w:val="000000"/>
        </w:rPr>
        <w:t>故选</w:t>
      </w:r>
      <w:r>
        <w:rPr>
          <w:color w:val="000000"/>
        </w:rPr>
        <w:t>C</w:t>
      </w:r>
      <w:r>
        <w:rPr>
          <w:color w:val="000000"/>
        </w:rPr>
        <w:t>。</w:t>
      </w:r>
    </w:p>
    <w:p w:rsidR="00DC3FA0" w14:paraId="3E65FEF6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>．</w:t>
      </w:r>
      <w:r>
        <w:rPr>
          <w:color w:val="000000"/>
        </w:rPr>
        <w:t>B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【解析】</w:t>
      </w:r>
      <w:r>
        <w:rPr>
          <w:color w:val="000000"/>
        </w:rPr>
        <w:t>“</w:t>
      </w:r>
      <w:r>
        <w:rPr>
          <w:color w:val="000000"/>
        </w:rPr>
        <w:t>饱含圆融和合等中国理念的开闭幕式</w:t>
      </w:r>
      <w:r>
        <w:rPr>
          <w:color w:val="000000"/>
        </w:rPr>
        <w:t>”</w:t>
      </w:r>
      <w:r>
        <w:rPr>
          <w:color w:val="000000"/>
        </w:rPr>
        <w:t>与第</w:t>
      </w:r>
      <w:r>
        <w:rPr>
          <w:color w:val="000000"/>
        </w:rPr>
        <w:t>②</w:t>
      </w:r>
      <w:r>
        <w:rPr>
          <w:color w:val="000000"/>
        </w:rPr>
        <w:t>句后的</w:t>
      </w:r>
      <w:r>
        <w:rPr>
          <w:color w:val="000000"/>
        </w:rPr>
        <w:t>“</w:t>
      </w:r>
      <w:r>
        <w:rPr>
          <w:color w:val="000000"/>
        </w:rPr>
        <w:t>巧妙蕴含中华文化的冬奥场馆</w:t>
      </w:r>
      <w:r>
        <w:rPr>
          <w:color w:val="000000"/>
        </w:rPr>
        <w:t>”</w:t>
      </w:r>
      <w:r>
        <w:rPr>
          <w:color w:val="000000"/>
        </w:rPr>
        <w:t>格式相同，同为偏正短语。故应放入第</w:t>
      </w:r>
      <w:r>
        <w:rPr>
          <w:color w:val="000000"/>
        </w:rPr>
        <w:t>②</w:t>
      </w:r>
      <w:r>
        <w:rPr>
          <w:color w:val="000000"/>
        </w:rPr>
        <w:t>句后。故选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DC3FA0" w14:paraId="69F2EDEB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>．</w:t>
      </w:r>
      <w:r>
        <w:rPr>
          <w:rFonts w:hint="eastAsia"/>
          <w:color w:val="000000"/>
        </w:rPr>
        <w:t xml:space="preserve">D </w:t>
      </w:r>
      <w:r>
        <w:rPr>
          <w:color w:val="000000"/>
        </w:rPr>
        <w:t>【解析】</w:t>
      </w:r>
      <w:r>
        <w:rPr>
          <w:rFonts w:hint="eastAsia"/>
          <w:color w:val="000000"/>
        </w:rPr>
        <w:t xml:space="preserve"> D</w:t>
      </w:r>
      <w:r>
        <w:rPr>
          <w:rFonts w:hint="eastAsia"/>
          <w:color w:val="000000"/>
        </w:rPr>
        <w:t>项</w:t>
      </w:r>
      <w:r>
        <w:rPr>
          <w:color w:val="000000"/>
        </w:rPr>
        <w:t>缺少宾语中心语。应在句末加</w:t>
      </w:r>
      <w:r>
        <w:rPr>
          <w:color w:val="000000"/>
        </w:rPr>
        <w:t>“</w:t>
      </w:r>
      <w:r>
        <w:rPr>
          <w:color w:val="000000"/>
        </w:rPr>
        <w:t>的奥运盛会</w:t>
      </w:r>
      <w:r>
        <w:rPr>
          <w:color w:val="000000"/>
        </w:rPr>
        <w:t>”</w:t>
      </w:r>
      <w:r>
        <w:rPr>
          <w:color w:val="000000"/>
        </w:rPr>
        <w:t>。</w:t>
      </w:r>
    </w:p>
    <w:p w:rsidR="00DC3FA0" w14:paraId="279E464F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5. D </w:t>
      </w:r>
      <w:r>
        <w:rPr>
          <w:color w:val="000000"/>
        </w:rPr>
        <w:t>【解析】</w:t>
      </w:r>
      <w:r>
        <w:rPr>
          <w:rFonts w:hint="eastAsia"/>
          <w:color w:val="000000"/>
        </w:rPr>
        <w:t>这里的</w:t>
      </w:r>
      <w:r>
        <w:rPr>
          <w:color w:val="000000"/>
        </w:rPr>
        <w:t>英雄</w:t>
      </w:r>
      <w:r>
        <w:rPr>
          <w:rFonts w:hint="eastAsia"/>
          <w:color w:val="000000"/>
        </w:rPr>
        <w:t>指的是李逵。</w:t>
      </w:r>
    </w:p>
    <w:p w:rsidR="00DC3FA0" w14:paraId="7DFC1ACA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 xml:space="preserve">6.  A </w:t>
      </w:r>
      <w:r>
        <w:rPr>
          <w:rFonts w:hint="eastAsia"/>
          <w:color w:val="000000"/>
          <w:sz w:val="21"/>
          <w:szCs w:val="24"/>
        </w:rPr>
        <w:t>【解析】第一处：语意表述完整，应用句号；第二处：前句与后句是并列关系，且已经出现了逗号，所以应用分号；第三处：引用结束，且是完整引用，应用句号和后引号。</w:t>
      </w:r>
    </w:p>
    <w:p w:rsidR="00DC3FA0" w14:paraId="4B9CAC45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</w:rPr>
        <w:t xml:space="preserve">7. </w:t>
      </w:r>
      <w:r>
        <w:rPr>
          <w:rFonts w:hint="eastAsia"/>
          <w:color w:val="000000"/>
          <w:sz w:val="21"/>
          <w:szCs w:val="24"/>
        </w:rPr>
        <w:t xml:space="preserve">  </w:t>
      </w:r>
      <w:r>
        <w:rPr>
          <w:rFonts w:hint="eastAsia"/>
          <w:color w:val="000000"/>
          <w:sz w:val="21"/>
          <w:szCs w:val="24"/>
        </w:rPr>
        <w:t>窈窕淑女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君子好逑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海内存知己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天涯若比邻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何时眼前突兀见此屋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吾庐独破受冻死亦足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零落成泥碾作尘</w:t>
      </w:r>
      <w:r>
        <w:rPr>
          <w:rFonts w:hint="eastAsia"/>
          <w:color w:val="000000"/>
          <w:sz w:val="21"/>
          <w:szCs w:val="24"/>
        </w:rPr>
        <w:t xml:space="preserve">     </w:t>
      </w:r>
      <w:r>
        <w:rPr>
          <w:rFonts w:hint="eastAsia"/>
          <w:color w:val="000000"/>
          <w:sz w:val="21"/>
          <w:szCs w:val="24"/>
        </w:rPr>
        <w:t>只有香如故（每空</w:t>
      </w:r>
      <w:r>
        <w:rPr>
          <w:rFonts w:hint="eastAsia"/>
          <w:color w:val="000000"/>
          <w:sz w:val="21"/>
          <w:szCs w:val="24"/>
        </w:rPr>
        <w:t>1</w:t>
      </w:r>
      <w:r>
        <w:rPr>
          <w:rFonts w:hint="eastAsia"/>
          <w:color w:val="000000"/>
          <w:sz w:val="21"/>
          <w:szCs w:val="24"/>
        </w:rPr>
        <w:t>分，错一字扣</w:t>
      </w:r>
      <w:r>
        <w:rPr>
          <w:rFonts w:hint="eastAsia"/>
          <w:color w:val="000000"/>
          <w:sz w:val="21"/>
          <w:szCs w:val="24"/>
        </w:rPr>
        <w:t>1</w:t>
      </w:r>
      <w:r>
        <w:rPr>
          <w:rFonts w:hint="eastAsia"/>
          <w:color w:val="000000"/>
          <w:sz w:val="21"/>
          <w:szCs w:val="24"/>
        </w:rPr>
        <w:t>分）</w:t>
      </w:r>
    </w:p>
    <w:p w:rsidR="00DC3FA0" w14:paraId="5489BAB1" w14:textId="77777777">
      <w:pPr>
        <w:pStyle w:val="BodyText"/>
        <w:spacing w:line="360" w:lineRule="auto"/>
        <w:ind w:left="0"/>
        <w:rPr>
          <w:color w:val="000000"/>
        </w:rPr>
      </w:pPr>
      <w:r>
        <w:rPr>
          <w:rFonts w:hint="eastAsia"/>
          <w:color w:val="000000"/>
          <w:sz w:val="21"/>
          <w:szCs w:val="24"/>
        </w:rPr>
        <w:t xml:space="preserve">8. </w:t>
      </w:r>
      <w:r>
        <w:rPr>
          <w:rFonts w:hint="eastAsia"/>
          <w:color w:val="000000"/>
          <w:sz w:val="21"/>
          <w:szCs w:val="24"/>
        </w:rPr>
        <w:t>示范：《傅雷家书》是父亲写给儿子的家书</w:t>
      </w:r>
      <w:r>
        <w:rPr>
          <w:rFonts w:hint="eastAsia"/>
          <w:color w:val="000000"/>
          <w:sz w:val="21"/>
          <w:szCs w:val="24"/>
        </w:rPr>
        <w:t>,</w:t>
      </w:r>
      <w:r>
        <w:rPr>
          <w:rFonts w:hint="eastAsia"/>
          <w:color w:val="000000"/>
          <w:sz w:val="21"/>
          <w:szCs w:val="24"/>
        </w:rPr>
        <w:t>是写在纸上的家常话</w:t>
      </w:r>
      <w:r>
        <w:rPr>
          <w:rFonts w:hint="eastAsia"/>
          <w:color w:val="000000"/>
          <w:sz w:val="21"/>
          <w:szCs w:val="24"/>
        </w:rPr>
        <w:t>,</w:t>
      </w:r>
      <w:r>
        <w:rPr>
          <w:rFonts w:hint="eastAsia"/>
          <w:color w:val="000000"/>
          <w:sz w:val="21"/>
          <w:szCs w:val="24"/>
        </w:rPr>
        <w:t>因此如山间潺潺清泉</w:t>
      </w:r>
      <w:r>
        <w:rPr>
          <w:rFonts w:hint="eastAsia"/>
          <w:color w:val="000000"/>
          <w:sz w:val="21"/>
          <w:szCs w:val="24"/>
        </w:rPr>
        <w:t>,,</w:t>
      </w:r>
      <w:r>
        <w:rPr>
          <w:rFonts w:hint="eastAsia"/>
          <w:color w:val="000000"/>
          <w:sz w:val="21"/>
          <w:szCs w:val="24"/>
        </w:rPr>
        <w:t>感情纯真、挚朴</w:t>
      </w:r>
      <w:r>
        <w:rPr>
          <w:rFonts w:hint="eastAsia"/>
          <w:color w:val="000000"/>
          <w:sz w:val="21"/>
          <w:szCs w:val="24"/>
        </w:rPr>
        <w:t>,</w:t>
      </w:r>
      <w:r>
        <w:rPr>
          <w:rFonts w:hint="eastAsia"/>
          <w:color w:val="000000"/>
          <w:sz w:val="21"/>
          <w:szCs w:val="24"/>
        </w:rPr>
        <w:t>令人动容。它是一本“充满着父爱的苦心孤诣、呕心沥血的教子篇”；也是“最好的艺术学徒修养读物”，对我们学生来说</w:t>
      </w:r>
      <w:r>
        <w:rPr>
          <w:rFonts w:hint="eastAsia"/>
          <w:color w:val="000000"/>
          <w:sz w:val="21"/>
          <w:szCs w:val="24"/>
        </w:rPr>
        <w:t>,</w:t>
      </w:r>
      <w:r>
        <w:rPr>
          <w:rFonts w:hint="eastAsia"/>
          <w:color w:val="000000"/>
          <w:sz w:val="21"/>
          <w:szCs w:val="24"/>
        </w:rPr>
        <w:t>值得一读。（</w:t>
      </w:r>
      <w:r>
        <w:rPr>
          <w:rFonts w:hint="eastAsia"/>
          <w:color w:val="000000"/>
          <w:sz w:val="21"/>
          <w:szCs w:val="24"/>
        </w:rPr>
        <w:t>4</w:t>
      </w:r>
      <w:r>
        <w:rPr>
          <w:rFonts w:hint="eastAsia"/>
          <w:color w:val="000000"/>
          <w:sz w:val="21"/>
          <w:szCs w:val="24"/>
        </w:rPr>
        <w:t>分）（言之有理即可）</w:t>
      </w:r>
    </w:p>
    <w:p w:rsidR="00DC3FA0" w14:paraId="42CBFA28" w14:textId="77777777">
      <w:pPr>
        <w:pStyle w:val="1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</w:rPr>
        <w:t xml:space="preserve">9. </w:t>
      </w:r>
      <w:r>
        <w:rPr>
          <w:rFonts w:ascii="宋体" w:hAnsi="宋体" w:hint="eastAsia"/>
          <w:color w:val="000000"/>
          <w:szCs w:val="21"/>
        </w:rPr>
        <w:t>（1）</w:t>
      </w:r>
      <w:r>
        <w:rPr>
          <w:rFonts w:ascii="宋体" w:hAnsi="宋体" w:cs="宋体" w:hint="eastAsia"/>
          <w:color w:val="000000"/>
          <w:kern w:val="0"/>
          <w:szCs w:val="21"/>
        </w:rPr>
        <w:t>①我国餐饮业浪费粮食最为严重，其中浪费最显著的人群就是中小学生。②百分之七十八的人对于浪费粮食没有负罪感。（2分）</w:t>
      </w:r>
    </w:p>
    <w:p w:rsidR="00DC3FA0" w14:paraId="2648B2EA" w14:textId="77777777">
      <w:pPr>
        <w:pStyle w:val="1"/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（2）示例：我看见学生们把吃不完的饭都倒掉了，这种现象很不应该啊。（2分）</w:t>
      </w:r>
    </w:p>
    <w:p w:rsidR="00DC3FA0" w14:paraId="4E048171" w14:textId="77777777">
      <w:pPr>
        <w:pStyle w:val="1"/>
        <w:spacing w:line="360" w:lineRule="auto"/>
        <w:ind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②示例：主要是学生打饭的时候打得多，吃不了，都倒掉了。（2分）</w:t>
      </w:r>
    </w:p>
    <w:p w:rsidR="00DC3FA0" w14:paraId="1DE69C00" w14:textId="77777777">
      <w:pPr>
        <w:pStyle w:val="1"/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阅读（60分）</w:t>
      </w:r>
    </w:p>
    <w:p w:rsidR="00DC3FA0" w14:paraId="32FB7E92" w14:textId="77777777">
      <w:pPr>
        <w:pStyle w:val="1"/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B.  正确停顿为“才美/不外见”。</w:t>
      </w:r>
    </w:p>
    <w:p w:rsidR="00DC3FA0" w14:paraId="75338752" w14:textId="77777777">
      <w:pPr>
        <w:pStyle w:val="1"/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D  A.名贵/命名；B.吃/饲养；C.表转折关系/表修饰关系；D.代词</w:t>
      </w:r>
    </w:p>
    <w:p w:rsidR="00DC3FA0" w14:paraId="54DB3E4A" w14:textId="77777777">
      <w:pPr>
        <w:pStyle w:val="1"/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D  甲文主要阐述了“世有伯乐，然后有千里马”的观点。</w:t>
      </w:r>
    </w:p>
    <w:p w:rsidR="00DC3FA0" w14:paraId="79F16D21" w14:textId="77777777">
      <w:pPr>
        <w:pStyle w:val="1"/>
        <w:numPr>
          <w:ilvl w:val="0"/>
          <w:numId w:val="2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（1）日行千里的马，一顿有时能吃下一石粮食。（3分）</w:t>
      </w:r>
    </w:p>
    <w:p w:rsidR="00DC3FA0" w14:paraId="3DF4796F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   （2）况且想要和普通的马等同都做不到，又怎么能要求它日行千里呢？（3分）</w:t>
      </w:r>
    </w:p>
    <w:p w:rsidR="00DC3FA0" w14:paraId="66E36745" w14:textId="77777777">
      <w:pPr>
        <w:pStyle w:val="1"/>
        <w:numPr>
          <w:ilvl w:val="0"/>
          <w:numId w:val="3"/>
        </w:numPr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示例一：我推荐唐睢（1分），因为唐睢在国家危难之际能临危受命，挺身而出，</w:t>
      </w:r>
      <w:r>
        <w:rPr>
          <w:rFonts w:ascii="宋体" w:hAnsi="宋体" w:cs="宋体" w:hint="eastAsia"/>
          <w:color w:val="000000"/>
          <w:kern w:val="0"/>
          <w:szCs w:val="21"/>
        </w:rPr>
        <w:t>有一颗爱国之心；（2分）而且他能言善辩，足智多谋，处事不惊，是一个不可多得的治国人才。（2分）</w:t>
      </w:r>
    </w:p>
    <w:p w:rsidR="00DC3FA0" w14:paraId="3CFDBB00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示例二：我推荐范仲淹，他忧国忧民，有“先天下之忧而忧，后天下之乐而乐”的情怀；他军事才能卓越，镇守西北边疆，抗击西夏入侵，为国立功。</w:t>
      </w:r>
    </w:p>
    <w:p w:rsidR="00DC3FA0" w14:paraId="6CFBCF48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示例三：我推荐诸葛亮，他忠心辅佐刘备，殚精竭虑，夙兴夜寐，为蜀汉政权鞠躬尽瘁，死而后已；而且他足智多谋，草船借箭、隆中对、空城计、火烧博望等等都展现了他卓越的军事才能。</w:t>
      </w:r>
    </w:p>
    <w:p w:rsidR="00DC3FA0" w14:paraId="134BE6A9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【参考译文】</w:t>
      </w:r>
    </w:p>
    <w:p w:rsidR="00DC3FA0" w14:paraId="61DC8B47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【乙】唐太宗让封德彝举荐贤能的人，过了很久，封德彝也没有举荐一个人，太宗责问他，他回答说：“不是我不尽心去做，只是当今没有杰出的人才罢了！”太宗说：“君子用人跟用器物一样，都要选用它的长处。自古治理国家达到大治的人，难道是向别的朝代去借人才来用的吗？我们只是忧虑自己不能辨识人才，怎么可以冤枉当今一世的人呢？”德彝惭愧地走了。</w:t>
      </w:r>
    </w:p>
    <w:p w:rsidR="00DC3FA0" w14:paraId="64D8113C" w14:textId="77777777">
      <w:pPr>
        <w:pStyle w:val="BodyText"/>
        <w:numPr>
          <w:ilvl w:val="0"/>
          <w:numId w:val="4"/>
        </w:numPr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>运用拟人的修辞，显示南风的诙谐，似有意与老朋友开个玩笑，躲开诗人眼目，悄悄地溜进诗人房间，把南风写得富有情趣，写出了春风悄然而至的情景。（</w:t>
      </w:r>
      <w:r>
        <w:rPr>
          <w:rFonts w:hint="eastAsia"/>
          <w:color w:val="000000"/>
          <w:sz w:val="21"/>
          <w:szCs w:val="24"/>
        </w:rPr>
        <w:t>4</w:t>
      </w:r>
      <w:r>
        <w:rPr>
          <w:rFonts w:hint="eastAsia"/>
          <w:color w:val="000000"/>
          <w:sz w:val="21"/>
          <w:szCs w:val="24"/>
        </w:rPr>
        <w:t>分）</w:t>
      </w:r>
    </w:p>
    <w:p w:rsidR="00DC3FA0" w14:paraId="501A20F5" w14:textId="77777777">
      <w:pPr>
        <w:numPr>
          <w:ilvl w:val="0"/>
          <w:numId w:val="4"/>
        </w:numPr>
        <w:spacing w:line="360" w:lineRule="auto"/>
        <w:rPr>
          <w:color w:val="000000"/>
        </w:rPr>
      </w:pPr>
      <w:r>
        <w:rPr>
          <w:rFonts w:hint="eastAsia"/>
          <w:color w:val="000000"/>
        </w:rPr>
        <w:t>诗中富有季节特征的意象有：青苔、绿树、南风。夏日初晴之后，人的情绪是爽朗的、愉悦的；四周一片静谧，吹开大门，拂动书页的春风是那么的友好。这一切表现了诗人恬适宁静的心境。（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DC3FA0" w14:paraId="156F4201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>17.  A   B</w:t>
      </w:r>
      <w:r>
        <w:rPr>
          <w:rFonts w:hint="eastAsia"/>
          <w:color w:val="000000"/>
          <w:sz w:val="21"/>
          <w:szCs w:val="24"/>
        </w:rPr>
        <w:t>．微塑料的来源有两种。本项表述只说明了第二种来源，不全面；</w:t>
      </w:r>
    </w:p>
    <w:p w:rsidR="00DC3FA0" w14:paraId="6843E286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>C</w:t>
      </w:r>
      <w:r>
        <w:rPr>
          <w:rFonts w:hint="eastAsia"/>
          <w:color w:val="000000"/>
          <w:sz w:val="21"/>
          <w:szCs w:val="24"/>
        </w:rPr>
        <w:t>．根据材料</w:t>
      </w:r>
      <w:r>
        <w:rPr>
          <w:rFonts w:hint="eastAsia"/>
          <w:color w:val="000000"/>
          <w:sz w:val="21"/>
          <w:szCs w:val="24"/>
        </w:rPr>
        <w:t>2</w:t>
      </w:r>
      <w:r>
        <w:rPr>
          <w:rFonts w:hint="eastAsia"/>
          <w:color w:val="000000"/>
          <w:sz w:val="21"/>
          <w:szCs w:val="24"/>
        </w:rPr>
        <w:t>第③段“微塑料还可能造成入侵物种及病原微生物的传播”可知，是“可能”造成入侵物种及病原微生物的传播，并不是“一定（绝对）”会造成入侵物种及病原微生物的传播。本项表述过于绝对，因此是错误的；</w:t>
      </w:r>
    </w:p>
    <w:p w:rsidR="00DC3FA0" w14:paraId="0F56176F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>D</w:t>
      </w:r>
      <w:r>
        <w:rPr>
          <w:rFonts w:hint="eastAsia"/>
          <w:color w:val="000000"/>
          <w:sz w:val="21"/>
          <w:szCs w:val="24"/>
        </w:rPr>
        <w:t>．根据材料</w:t>
      </w:r>
      <w:r>
        <w:rPr>
          <w:rFonts w:hint="eastAsia"/>
          <w:color w:val="000000"/>
          <w:sz w:val="21"/>
          <w:szCs w:val="24"/>
        </w:rPr>
        <w:t>3</w:t>
      </w:r>
      <w:r>
        <w:rPr>
          <w:rFonts w:hint="eastAsia"/>
          <w:color w:val="000000"/>
          <w:sz w:val="21"/>
          <w:szCs w:val="24"/>
        </w:rPr>
        <w:t>“科学家已经在许多食品中发现了微塑料。有研究表明，平均每只海洋生物胎贝中含有</w:t>
      </w:r>
      <w:r>
        <w:rPr>
          <w:rFonts w:hint="eastAsia"/>
          <w:color w:val="000000"/>
          <w:sz w:val="21"/>
          <w:szCs w:val="24"/>
        </w:rPr>
        <w:t>1.8</w:t>
      </w:r>
      <w:r>
        <w:rPr>
          <w:rFonts w:hint="eastAsia"/>
          <w:color w:val="000000"/>
          <w:sz w:val="21"/>
          <w:szCs w:val="24"/>
        </w:rPr>
        <w:t>个微塑料粒，每公斤食盐中含有</w:t>
      </w:r>
      <w:r>
        <w:rPr>
          <w:rFonts w:hint="eastAsia"/>
          <w:color w:val="000000"/>
          <w:sz w:val="21"/>
          <w:szCs w:val="24"/>
        </w:rPr>
        <w:t>1</w:t>
      </w:r>
      <w:r>
        <w:rPr>
          <w:rFonts w:hint="eastAsia"/>
          <w:color w:val="000000"/>
          <w:sz w:val="21"/>
          <w:szCs w:val="24"/>
        </w:rPr>
        <w:t>—</w:t>
      </w:r>
      <w:r>
        <w:rPr>
          <w:rFonts w:hint="eastAsia"/>
          <w:color w:val="000000"/>
          <w:sz w:val="21"/>
          <w:szCs w:val="24"/>
        </w:rPr>
        <w:t>10</w:t>
      </w:r>
      <w:r>
        <w:rPr>
          <w:rFonts w:hint="eastAsia"/>
          <w:color w:val="000000"/>
          <w:sz w:val="21"/>
          <w:szCs w:val="24"/>
        </w:rPr>
        <w:t>个，每瓶啤酒中甚至含有上百个”可知，人类食物链中的微塑料不只是来源于水产品，还有食盐、啤酒等。因此本项中“人类食物链中的微塑料都来源于水产品”说法错误。</w:t>
      </w:r>
    </w:p>
    <w:p w:rsidR="00DC3FA0" w14:paraId="74CDAE40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18. </w:t>
      </w:r>
      <w:r>
        <w:rPr>
          <w:rFonts w:hint="eastAsia"/>
          <w:color w:val="000000"/>
        </w:rPr>
        <w:t>运用了列数字的说明方法，具体准确地说明海洋塑料垃圾数量多，存留时间长，进而说明了塑料垃圾是海洋不能承受之重（治理海洋塑料污染形势严峻）。（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分）</w:t>
      </w:r>
    </w:p>
    <w:p w:rsidR="00DC3FA0" w14:paraId="11A2BE8B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19. </w:t>
      </w:r>
      <w:r>
        <w:rPr>
          <w:rFonts w:hint="eastAsia"/>
          <w:color w:val="000000"/>
        </w:rPr>
        <w:t>第一种：海鸟胃中的微型塑料使其具有饱腹感，导致营养不良甚至因无法摄食而死。第二种：微塑料的毒性，吸附的毒物，导致海鸟死亡。第三种：海鸟食用了含有微塑料的海洋生物而死。（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DC3FA0" w14:paraId="2B74A68D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20. </w:t>
      </w:r>
      <w:r>
        <w:rPr>
          <w:rFonts w:hint="eastAsia"/>
          <w:color w:val="000000"/>
        </w:rPr>
        <w:t>打造有生命力的文化地标（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分）</w:t>
      </w:r>
    </w:p>
    <w:p w:rsidR="00DC3FA0" w14:paraId="352630B6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21. </w:t>
      </w:r>
      <w:r>
        <w:rPr>
          <w:rFonts w:hint="eastAsia"/>
          <w:color w:val="000000"/>
        </w:rPr>
        <w:t>提出并阐释分论点。以丽江古城等为例正面论证。最后从反面举例，论说与地理环境“违和”的滥造钢筋水泥，不能成为文化地标。</w:t>
      </w:r>
    </w:p>
    <w:p w:rsidR="00DC3FA0" w14:paraId="15278685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22. </w:t>
      </w:r>
      <w:r>
        <w:rPr>
          <w:rFonts w:hint="eastAsia"/>
          <w:color w:val="000000"/>
        </w:rPr>
        <w:t>示例：“岳麓书院”为长沙城市文化地标的理由：①坐落在岳麓山风景区，绝大多数建筑遗址全是明清时期的建筑物，合理布局对称性，各种各样建筑楼台亭阁遍布十分融洽，与周边清静的氛围相融合。②被称作“上千年学府”，与湖南大学融为一体，不仅有历史人文层面的继承和持续，又展现出他们厚实的人文气场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分，“岳麓书院”与“岳阳楼”任选一个都可以，能从地理环境和文化符号两个方面言之有理即可）</w:t>
      </w:r>
    </w:p>
    <w:p w:rsidR="00DC3FA0" w14:paraId="28604BF9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“岳阳楼”为岳阳城市文化地标的理由：①作为一种人文景观，岳阳楼在洞庭湖旁是极好的观景胜地，与当地地理环境“不违和”。②作为一种符号化呈现，能唤起人们“忧以天下，乐以天下”的情感、思想。</w:t>
      </w:r>
    </w:p>
    <w:p w:rsidR="00DC3FA0" w14:paraId="114F5704" w14:textId="77777777">
      <w:pPr>
        <w:pStyle w:val="BodyText"/>
        <w:spacing w:line="360" w:lineRule="auto"/>
        <w:ind w:left="0"/>
        <w:rPr>
          <w:color w:val="000000"/>
          <w:sz w:val="21"/>
          <w:szCs w:val="24"/>
        </w:rPr>
      </w:pPr>
      <w:r>
        <w:rPr>
          <w:rFonts w:hint="eastAsia"/>
          <w:color w:val="000000"/>
          <w:sz w:val="21"/>
          <w:szCs w:val="24"/>
        </w:rPr>
        <w:t xml:space="preserve">23. </w:t>
      </w:r>
      <w:r>
        <w:rPr>
          <w:rFonts w:hint="eastAsia"/>
          <w:color w:val="000000"/>
          <w:sz w:val="21"/>
          <w:szCs w:val="24"/>
        </w:rPr>
        <w:t>（</w:t>
      </w:r>
      <w:r>
        <w:rPr>
          <w:rFonts w:hint="eastAsia"/>
          <w:color w:val="000000"/>
          <w:sz w:val="21"/>
          <w:szCs w:val="24"/>
        </w:rPr>
        <w:t>1</w:t>
      </w:r>
      <w:r>
        <w:rPr>
          <w:rFonts w:hint="eastAsia"/>
          <w:color w:val="000000"/>
          <w:sz w:val="21"/>
          <w:szCs w:val="24"/>
        </w:rPr>
        <w:t>）</w:t>
      </w:r>
      <w:r>
        <w:rPr>
          <w:color w:val="000000"/>
          <w:sz w:val="21"/>
          <w:szCs w:val="24"/>
        </w:rPr>
        <w:t>要求我多施肥</w:t>
      </w:r>
      <w:r>
        <w:rPr>
          <w:rFonts w:hint="eastAsia"/>
          <w:color w:val="000000"/>
          <w:sz w:val="21"/>
          <w:szCs w:val="24"/>
        </w:rPr>
        <w:t xml:space="preserve"> </w:t>
      </w:r>
      <w:r>
        <w:rPr>
          <w:rFonts w:hint="eastAsia"/>
          <w:color w:val="000000"/>
          <w:sz w:val="21"/>
          <w:szCs w:val="24"/>
        </w:rPr>
        <w:t>（</w:t>
      </w:r>
      <w:r>
        <w:rPr>
          <w:rFonts w:hint="eastAsia"/>
          <w:color w:val="000000"/>
          <w:sz w:val="21"/>
          <w:szCs w:val="24"/>
        </w:rPr>
        <w:t>2</w:t>
      </w:r>
      <w:r>
        <w:rPr>
          <w:rFonts w:hint="eastAsia"/>
          <w:color w:val="000000"/>
          <w:sz w:val="21"/>
          <w:szCs w:val="24"/>
        </w:rPr>
        <w:t>）</w:t>
      </w:r>
      <w:r>
        <w:rPr>
          <w:color w:val="000000"/>
          <w:sz w:val="21"/>
          <w:szCs w:val="24"/>
        </w:rPr>
        <w:t>疑惑</w:t>
      </w:r>
      <w:r>
        <w:rPr>
          <w:rFonts w:hint="eastAsia"/>
          <w:color w:val="000000"/>
          <w:sz w:val="21"/>
          <w:szCs w:val="24"/>
        </w:rPr>
        <w:t xml:space="preserve"> </w:t>
      </w:r>
      <w:r>
        <w:rPr>
          <w:rFonts w:hint="eastAsia"/>
          <w:color w:val="000000"/>
          <w:sz w:val="21"/>
          <w:szCs w:val="24"/>
        </w:rPr>
        <w:t>（</w:t>
      </w:r>
      <w:r>
        <w:rPr>
          <w:rFonts w:hint="eastAsia"/>
          <w:color w:val="000000"/>
          <w:sz w:val="21"/>
          <w:szCs w:val="24"/>
        </w:rPr>
        <w:t>3</w:t>
      </w:r>
      <w:r>
        <w:rPr>
          <w:rFonts w:hint="eastAsia"/>
          <w:color w:val="000000"/>
          <w:sz w:val="21"/>
          <w:szCs w:val="24"/>
        </w:rPr>
        <w:t>）</w:t>
      </w:r>
      <w:r>
        <w:rPr>
          <w:color w:val="000000"/>
          <w:sz w:val="21"/>
          <w:szCs w:val="24"/>
        </w:rPr>
        <w:t>玉米秆比往年都要粗壮、端直</w:t>
      </w:r>
      <w:r>
        <w:rPr>
          <w:rFonts w:hint="eastAsia"/>
          <w:color w:val="000000"/>
          <w:sz w:val="21"/>
          <w:szCs w:val="24"/>
        </w:rPr>
        <w:t>（</w:t>
      </w:r>
      <w:r>
        <w:rPr>
          <w:rFonts w:hint="eastAsia"/>
          <w:color w:val="000000"/>
          <w:sz w:val="21"/>
          <w:szCs w:val="24"/>
        </w:rPr>
        <w:t>4</w:t>
      </w:r>
      <w:r>
        <w:rPr>
          <w:rFonts w:hint="eastAsia"/>
          <w:color w:val="000000"/>
          <w:sz w:val="21"/>
          <w:szCs w:val="24"/>
        </w:rPr>
        <w:t>）</w:t>
      </w:r>
      <w:r>
        <w:rPr>
          <w:color w:val="000000"/>
          <w:sz w:val="21"/>
          <w:szCs w:val="24"/>
        </w:rPr>
        <w:t>恍然大悟</w:t>
      </w:r>
      <w:r>
        <w:rPr>
          <w:rFonts w:hint="eastAsia"/>
          <w:color w:val="000000"/>
          <w:sz w:val="21"/>
          <w:szCs w:val="24"/>
        </w:rPr>
        <w:t>（</w:t>
      </w:r>
      <w:r>
        <w:rPr>
          <w:rFonts w:hint="eastAsia"/>
          <w:color w:val="000000"/>
          <w:sz w:val="21"/>
          <w:szCs w:val="24"/>
        </w:rPr>
        <w:t>4</w:t>
      </w:r>
      <w:r>
        <w:rPr>
          <w:rFonts w:hint="eastAsia"/>
          <w:color w:val="000000"/>
          <w:sz w:val="21"/>
          <w:szCs w:val="24"/>
        </w:rPr>
        <w:t>分）</w:t>
      </w:r>
    </w:p>
    <w:p w:rsidR="00DC3FA0" w14:paraId="2BC9F9D7" w14:textId="77777777">
      <w:pPr>
        <w:numPr>
          <w:ilvl w:val="0"/>
          <w:numId w:val="5"/>
        </w:num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示例：运用了拟人的修辞手法，将地里头的玉米人格化，生动形象地写出了地里头的玉米成熟时果实累累，玉米棒又大又重的丰收景象。表达了作者对地里头的玉米的喜爱和丰收的喜悦之情。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DC3FA0" w14:paraId="7E826838" w14:textId="77777777">
      <w:pPr>
        <w:numPr>
          <w:ilvl w:val="0"/>
          <w:numId w:val="5"/>
        </w:num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示例：第</w:t>
      </w:r>
      <w:r>
        <w:rPr>
          <w:color w:val="000000"/>
        </w:rPr>
        <w:t>②</w:t>
      </w:r>
      <w:r>
        <w:rPr>
          <w:color w:val="000000"/>
        </w:rPr>
        <w:t>段中作者用</w:t>
      </w:r>
      <w:r>
        <w:rPr>
          <w:color w:val="000000"/>
        </w:rPr>
        <w:t>“</w:t>
      </w:r>
      <w:r>
        <w:rPr>
          <w:color w:val="000000"/>
        </w:rPr>
        <w:t>总是出苗最晚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弱弱的叶子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只有鸡蛋那么大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光秃秃的玉米秆杵在地边</w:t>
      </w:r>
      <w:r>
        <w:rPr>
          <w:color w:val="000000"/>
        </w:rPr>
        <w:t>”</w:t>
      </w:r>
      <w:r>
        <w:rPr>
          <w:color w:val="000000"/>
        </w:rPr>
        <w:t>表达了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对地边的玉米的鄙视、不满</w:t>
      </w:r>
      <w:r>
        <w:rPr>
          <w:rFonts w:hint="eastAsia"/>
          <w:color w:val="000000"/>
        </w:rPr>
        <w:t>；（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  <w:r>
        <w:rPr>
          <w:color w:val="000000"/>
        </w:rPr>
        <w:t>第</w:t>
      </w:r>
      <w:r>
        <w:rPr>
          <w:color w:val="000000"/>
        </w:rPr>
        <w:t>⑩</w:t>
      </w:r>
      <w:r>
        <w:rPr>
          <w:color w:val="000000"/>
        </w:rPr>
        <w:t>段作者用</w:t>
      </w:r>
      <w:r>
        <w:rPr>
          <w:color w:val="000000"/>
        </w:rPr>
        <w:t>“</w:t>
      </w:r>
      <w:r>
        <w:rPr>
          <w:color w:val="000000"/>
        </w:rPr>
        <w:t>在秋风中哭诉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两两互相扶持支撑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深深地扎进泥土里，毫不妥协地守护着田地</w:t>
      </w:r>
      <w:r>
        <w:rPr>
          <w:color w:val="000000"/>
        </w:rPr>
        <w:t>”</w:t>
      </w:r>
      <w:r>
        <w:rPr>
          <w:color w:val="000000"/>
        </w:rPr>
        <w:t>表达了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对地边的玉米顽强生长、无私奉献的高贵品质的赞美和喜爱。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DC3FA0" w14:paraId="6BE5389B" w14:textId="77777777">
      <w:pPr>
        <w:numPr>
          <w:ilvl w:val="0"/>
          <w:numId w:val="5"/>
        </w:num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示例：这类人具有平凡、弱势、默默奉献、吃苦耐劳、勇敢坚强却常常被忽视的特点。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  <w:r>
        <w:rPr>
          <w:color w:val="000000"/>
        </w:rPr>
        <w:t>我们要关心、帮助弱小群体，对他们不鄙视、不放弃、不苛求，给他们足够的关爱和帮助。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分）</w:t>
      </w:r>
    </w:p>
    <w:p w:rsidR="00DC3FA0" w14:paraId="53B993B5" w14:textId="77777777">
      <w:pPr>
        <w:pStyle w:val="BodyText"/>
        <w:spacing w:line="360" w:lineRule="auto"/>
        <w:ind w:left="0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三、写作（</w:t>
      </w:r>
      <w:r>
        <w:rPr>
          <w:rFonts w:hint="eastAsia"/>
          <w:b/>
          <w:bCs/>
          <w:color w:val="000000"/>
        </w:rPr>
        <w:t>60</w:t>
      </w:r>
      <w:r>
        <w:rPr>
          <w:rFonts w:hint="eastAsia"/>
          <w:b/>
          <w:bCs/>
          <w:color w:val="000000"/>
        </w:rPr>
        <w:t>分）</w:t>
      </w:r>
    </w:p>
    <w:p w:rsidR="00DC3FA0" w14:paraId="11647B45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color w:val="000000"/>
        </w:rPr>
        <w:t>【解析】</w:t>
      </w:r>
      <w:r>
        <w:rPr>
          <w:rFonts w:hint="eastAsia"/>
          <w:color w:val="000000"/>
        </w:rPr>
        <w:t>：</w:t>
      </w:r>
      <w:r>
        <w:rPr>
          <w:color w:val="000000"/>
        </w:rPr>
        <w:t>这是一道话题作文试题。</w:t>
      </w:r>
    </w:p>
    <w:p w:rsidR="00DC3FA0" w14:paraId="56D9CAD9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color w:val="000000"/>
        </w:rPr>
        <w:t>第一，审题。</w:t>
      </w:r>
      <w:r>
        <w:rPr>
          <w:color w:val="000000"/>
        </w:rPr>
        <w:t>“</w:t>
      </w:r>
      <w:r>
        <w:rPr>
          <w:color w:val="000000"/>
        </w:rPr>
        <w:t>晒</w:t>
      </w:r>
      <w:r>
        <w:rPr>
          <w:color w:val="000000"/>
        </w:rPr>
        <w:t>”</w:t>
      </w:r>
      <w:r>
        <w:rPr>
          <w:color w:val="000000"/>
        </w:rPr>
        <w:t>可以理解为展示、公开、分享，而且是与自己紧密相关的甚至可以说是自己值得去</w:t>
      </w:r>
      <w:r>
        <w:rPr>
          <w:color w:val="000000"/>
        </w:rPr>
        <w:t>“</w:t>
      </w:r>
      <w:r>
        <w:rPr>
          <w:color w:val="000000"/>
        </w:rPr>
        <w:t>炫耀</w:t>
      </w:r>
      <w:r>
        <w:rPr>
          <w:color w:val="000000"/>
        </w:rPr>
        <w:t>”</w:t>
      </w:r>
      <w:r>
        <w:rPr>
          <w:color w:val="000000"/>
        </w:rPr>
        <w:t>的东西。</w:t>
      </w:r>
      <w:r>
        <w:rPr>
          <w:color w:val="000000"/>
        </w:rPr>
        <w:t>“</w:t>
      </w:r>
      <w:r>
        <w:rPr>
          <w:color w:val="000000"/>
        </w:rPr>
        <w:t>晒</w:t>
      </w:r>
      <w:r>
        <w:rPr>
          <w:color w:val="000000"/>
        </w:rPr>
        <w:t>”</w:t>
      </w:r>
      <w:r>
        <w:rPr>
          <w:color w:val="000000"/>
        </w:rPr>
        <w:t>的范围很广泛，可以说无所不包。只要是自己最想展示的、最想分享给大家的都可以写。写作的时候可以从以下几个角度展开：晒什么，所晒的东西有什么特点，晒的东西对自己或对他人的意义。</w:t>
      </w:r>
    </w:p>
    <w:p w:rsidR="00DC3FA0" w14:paraId="7C47DD4A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color w:val="000000"/>
        </w:rPr>
        <w:t>第二，立意。文章要传播正能量，要积极阳光，不要传播暴力、低俗、游戏人生等负能量。写作时可以偏重情感类，如</w:t>
      </w:r>
      <w:r>
        <w:rPr>
          <w:color w:val="000000"/>
        </w:rPr>
        <w:t>“</w:t>
      </w:r>
      <w:r>
        <w:rPr>
          <w:color w:val="000000"/>
        </w:rPr>
        <w:t>晒晒我的幸福</w:t>
      </w:r>
      <w:r>
        <w:rPr>
          <w:color w:val="000000"/>
        </w:rPr>
        <w:t>”“</w:t>
      </w:r>
      <w:r>
        <w:rPr>
          <w:color w:val="000000"/>
        </w:rPr>
        <w:t>晒晒我的家人</w:t>
      </w:r>
      <w:r>
        <w:rPr>
          <w:color w:val="000000"/>
        </w:rPr>
        <w:t>”“</w:t>
      </w:r>
      <w:r>
        <w:rPr>
          <w:color w:val="000000"/>
        </w:rPr>
        <w:t>晒晒我的生活</w:t>
      </w:r>
      <w:r>
        <w:rPr>
          <w:color w:val="000000"/>
        </w:rPr>
        <w:t>”</w:t>
      </w:r>
      <w:r>
        <w:rPr>
          <w:color w:val="000000"/>
        </w:rPr>
        <w:t>等；还可以偏重于写自己的理想和追求，如</w:t>
      </w:r>
      <w:r>
        <w:rPr>
          <w:color w:val="000000"/>
        </w:rPr>
        <w:t>“</w:t>
      </w:r>
      <w:r>
        <w:rPr>
          <w:color w:val="000000"/>
        </w:rPr>
        <w:t>晒晒我的梦想</w:t>
      </w:r>
      <w:r>
        <w:rPr>
          <w:color w:val="000000"/>
        </w:rPr>
        <w:t>”“</w:t>
      </w:r>
      <w:r>
        <w:rPr>
          <w:color w:val="000000"/>
        </w:rPr>
        <w:t>晒晒我的哲学</w:t>
      </w:r>
      <w:r>
        <w:rPr>
          <w:color w:val="000000"/>
        </w:rPr>
        <w:t>”</w:t>
      </w:r>
      <w:r>
        <w:rPr>
          <w:color w:val="000000"/>
        </w:rPr>
        <w:t>等。我们还可以从另外一个角度立意，如批判社会上的炫耀之风。</w:t>
      </w:r>
    </w:p>
    <w:p w:rsidR="00DC3FA0" w14:paraId="6C0166C0" w14:textId="77777777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color w:val="000000"/>
        </w:rPr>
        <w:t>第三，选材。这个题目很容易打开我们的思路，选材比较广泛。可以写晒出我的幸福，晒出我的感悟，晒出我的珍藏，晒出我的糗事等。</w:t>
      </w:r>
      <w:r>
        <w:rPr>
          <w:color w:val="000000"/>
        </w:rPr>
        <w:t>①</w:t>
      </w:r>
      <w:r>
        <w:rPr>
          <w:color w:val="000000"/>
        </w:rPr>
        <w:t>晒出我的</w:t>
      </w:r>
      <w:r>
        <w:rPr>
          <w:color w:val="000000"/>
        </w:rPr>
        <w:t>“</w:t>
      </w:r>
      <w:r>
        <w:rPr>
          <w:color w:val="000000"/>
        </w:rPr>
        <w:t>幸福</w:t>
      </w:r>
      <w:r>
        <w:rPr>
          <w:color w:val="000000"/>
        </w:rPr>
        <w:t>”</w:t>
      </w:r>
      <w:r>
        <w:rPr>
          <w:color w:val="000000"/>
        </w:rPr>
        <w:t>。这是广义的</w:t>
      </w:r>
      <w:r>
        <w:rPr>
          <w:color w:val="000000"/>
        </w:rPr>
        <w:t>“</w:t>
      </w:r>
      <w:r>
        <w:rPr>
          <w:color w:val="000000"/>
        </w:rPr>
        <w:t>幸福</w:t>
      </w:r>
      <w:r>
        <w:rPr>
          <w:color w:val="000000"/>
        </w:rPr>
        <w:t>”</w:t>
      </w:r>
      <w:r>
        <w:rPr>
          <w:color w:val="000000"/>
        </w:rPr>
        <w:t>，包括喜悦、快乐、惬意、温馨、满足、甜蜜等方面的情绪、感受；</w:t>
      </w:r>
      <w:r>
        <w:rPr>
          <w:color w:val="000000"/>
        </w:rPr>
        <w:t>②</w:t>
      </w:r>
      <w:r>
        <w:rPr>
          <w:color w:val="000000"/>
        </w:rPr>
        <w:t>晒出我的</w:t>
      </w:r>
      <w:r>
        <w:rPr>
          <w:color w:val="000000"/>
        </w:rPr>
        <w:t>“</w:t>
      </w:r>
      <w:r>
        <w:rPr>
          <w:color w:val="000000"/>
        </w:rPr>
        <w:t>感悟</w:t>
      </w:r>
      <w:r>
        <w:rPr>
          <w:color w:val="000000"/>
        </w:rPr>
        <w:t>”</w:t>
      </w:r>
      <w:r>
        <w:rPr>
          <w:color w:val="000000"/>
        </w:rPr>
        <w:t>，主要指思想、认识等方面的所得，包括对生活的思考，对人生的感悟，对自己某些经历的反思，对社会上某些现象的针砭等；</w:t>
      </w:r>
      <w:r>
        <w:rPr>
          <w:color w:val="000000"/>
        </w:rPr>
        <w:t>③</w:t>
      </w:r>
      <w:r>
        <w:rPr>
          <w:color w:val="000000"/>
        </w:rPr>
        <w:t>晒出我的</w:t>
      </w:r>
      <w:r>
        <w:rPr>
          <w:color w:val="000000"/>
        </w:rPr>
        <w:t>“</w:t>
      </w:r>
      <w:r>
        <w:rPr>
          <w:color w:val="000000"/>
        </w:rPr>
        <w:t>珍藏</w:t>
      </w:r>
      <w:r>
        <w:rPr>
          <w:color w:val="000000"/>
        </w:rPr>
        <w:t>”</w:t>
      </w:r>
      <w:r>
        <w:rPr>
          <w:color w:val="000000"/>
        </w:rPr>
        <w:t>，首先是珍贵的、重要的，其次是很少公开的，如自己一段刻骨铭心、很少与人谈及的往事，一本自己最喜欢、时常翻阅的好书，一首自己最喜欢、百听不厌的老歌，一份亲人、朋友送的纪念品等；</w:t>
      </w:r>
      <w:r>
        <w:rPr>
          <w:color w:val="000000"/>
        </w:rPr>
        <w:t>④</w:t>
      </w:r>
      <w:r>
        <w:rPr>
          <w:color w:val="000000"/>
        </w:rPr>
        <w:t>晒出我的</w:t>
      </w:r>
      <w:r>
        <w:rPr>
          <w:color w:val="000000"/>
        </w:rPr>
        <w:t>“</w:t>
      </w:r>
      <w:r>
        <w:rPr>
          <w:color w:val="000000"/>
        </w:rPr>
        <w:t>糗事</w:t>
      </w:r>
      <w:r>
        <w:rPr>
          <w:color w:val="000000"/>
        </w:rPr>
        <w:t>”</w:t>
      </w:r>
      <w:r>
        <w:rPr>
          <w:color w:val="000000"/>
        </w:rPr>
        <w:t>，一段让自己尴尬不已的出丑经历，一个让自己哭笑不得的镜头，或自己的一些荒唐、离奇、怪异的举动，晒出来会带给人别样的感觉。</w:t>
      </w:r>
    </w:p>
    <w:p w:rsidR="00DC3FA0" w14:paraId="0CCFD228" w14:textId="77777777">
      <w:pPr>
        <w:pStyle w:val="BodyText"/>
        <w:spacing w:line="360" w:lineRule="auto"/>
        <w:sectPr>
          <w:footerReference w:type="even" r:id="rId6"/>
          <w:footerReference w:type="default" r:id="rId7"/>
          <w:pgSz w:w="11907" w:h="16839"/>
          <w:pgMar w:top="900" w:right="1997" w:bottom="900" w:left="1997" w:header="500" w:footer="500" w:gutter="0"/>
          <w:cols w:space="708"/>
          <w:docGrid w:type="lines" w:linePitch="312"/>
        </w:sectPr>
      </w:pPr>
    </w:p>
    <w:p w:rsidR="00DC3FA0" w14:paraId="1BBE0C7E" w14:textId="77777777"/>
    <w:p w:rsidR="00DC3FA0" w14:paraId="64F20DF2" w14:textId="77777777">
      <w:pPr>
        <w:pStyle w:val="BodyText"/>
        <w:ind w:left="0"/>
      </w:pPr>
    </w:p>
    <w:p w:rsidR="00DC3FA0" w14:paraId="350DE464" w14:textId="77777777">
      <w:pPr>
        <w:pStyle w:val="BodyText"/>
        <w:ind w:left="0"/>
      </w:pPr>
    </w:p>
    <w:p w:rsidR="00DC3FA0" w14:paraId="70FFA43F" w14:textId="77777777">
      <w:pPr>
        <w:pStyle w:val="BodyText"/>
        <w:ind w:left="0"/>
      </w:pPr>
    </w:p>
    <w:p w:rsidR="00DC3FA0" w14:paraId="1A4CEF83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</w:p>
    <w:p w:rsidR="00DC3FA0" w14:paraId="148D3A5A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</w:p>
    <w:p w:rsidR="00DC3FA0" w14:paraId="0904464C" w14:textId="77777777">
      <w:pPr>
        <w:pStyle w:val="1"/>
        <w:spacing w:line="360" w:lineRule="auto"/>
        <w:rPr>
          <w:rFonts w:ascii="宋体" w:hAnsi="宋体" w:cs="宋体"/>
          <w:color w:val="000000"/>
          <w:kern w:val="0"/>
          <w:szCs w:val="21"/>
        </w:rPr>
      </w:pPr>
    </w:p>
    <w:p w:rsidR="00DC3FA0" w14:paraId="04097C8C" w14:textId="77777777"/>
    <w:p w:rsidR="00DC3FA0" w14:paraId="7AFBBD67" w14:textId="77777777">
      <w:pPr>
        <w:sectPr>
          <w:headerReference w:type="default" r:id="rId8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 w:rsidR="00DC3FA0" w14:paraId="269E219D" w14:textId="47CED3A5">
      <w:r>
        <w:rPr>
          <w:noProof/>
        </w:rPr>
        <w:pict>
          <v:shape id="图片 100012" o:spid="_x0000_i1027" type="#_x0000_t75" alt="promotion-pages" style="width:415.5pt;height:497.25pt;mso-wrap-style:square;visibility:visible">
            <v:imagedata r:id="rId9" o:title="promotion-pages"/>
          </v:shape>
        </w:pict>
      </w:r>
    </w:p>
    <w:sectPr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KaiT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3FA0" w14:paraId="05F88779" w14:textId="77777777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3FA0" w14:paraId="6FA75DE1" w14:textId="6C319C00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32E3A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032E3A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32E3A">
      <w:rPr>
        <w:noProof/>
      </w:rPr>
      <w:instrText>4</w:instrText>
    </w:r>
    <w:r>
      <w:fldChar w:fldCharType="end"/>
    </w:r>
    <w:r>
      <w:instrText xml:space="preserve"> </w:instrText>
    </w:r>
    <w:r>
      <w:fldChar w:fldCharType="separate"/>
    </w:r>
    <w:r w:rsidR="00032E3A">
      <w:rPr>
        <w:noProof/>
      </w:rPr>
      <w:t>4</w:t>
    </w:r>
    <w:r>
      <w:fldChar w:fldCharType="end"/>
    </w:r>
    <w:r>
      <w:rPr>
        <w:rFonts w:hint="eastAsia"/>
      </w:rPr>
      <w:t>页</w:t>
    </w:r>
  </w:p>
  <w:p w:rsidR="004151FC" w14:paraId="02C97255" w14:textId="7777777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2096" o:allowincell="f" stroked="f">
          <v:fill opacity="0.5"/>
          <v:textpath style="font-family:宋体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2336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 w14:paraId="0533E872" w14:textId="77777777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_x0000_s2051" type="#_x0000_t136" alt="学科网 zxxk.com" style="width:2.85pt;height:2.85pt;margin-top:407.9pt;margin-left:158.95pt;mso-position-horizontal-relative:margin;mso-position-vertical-relative:margin;position:absolute;rotation:315;z-index:-251651072" o:allowincell="f" stroked="f">
          <v:fill opacity="0.5"/>
          <v:textpath style="font-family:宋体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_x0000_s2052" type="#_x0000_t75" alt="学科网 zxxk.com" style="width:0.05pt;height:0.05pt;margin-top:-20.75pt;margin-left:64.05pt;position:absolute;z-index:251663360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4" type="#_x0000_t75" alt="学科网 zxxk.com" style="width:0.05pt;height:0.05pt;margin-top:-20.75pt;margin-left:64.05pt;position:absolute;z-index:25166643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745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848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 w14:paraId="605B07C2" w14:textId="77777777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131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75pt;height:0.75pt" filled="f" stroked="f" strokecolor="white">
          <v:fill color2="#aaa"/>
          <v:shadow color="#4d4d4d" opacity="52429f" offset=",3pt"/>
          <v:textpath style="font-family:宋体;font-size:8pt;v-text-kern:t;v-text-spacing:78650f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972061"/>
    <w:multiLevelType w:val="singleLevel"/>
    <w:tmpl w:val="62972061"/>
    <w:lvl w:ilvl="0">
      <w:start w:val="10"/>
      <w:numFmt w:val="decimal"/>
      <w:suff w:val="space"/>
      <w:lvlText w:val="%1."/>
      <w:lvlJc w:val="left"/>
    </w:lvl>
  </w:abstractNum>
  <w:abstractNum w:abstractNumId="1">
    <w:nsid w:val="62973535"/>
    <w:multiLevelType w:val="singleLevel"/>
    <w:tmpl w:val="62973535"/>
    <w:lvl w:ilvl="0">
      <w:start w:val="15"/>
      <w:numFmt w:val="decimal"/>
      <w:suff w:val="space"/>
      <w:lvlText w:val="%1."/>
      <w:lvlJc w:val="left"/>
    </w:lvl>
  </w:abstractNum>
  <w:abstractNum w:abstractNumId="2">
    <w:nsid w:val="629D4C38"/>
    <w:multiLevelType w:val="singleLevel"/>
    <w:tmpl w:val="629D4C38"/>
    <w:lvl w:ilvl="0">
      <w:start w:val="24"/>
      <w:numFmt w:val="decimal"/>
      <w:suff w:val="space"/>
      <w:lvlText w:val="%1."/>
      <w:lvlJc w:val="left"/>
    </w:lvl>
  </w:abstractNum>
  <w:abstractNum w:abstractNumId="3">
    <w:nsid w:val="629D5186"/>
    <w:multiLevelType w:val="singleLevel"/>
    <w:tmpl w:val="629D5186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629D5289"/>
    <w:multiLevelType w:val="singleLevel"/>
    <w:tmpl w:val="629D5289"/>
    <w:lvl w:ilvl="0">
      <w:start w:val="14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A0"/>
    <w:rsid w:val="00032E3A"/>
    <w:rsid w:val="00313FCF"/>
    <w:rsid w:val="004151FC"/>
    <w:rsid w:val="00C02FC6"/>
    <w:rsid w:val="00DC3FA0"/>
    <w:rsid w:val="047E5EFE"/>
    <w:rsid w:val="13FE1351"/>
    <w:rsid w:val="1AB17395"/>
    <w:rsid w:val="301D7A86"/>
    <w:rsid w:val="3D8E5C80"/>
    <w:rsid w:val="6B0E6E4B"/>
    <w:rsid w:val="7D4627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996D2D7-9B9A-45E6-8B91-CB423AB6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pPr>
      <w:ind w:left="162"/>
    </w:pPr>
    <w:rPr>
      <w:sz w:val="20"/>
      <w:szCs w:val="20"/>
    </w:rPr>
  </w:style>
  <w:style w:type="paragraph" w:customStyle="1" w:styleId="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">
    <w:name w:val="页眉 字符"/>
    <w:link w:val="Header"/>
    <w:uiPriority w:val="99"/>
    <w:semiHidden/>
    <w:rPr>
      <w:rFonts w:ascii="Times New Roman" w:eastAsia="宋体" w:hAnsi="Times New Roman"/>
      <w:sz w:val="18"/>
      <w:szCs w:val="18"/>
      <w:lang w:eastAsia="zh-CN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a0">
    <w:name w:val="页脚 字符"/>
    <w:link w:val="Footer"/>
    <w:uiPriority w:val="99"/>
    <w:semiHidden/>
    <w:rPr>
      <w:rFonts w:ascii="Times New Roman" w:eastAsia="宋体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1.xml" /><Relationship Id="rId9" Type="http://schemas.openxmlformats.org/officeDocument/2006/relationships/image" Target="media/image5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2014-10-29T12:08:00Z</dcterms:created>
  <dcterms:modified xsi:type="dcterms:W3CDTF">2022-07-29T00:46:00Z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