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12433300</wp:posOffset>
            </wp:positionV>
            <wp:extent cx="279400" cy="254000"/>
            <wp:effectExtent l="0" t="0" r="635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第六单元百分数（一）（单元测试）-2022-2023学年数学六年级上册人教版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1．把1吨煤平均分成100份，其中15份是（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），相当于1吨煤的（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A．15%、</w:t>
      </w:r>
      <w:r>
        <w:object>
          <v:shape id="_x0000_i1025" o:spt="75" alt="eqIdcf07653b14b90ef28136445545418ff9" type="#_x0000_t75" style="height:24pt;width:17.25pt;" o:ole="t" filled="f" o:preferrelative="t" stroked="f" coordsize="21600,21600">
            <v:path/>
            <v:fill on="f" focussize="0,0"/>
            <v:stroke on="f" joinstyle="miter"/>
            <v:imagedata r:id="rId11" o:title="eqIdcf07653b14b90ef28136445545418ff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吨</w:t>
      </w:r>
      <w:r>
        <w:tab/>
      </w:r>
      <w:r>
        <w:t>B．</w:t>
      </w:r>
      <w:r>
        <w:object>
          <v:shape id="_x0000_i1026" o:spt="75" alt="eqIdcf07653b14b90ef28136445545418ff9" type="#_x0000_t75" style="height:24pt;width:17.25pt;" o:ole="t" filled="f" o:preferrelative="t" stroked="f" coordsize="21600,21600">
            <v:path/>
            <v:fill on="f" focussize="0,0"/>
            <v:stroke on="f" joinstyle="miter"/>
            <v:imagedata r:id="rId11" o:title="eqIdcf07653b14b90ef28136445545418ff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吨、15千克</w:t>
      </w:r>
      <w:r>
        <w:tab/>
      </w:r>
      <w:r>
        <w:t>C．15千克、15%</w:t>
      </w:r>
      <w:r>
        <w:tab/>
      </w:r>
      <w:r>
        <w:t>D．0.15吨、15%</w:t>
      </w:r>
    </w:p>
    <w:p>
      <w:pPr>
        <w:spacing w:line="360" w:lineRule="auto"/>
        <w:jc w:val="left"/>
        <w:textAlignment w:val="center"/>
      </w:pPr>
      <w:r>
        <w:t>2．下面百分数中，（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）可能超过100%。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A．学校今天的出勤率</w:t>
      </w:r>
      <w:r>
        <w:tab/>
      </w:r>
      <w:r>
        <w:t>B．今年产值的增长率</w:t>
      </w:r>
      <w:r>
        <w:tab/>
      </w:r>
      <w:r>
        <w:t>C．种子的发芽率</w:t>
      </w:r>
    </w:p>
    <w:p>
      <w:pPr>
        <w:spacing w:line="360" w:lineRule="auto"/>
        <w:jc w:val="left"/>
        <w:textAlignment w:val="center"/>
      </w:pPr>
      <w:r>
        <w:t>3．一种盐水含盐率为20%，这种盐水中盐和水的比是（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A．1∶2</w:t>
      </w:r>
      <w:r>
        <w:tab/>
      </w:r>
      <w:r>
        <w:t>B．1∶4</w:t>
      </w:r>
      <w:r>
        <w:tab/>
      </w:r>
      <w:r>
        <w:t>C．1∶6</w:t>
      </w:r>
    </w:p>
    <w:p>
      <w:pPr>
        <w:spacing w:line="360" w:lineRule="auto"/>
        <w:jc w:val="left"/>
        <w:textAlignment w:val="center"/>
      </w:pPr>
      <w:r>
        <w:t>4．有三杯糖水，糖与水的质量比如下，（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）杯糖水最甜。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A．1.2∶3.6</w:t>
      </w:r>
      <w:r>
        <w:tab/>
      </w:r>
      <w:r>
        <w:t>B．3∶12</w:t>
      </w:r>
      <w:r>
        <w:tab/>
      </w:r>
      <w:r>
        <w:t>C．2∶9</w:t>
      </w:r>
    </w:p>
    <w:p>
      <w:pPr>
        <w:spacing w:line="360" w:lineRule="auto"/>
        <w:jc w:val="left"/>
        <w:textAlignment w:val="center"/>
      </w:pPr>
      <w:r>
        <w:t>5．如果甲数比乙数多25%，那么乙数比甲数少（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A．20%</w:t>
      </w:r>
      <w:r>
        <w:tab/>
      </w:r>
      <w:r>
        <w:t>B．25%</w:t>
      </w:r>
      <w:r>
        <w:tab/>
      </w:r>
      <w:r>
        <w:t>C．不能确定</w:t>
      </w:r>
    </w:p>
    <w:p>
      <w:pPr>
        <w:spacing w:line="360" w:lineRule="auto"/>
        <w:jc w:val="left"/>
        <w:textAlignment w:val="center"/>
      </w:pPr>
      <w:r>
        <w:t>6．有一盒围棋（只有黑、白两色），其中白色棋子数与黑色棋子数的比是3∶2，下面说法错误的是（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A．黑色棋子数比白色棋子数少</w:t>
      </w:r>
      <w:r>
        <w:object>
          <v:shape id="_x0000_i1027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4" o:title="eqId4dac452fbb5ef6dd653e7fbbef6394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ab/>
      </w:r>
      <w:r>
        <w:t>B．白色棋子数比黑色棋子数多</w:t>
      </w:r>
      <w:r>
        <w:object>
          <v:shape id="_x0000_i1028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4" o:title="eqId4dac452fbb5ef6dd653e7fbbef6394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C．白色棋子数是黑色棋子数的1.5倍</w:t>
      </w:r>
      <w:r>
        <w:rPr>
          <w:rFonts w:ascii="'Times New Roman'" w:hAnsi="'Times New Roman'" w:eastAsia="'Times New Roman'" w:cs="'Times New Roman'"/>
        </w:rPr>
        <w:t>          </w:t>
      </w:r>
      <w:r>
        <w:drawing>
          <wp:inline distT="0" distB="0" distL="0" distR="0">
            <wp:extent cx="19050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D．黑色棋子数占棋子总数的40%</w:t>
      </w:r>
    </w:p>
    <w:p>
      <w:pPr>
        <w:spacing w:line="360" w:lineRule="auto"/>
        <w:jc w:val="left"/>
        <w:textAlignment w:val="center"/>
      </w:pPr>
      <w:r>
        <w:t>7．在数a（a＞0）后面添上百分号，这个数（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A．扩大100倍</w:t>
      </w:r>
      <w:r>
        <w:tab/>
      </w:r>
      <w:r>
        <w:t>B．缩小100倍</w:t>
      </w:r>
      <w:r>
        <w:tab/>
      </w:r>
      <w:r>
        <w:t>C．不变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8．一张长方形的纸，连续对折3次，其中的一份是这张纸的(        )%。</w:t>
      </w:r>
    </w:p>
    <w:p>
      <w:pPr>
        <w:spacing w:line="360" w:lineRule="auto"/>
        <w:jc w:val="left"/>
        <w:textAlignment w:val="center"/>
      </w:pPr>
      <w:r>
        <w:t>9．六（1）班共有50名学生，有45名学生期末成绩为优，优秀率是(        )。</w:t>
      </w:r>
    </w:p>
    <w:p>
      <w:pPr>
        <w:spacing w:line="360" w:lineRule="auto"/>
        <w:jc w:val="left"/>
        <w:textAlignment w:val="center"/>
      </w:pPr>
      <w:r>
        <w:t>10．妈妈买了20枝康乃馨，一星期后有16枝存活，两星期后还有3枝存活，康乃馨一星期的存活率是________％.两星期的存活率是________％.</w:t>
      </w:r>
    </w:p>
    <w:p>
      <w:pPr>
        <w:spacing w:line="360" w:lineRule="auto"/>
        <w:jc w:val="left"/>
        <w:textAlignment w:val="center"/>
      </w:pPr>
      <w:r>
        <w:t>11．5千克比4千克多(        )%；4千克比5千克少(        )%。</w:t>
      </w:r>
    </w:p>
    <w:p>
      <w:pPr>
        <w:spacing w:line="360" w:lineRule="auto"/>
        <w:jc w:val="left"/>
        <w:textAlignment w:val="center"/>
      </w:pPr>
      <w:r>
        <w:t>12．六(2)班有学生50人，今天有4人请假。六(2)班的出勤率是(        )。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29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7294f5ae2a24ff42e84cd9773b2a728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＝12∶（</w:t>
      </w:r>
      <w:r>
        <w:rPr>
          <w:rFonts w:ascii="'Times New Roman'" w:hAnsi="'Times New Roman'" w:eastAsia="'Times New Roman'" w:cs="'Times New Roman'"/>
        </w:rPr>
        <w:t>       </w:t>
      </w:r>
      <w:r>
        <w:t>）＝</w:t>
      </w:r>
      <w:r>
        <w:object>
          <v:shape id="_x0000_i1030" o:spt="75" alt="eqId435e2c01b237bee009b32e07271ecf68" type="#_x0000_t75" style="height:29.25pt;width:35.25pt;" o:ole="t" filled="f" o:preferrelative="t" stroked="f" coordsize="21600,21600">
            <v:path/>
            <v:fill on="f" focussize="0,0"/>
            <v:stroke on="f" joinstyle="miter"/>
            <v:imagedata r:id="rId20" o:title="eqId435e2c01b237bee009b32e07271ecf6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＝（</w:t>
      </w:r>
      <w:r>
        <w:rPr>
          <w:rFonts w:ascii="'Times New Roman'" w:hAnsi="'Times New Roman'" w:eastAsia="'Times New Roman'" w:cs="'Times New Roman'"/>
        </w:rPr>
        <w:t>       </w:t>
      </w:r>
      <w:r>
        <w:t>）%＝（</w:t>
      </w:r>
      <w:r>
        <w:rPr>
          <w:rFonts w:ascii="'Times New Roman'" w:hAnsi="'Times New Roman'" w:eastAsia="'Times New Roman'" w:cs="'Times New Roman'"/>
        </w:rPr>
        <w:t>       </w:t>
      </w:r>
      <w:r>
        <w:t>）（填小数）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14．一本书打八折后，再提价20%，价格不变。(        )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31" o:spt="75" alt="eqIda7ce64c6e42bedc9c4f6f1d151f4907c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22" o:title="eqIda7ce64c6e42bedc9c4f6f1d151f4907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和23%大小相等，意义相同。(        )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16．在含糖率是20%的糖水中加入5克糖和20克水，这时的糖水与原来相比更甜。(          )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17．一杯盐水的质量是100g，其中含盐3g，盐的质量占盐水质量的</w:t>
      </w:r>
      <w:r>
        <w:object>
          <v:shape id="_x0000_i1032" o:spt="75" alt="eqIdcd2f3816265777edf8984e63dbe6c8d1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24" o:title="eqIdcd2f3816265777edf8984e63dbe6c8d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，也可以写成3%。(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18．在献爱心捐款活动中，六年级同学捐款是五年级同学捐款的80%，两个年级共捐款4500元，五、六年级各捐款多少元？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19．一件西服原价180元，现在的价格比原来增加了10%，现在的价格是多少元？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20．保定铁球俗称健身球，体育器材店购进一批保定铁球，第一天卖出40个，比第二天卖出个数的</w:t>
      </w:r>
      <w:r>
        <w:object>
          <v:shape id="_x0000_i1033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6" o:title="eqId7c6c7567972273b4ba733b47bf9d540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还多15个。两天共卖出这批保定铁球总个数的70%，这批保定铁球一共有多少个？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21．一件商品售价为20元，利润为12元，那么成本是多少元？利润率是多少？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22．一桶油第一次用去它的</w:t>
      </w:r>
      <w:r>
        <w:object>
          <v:shape id="_x0000_i103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8" o:title="eqId56d266a04f3dc7483eddbc26c5e487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，第二次用去它的20%，桶里还剩下11千克。这桶油原来有多少千克？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23．张庄村要修一条公路，第一周修了全长的15%，第二周修了全长的</w:t>
      </w:r>
      <w:r>
        <w:object>
          <v:shape id="_x0000_i1035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8" o:title="eqId56d266a04f3dc7483eddbc26c5e487d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，还剩下600米没有修。这条公路一共长多少米？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8．12.5</w:t>
      </w:r>
    </w:p>
    <w:p>
      <w:pPr>
        <w:spacing w:line="360" w:lineRule="auto"/>
        <w:jc w:val="left"/>
        <w:textAlignment w:val="center"/>
      </w:pPr>
      <w:r>
        <w:t>9．90%</w:t>
      </w:r>
    </w:p>
    <w:p>
      <w:pPr>
        <w:spacing w:line="360" w:lineRule="auto"/>
        <w:jc w:val="left"/>
        <w:textAlignment w:val="center"/>
      </w:pPr>
      <w:r>
        <w:t>10．     80     15</w:t>
      </w:r>
    </w:p>
    <w:p>
      <w:pPr>
        <w:spacing w:line="360" w:lineRule="auto"/>
        <w:jc w:val="left"/>
        <w:textAlignment w:val="center"/>
      </w:pPr>
      <w:r>
        <w:t>11．     25     20</w:t>
      </w:r>
    </w:p>
    <w:p>
      <w:pPr>
        <w:spacing w:line="360" w:lineRule="auto"/>
        <w:jc w:val="left"/>
        <w:textAlignment w:val="center"/>
      </w:pPr>
      <w:r>
        <w:t>12．92%</w:t>
      </w:r>
    </w:p>
    <w:p>
      <w:pPr>
        <w:spacing w:line="360" w:lineRule="auto"/>
        <w:jc w:val="left"/>
        <w:textAlignment w:val="center"/>
      </w:pPr>
      <w:r>
        <w:t>13．15；8；80；0.8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18．五年级2500元；六年级2000元</w:t>
      </w:r>
    </w:p>
    <w:p>
      <w:pPr>
        <w:spacing w:line="360" w:lineRule="auto"/>
        <w:jc w:val="left"/>
        <w:textAlignment w:val="center"/>
      </w:pPr>
      <w:r>
        <w:t>19．198元</w:t>
      </w:r>
    </w:p>
    <w:p>
      <w:pPr>
        <w:spacing w:line="360" w:lineRule="auto"/>
        <w:jc w:val="left"/>
        <w:textAlignment w:val="center"/>
      </w:pPr>
      <w:r>
        <w:t>20．100个</w:t>
      </w:r>
    </w:p>
    <w:p>
      <w:pPr>
        <w:spacing w:line="360" w:lineRule="auto"/>
        <w:jc w:val="left"/>
        <w:textAlignment w:val="center"/>
      </w:pPr>
      <w:r>
        <w:t>21．成本：8元；</w:t>
      </w:r>
    </w:p>
    <w:p>
      <w:pPr>
        <w:spacing w:line="360" w:lineRule="auto"/>
        <w:jc w:val="left"/>
        <w:textAlignment w:val="center"/>
      </w:pPr>
      <w:r>
        <w:t>利润率：150%</w:t>
      </w:r>
    </w:p>
    <w:p>
      <w:pPr>
        <w:spacing w:line="360" w:lineRule="auto"/>
        <w:jc w:val="left"/>
        <w:textAlignment w:val="center"/>
      </w:pPr>
      <w:r>
        <w:t>22．20千克</w:t>
      </w:r>
    </w:p>
    <w:p>
      <w:pPr>
        <w:spacing w:line="360" w:lineRule="auto"/>
        <w:jc w:val="left"/>
        <w:textAlignment w:val="center"/>
      </w:pPr>
      <w:r>
        <w:t>23．1000米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93AE0"/>
    <w:rsid w:val="001D7A06"/>
    <w:rsid w:val="001E2E5A"/>
    <w:rsid w:val="0021532C"/>
    <w:rsid w:val="00284433"/>
    <w:rsid w:val="002A1EC6"/>
    <w:rsid w:val="002E035E"/>
    <w:rsid w:val="004151FC"/>
    <w:rsid w:val="0064153B"/>
    <w:rsid w:val="006B16C5"/>
    <w:rsid w:val="00762646"/>
    <w:rsid w:val="00855687"/>
    <w:rsid w:val="009E611B"/>
    <w:rsid w:val="00BC62FB"/>
    <w:rsid w:val="00BF535F"/>
    <w:rsid w:val="00C02FC6"/>
    <w:rsid w:val="00C806B0"/>
    <w:rsid w:val="00EB41AD"/>
    <w:rsid w:val="00EC75A2"/>
    <w:rsid w:val="00EF035E"/>
    <w:rsid w:val="32D9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png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1134</Words>
  <Characters>1343</Characters>
  <Lines>13</Lines>
  <Paragraphs>3</Paragraphs>
  <TotalTime>5</TotalTime>
  <ScaleCrop>false</ScaleCrop>
  <LinksUpToDate>false</LinksUpToDate>
  <CharactersWithSpaces>1541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2022-08-01T08:41:46Z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C525A572AD5F4A808297F128AE9CF49F</vt:lpwstr>
  </property>
</Properties>
</file>