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uto"/>
        <w:jc w:val="center"/>
      </w:pPr>
      <w:bookmarkStart w:id="0" w:name="_GoBack"/>
      <w:bookmarkEnd w:id="0"/>
      <w:r>
        <w:rPr>
          <w:b/>
          <w:bCs/>
          <w:sz w:val="32"/>
          <w:szCs w:val="32"/>
        </w:rPr>
        <w:pict>
          <v:shape id="_x0000_s1025" o:spid="_x0000_s1025" o:spt="75" type="#_x0000_t75" style="position:absolute;left:0pt;margin-left:848pt;margin-top:924pt;height:38pt;width:22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b/>
          <w:bCs/>
          <w:sz w:val="32"/>
          <w:szCs w:val="32"/>
        </w:rPr>
        <w:t>部编版七年级上册语文第21课《女娲造人》教案</w:t>
      </w:r>
    </w:p>
    <w:p>
      <w:pPr>
        <w:spacing w:line="360" w:lineRule="auto"/>
        <w:jc w:val="left"/>
        <w:rPr>
          <w:b/>
          <w:bCs/>
        </w:rPr>
      </w:pPr>
      <w:r>
        <w:rPr>
          <w:sz w:val="24"/>
          <w:szCs w:val="24"/>
        </w:rPr>
        <w:t xml:space="preserve">  </w:t>
      </w:r>
    </w:p>
    <w:p>
      <w:pPr>
        <w:spacing w:line="360" w:lineRule="auto"/>
        <w:jc w:val="left"/>
        <w:rPr>
          <w:b/>
          <w:bCs/>
        </w:rPr>
      </w:pPr>
      <w:r>
        <w:rPr>
          <w:b/>
          <w:bCs/>
          <w:sz w:val="24"/>
          <w:szCs w:val="24"/>
        </w:rPr>
        <w:t xml:space="preserve">  一、学情分析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这是初中阶段学习的第一篇神话故事，内容浅显，七年级学生正是处于充满好奇、充满想象的年龄，对这篇文章兴趣较浓。在这一课时的学习，老师可调动他们平时的阅读体验，结合生活实践，激发起他们更强的求知欲，去了解神话的特点，品读关键词句，感受女娲身上所寄托的人类母亲的优秀品质，感受人类诞生后的喜悦之情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经过第一课时的学习，学生对神话这种文学体裁的特点有了更清晰的认识，对课文中女娲的形象也有了更深的感受。在第二课时，将让学生做一次思维提升，充分发挥他们的联想和想象力，并运用课文运用的细节描写的方法，以读促写，尝试改写、续写《女娲造人》的部分片段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二、教学目标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1.语文常识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(1)了解袁珂的生平简介。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(2)了解神话这一文体的特点及《女娲造人》的相关知识。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2.语言：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(1)理解并积累重要的词语。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(2)理解并积累文中描写生动细腻的词句。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3.阅读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(1)快速阅读，复述故事情节。对比《风俗通》，确定文章丰富和生发的内容。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(2)朗读品味，把握女娲的形象，体会她的情感。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(3)拓展阅读，体会神话的魅力。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4.写作：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发挥想象和联想，运用细节描写的方法，进行改写、续写。</w:t>
      </w:r>
    </w:p>
    <w:p>
      <w:pPr>
        <w:spacing w:line="360" w:lineRule="auto"/>
        <w:jc w:val="left"/>
        <w:rPr>
          <w:b/>
          <w:bCs/>
        </w:rPr>
      </w:pPr>
      <w:r>
        <w:rPr>
          <w:b/>
          <w:bCs/>
          <w:sz w:val="24"/>
          <w:szCs w:val="24"/>
        </w:rPr>
        <w:t xml:space="preserve">  三、教学重难点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1.朗读品味，把握女娲的形象，体会她的情感。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2.发挥想象和联想，运用细节描写的方法，进行改写、续写。</w:t>
      </w:r>
    </w:p>
    <w:p>
      <w:pPr>
        <w:spacing w:line="360" w:lineRule="auto"/>
        <w:jc w:val="left"/>
        <w:rPr>
          <w:b/>
          <w:bCs/>
        </w:rPr>
      </w:pPr>
      <w:r>
        <w:rPr>
          <w:b/>
          <w:bCs/>
          <w:sz w:val="24"/>
          <w:szCs w:val="24"/>
        </w:rPr>
        <w:t xml:space="preserve">  四、教学方法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朗读品味法、读写结合法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</w:t>
      </w:r>
      <w:r>
        <w:rPr>
          <w:b/>
          <w:bCs/>
          <w:i w:val="0"/>
          <w:iCs w:val="0"/>
          <w:sz w:val="24"/>
          <w:szCs w:val="24"/>
        </w:rPr>
        <w:t xml:space="preserve"> 五、教学过程及内容要点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第一课时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一、教学目标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(一)快速阅读，复述故事情节。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(二)把握神话特点，对比《风俗通》，确定文章丰富和发生的内容。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(三)朗读品味，把握女娲的形象，体会她的情感。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二、教学过程与教学内容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(一)导入新课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大家喜欢看神话吗?都看过哪些神话?后羿射日、嫦娥奔月、精卫填海、女娲补天、女娲造人、愚公移山……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为什么喜欢看神话?故事情节巧妙有趣，运用夸张，想象奇特，充满了神秘的色彩……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神话是怎么产生的?上古时代，人类文化知识很少，无法解释世界起源(如：天、地的形成、日月星辰的运动变化)，自然现象(刮风、打雷、发洪水、干旱等)，就通过神话故事来表达对世界起源、自然现象以及社会生活的理解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一言以蔽之：神话是人类童年时期的幻想。特点：想象和夸张。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今天，我们学习袁珂先生《女娲造人》，走进神话世界，体会神话魅力。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(二)作者及《女娲造人》简介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袁珂(1916—2001)，中国神话学家。他长期从事中国古代神话研究，其作品被中国、日本、美国、新加坡等国入选学校课本。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女娲，中国神话传说中造人，补天，掌管男女婚配的神。又称娲皇、女阴娘娘，史记女娲氏，是华夏民族人文先始，是福佑社稷之正神。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(三)初读课文，整体感知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1.问题探究1：速读课文，标注自然段，抓住时间、地点、人物、事件的起因、经过、结果等要素来复述故事。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【要点】天地开辟以后，因为没有人类，显得荒凉寂寞，女娲感到有些孤独。她想把世界变得热闹，于是照着自己的模样，用黄泥亲手搓揉，造出了人。小人们都兴高采烈地喊女娲“妈妈”，让她感受到生命的欢乐。但是她工作了很久，双手都捏得麻木了，捏出的小人也不能布满大地。于是她顺手从崖壁上拉下一条枯藤，伸入泥潭，沾上泥浆向地上挥洒。结果点点泥浆也变成一个个小人。女娲觉得这种方法简单省事，越洒越起劲，于是大地就到处有了人。她又想着，人是会死亡的，难道以后还要重新再造?于是就把小人分为男女，让他们婚配，繁衍生息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2.问题探究2:这篇文章是作者袁珂根据《风俗通》里两则短文改编的(参看阅读提示)，请一同学朗读，其它同学思考：和课文比较，你更喜欢哪一篇，为什么?作者采用什么方法使课文丰富起来?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【要点】更喜欢课文，因为故事更生动，女娲形象更鲜明，情感更细腻。文中增加了丰富的想象和细腻的描写：(1)女娲为什么造人;(2)女娲造人的具体过程;(3)人造出来之后欢欣喜悦场面;(4)女娲像人一样具有心理活动和喜怒哀乐等情绪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作者既大胆想象，又合情合理，比如女娲用黄泥造人，我们常把土地比作母亲，而我们民族的肤色也是黄色。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(四)细读课文，朗读品析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1.问题探究3：自读课文，勾画相关词句，你最喜欢课文补充的哪一部分?从_____________词句中，你读到了一个___________的女娲。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【要点】从4段“她笑，池水里的影子也向着她笑;她假装生气，池水里的影子也向着她生气”这一神态描写中，我读到了一个可爱活泼的女娲。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从4段“她忽然灵机一动：世间各种各样的生物都有了，单单没有像自己一样的生物，那为什么不创造一种像自己一样的生物加入到世间呢”这一心理描写中，我读到了一个聪明有爱的女娲。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从5段“她就顺手从池边掘起一团黄泥，掺和了水，在手里揉团着，揉团着，揉团成了第一个娃娃模样的小东西”及6段“这个泥捏的小家伙，刚一接触地面，就活了起来，并且开口就喊‘妈妈!’”，这一处动作描写和一处语言描写，读到了一个神通广大的女娲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从9段“女娲看着她亲手创造的这个聪明美丽的生物，又听见“妈妈”的喊声，不由得满心欢喜，眉开眼笑”，读到了一个慈爱温柔的女娲。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从13段“她工作着，工作着，一直工作到晚霞布满天空，星星和月亮射出幽光。夜深了，她只把头枕在山崖上，略睡一睡，第二天，天刚微明，她又赶紧起来继续工作”，读到一个勤劳伟大的女娲。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可在品析时，适时加入朗读，体会女娲情感，把握她的形象。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小结，可见在《风俗通》里的女娲是一个高冷的女神，而经过课文大胆奇特的想象和一些细节的描写后，我们感受到了她不仅具有神性，还具有人性的可爱活泼、聪慧温柔，更有了母性的勤劳、慈爱和伟大，这样女娲作为我们人类母亲的形象就更加鲜明丰富了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(五)课时作业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1.把课后“读读写写”中的词语抄写三遍，理解词义。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【参考答案】略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2.上网或查阅图书，搜集有关女娲的记载。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【参考答案】《楚辞•天问》：“女娲有体，孰能匠之?”王逸注：“女娲人头蛇身。”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《说文解字》：“娲，古之神圣女，化万物者也。”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《山海经•大荒西经》郭璞注：“女娲，古神女而帝者，人面蛇身，一日中七十变。”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《淮南子•说林训》：“黄帝生阴阳，上骈生耳目，桑林生臂手，此女娲所以七十化也。”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《淮南子•览冥训》：“往古之时，四极废，九州裂，天不兼覆，地不周载，火爁焱而不灭，水浩洋而不息;猛兽食颛民，鸷鸟攫老弱。于是女娲炼五色石以补苍天，断鳌足以立四极，杀黑龙以济冀州，积芦灰以止水。”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《太平御览》卷七八引《风俗通》：“俗说天地开辟，未有人民，女娲抟黄土作人,剧务,力不暇供,乃引绳于泥中,举以为人。故富贵者,黄土人;贫贱者，引縆人也。”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《绎史》卷三引《风俗通》：“女娲祷神祠祈而为女媒，因置婚姻。”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从古籍中可知，女娲造人，一日中七十化变，以黄泥仿照自己抟土造人，创造人类社会并建立婚姻制度;因世间天塌地陷，于是熔彩石以补苍天，斩鳖足以立四极，留下了女娲补天的神话传说。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女娲不但是补天救世的英雌和抟土造人的女神，还是一个创造万物的自然之神，神通广大化生万物，每天至少能创造出七十样东西。她开世造物，因此被称为大地之母，是被民间广泛而又长久崇拜的创世神和始母神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第二课时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一、教学目标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1.把握神话特点，发挥想象和联想，运用细节描写的方法，进行改写、续写。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2.拓展阅读，体会神话的魅力。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二、教学过程及内容要点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(一)导入新课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上一节课，我们感受了袁珂笔下女娲的慈爱温柔、勤劳伟大、可爱活泼，这位神通广大女神不再高高在上，而是有了很多我们自己妈妈身上的美好品质，这源自于作者丰富的想象力和活泼生动的描写。雨果说，想象是人类最美的花朵。我相信，在我们每个人的脑海里都有自己想象的女娲和她造人的故事。这节课就请同学插上想象的翅膀，自己来创作，对袁珂的《女娲造人》进行改写或续写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(二)问题探究1：提供角度，指导写作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为同学提供以下几个角度，进行改写或续写。同学可选择其一，也可自选角度。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【要点】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改写：1.女娲造人时的心情，及造人前后的情感变化。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2.女娲怎样创造人的身体，赋予他们思想和情感。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3.女娲怎样造更多的人。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续写：想象人类出现以后世界的变化，续写后面的故事。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【方法指导】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1.运用多种描写方法，如对人物的外貌、心理、语言、行为进行较为细致的刻画，对涉及到的环境、场面、气氛做必要的充实和渲染。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2.多角度想象，可想象几种情况，从中加以选择。既要大胆想象，故事情节设计又要合情合理。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3.改写要与课文中女娲的言行和性格相符，续写要注意前后照应，不要自相矛盾。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(三)课时作业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1.查找、搜集各民族关于人类起源的神话传说，看看先民们的想象有什么相同和不同之处。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【参考答案】见教师用书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2.请同学们发挥大胆新奇的想象，自己寻找文中值得填补的空白点，进行扩写。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羿请不死之药于西王母，姮娥窃之奔月宫。(《淮南子•姮娥奔月》)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【思维点拨】后羿为什么要向西王母请求不死之药呢?嫦娥知道后羿求到不死之药后有怎样的心理?嫦娥吃下不死之药奔向月宫时她的神态、动作、心理、语言又是怎样呢?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3.课外阅读，推荐一些神话选本，如《山海经》《淮南子》《故事新编.补天》《伊甸园里》《中国神话故事》《希腊神话故事》等。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《女娲造人》背景来由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女娲神话的第一批古书籍记载例如先秦时期的《山海经》和《楚辞》(虽然《说文解字》记载西周末年的周宣王太史籀所作著作中有娲字，但已亡佚，仅作传言)。尽管二书中的记载还比较模糊朦胧，但今人多肯定其以造人为职能的始母神神格意向。袁珂先生就将《楚辞·天问》中的“女娲有体，孰能匠之”理解为“女娲作成了别人的身体，她的身体又是谁作成的”。丁山先生则更为明确地认为这两句话说明：“(至少)在战国时代中国人固已盛传女娲造人的故事了。”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至于《山海经·大荒西经》中：“有神十人，名曰女娲之肠，化为神，处栗广之野，横道而处”的记载，袁珂则以晋人郭璞注为解：“或作女娲之腹。”又云：“女娲，古神女而帝者，人面蛇身，一日中七十变，其腹化为此神。”并以汉人许慎和刘安的话作为参证。丁山也认为这“显然又是孕毓人类的寓言”。尽管如此，这些记载当中仍然没有明面提出女娲造人的说法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除了造人之外，先秦典籍中女娲为乐器始神(发明瑟、笙簧、埙等)的记载也应该是女娲造物神的重要组成部分，但这似乎尚未引起学者们的足够注意，尤其是它在移位到文学中的浪漫题材，更是缺少关注。《礼记》与《帝王世纪》、应劭《世本·作篇》作“女娲作笙簧”，可见孔疏不误。这短短五个字的记载却成为后代文学家驰骋才华的平台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古籍中最早明面提出女娲造人故事的是《风俗通义》，这则故事虽然正面描写了女娲造人的事迹，显示出女娲始祖母神格的地位，但毫无疑问，其中已经烙上人类社会变迁的影子。“抟黄土作人”被认为是人类文化制陶技术的发明在神话中的投影，而所造人类产生富贵贫贱之分则是人类进入等级社会的反映。这说明，神话一旦离开了它自身的生长土壤，它的形态就要随着新的生长土地而呈现出新的姿态。</w:t>
      </w:r>
    </w:p>
    <w:p>
      <w:pPr>
        <w:spacing w:line="360" w:lineRule="auto"/>
        <w:jc w:val="left"/>
      </w:pPr>
      <w:r>
        <w:rPr>
          <w:sz w:val="24"/>
          <w:szCs w:val="24"/>
        </w:rPr>
        <w:t xml:space="preserve">  同时，女娲还是人类得以延续的婚姻之神。《风俗通》云：“女娲祷祠神，祈而为女媒。因置昏姻。”罗泌认为：“以其载媒，是以后世有国，是祀为皋禖之神，因典祠焉。”这应该是人类进入婚姻制度之后所赋予女娲造婚神话的痕迹。</w:t>
      </w:r>
    </w:p>
    <w:sectPr>
      <w:pgSz w:w="11905" w:h="1683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32A0835"/>
    <w:rsid w:val="164D3F32"/>
    <w:rsid w:val="4D2E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宋体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otnote reference"/>
    <w:semiHidden/>
    <w:unhideWhenUsed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二一教育</Company>
  <Pages>7</Pages>
  <Words>4386</Words>
  <Characters>4466</Characters>
  <Lines>0</Lines>
  <Paragraphs>0</Paragraphs>
  <TotalTime>0</TotalTime>
  <ScaleCrop>false</ScaleCrop>
  <LinksUpToDate>false</LinksUpToDate>
  <CharactersWithSpaces>4660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2021-11-09T22:11:00Z</dcterms:created>
  <dc:creator>21cnjy.com</dc:creator>
  <cp:keywords>21</cp:keywords>
  <cp:lastModifiedBy>Administrator</cp:lastModifiedBy>
  <dcterms:modified xsi:type="dcterms:W3CDTF">2021-11-09T15:05:18Z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