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914" w:rsidRDefault="00296914" w:rsidP="00296914">
      <w:pPr>
        <w:spacing w:line="416" w:lineRule="exact"/>
        <w:jc w:val="center"/>
        <w:outlineLvl w:val="3"/>
        <w:rPr>
          <w:rFonts w:asciiTheme="minorEastAsia" w:hAnsiTheme="minorEastAsia"/>
        </w:rPr>
      </w:pPr>
      <w:r>
        <w:rPr>
          <w:rFonts w:asciiTheme="minorEastAsia" w:hAnsiTheme="minorEastAsia" w:hint="eastAsia"/>
          <w:sz w:val="32"/>
        </w:rPr>
        <w:t>8.2　公平正义的守护</w:t>
      </w:r>
    </w:p>
    <w:tbl>
      <w:tblPr>
        <w:tblStyle w:val="a6"/>
        <w:tblW w:w="5000" w:type="pct"/>
        <w:jc w:val="center"/>
        <w:tblLook w:val="04A0"/>
      </w:tblPr>
      <w:tblGrid>
        <w:gridCol w:w="675"/>
        <w:gridCol w:w="1367"/>
        <w:gridCol w:w="5471"/>
        <w:gridCol w:w="1009"/>
      </w:tblGrid>
      <w:tr w:rsidR="00296914" w:rsidTr="000E5D4D">
        <w:trPr>
          <w:jc w:val="center"/>
        </w:trPr>
        <w:tc>
          <w:tcPr>
            <w:tcW w:w="396" w:type="pct"/>
            <w:vMerge w:val="restart"/>
            <w:vAlign w:val="center"/>
          </w:tcPr>
          <w:p w:rsidR="00296914" w:rsidRDefault="00296914" w:rsidP="000E5D4D">
            <w:pPr>
              <w:spacing w:line="306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21"/>
              </w:rPr>
              <w:t>教学</w:t>
            </w:r>
          </w:p>
          <w:p w:rsidR="00296914" w:rsidRDefault="00296914" w:rsidP="000E5D4D">
            <w:pPr>
              <w:spacing w:line="306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21"/>
              </w:rPr>
              <w:t>目标</w:t>
            </w:r>
          </w:p>
        </w:tc>
        <w:tc>
          <w:tcPr>
            <w:tcW w:w="802" w:type="pct"/>
            <w:vAlign w:val="center"/>
          </w:tcPr>
          <w:p w:rsidR="00296914" w:rsidRDefault="00296914" w:rsidP="000E5D4D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21"/>
              </w:rPr>
              <w:t>情感、态度、</w:t>
            </w:r>
          </w:p>
          <w:p w:rsidR="00296914" w:rsidRDefault="00296914" w:rsidP="000E5D4D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21"/>
              </w:rPr>
              <w:t>价值观目标</w:t>
            </w:r>
          </w:p>
        </w:tc>
        <w:tc>
          <w:tcPr>
            <w:tcW w:w="3801" w:type="pct"/>
            <w:gridSpan w:val="2"/>
            <w:vAlign w:val="center"/>
          </w:tcPr>
          <w:p w:rsidR="00296914" w:rsidRDefault="00296914" w:rsidP="000E5D4D">
            <w:pPr>
              <w:spacing w:line="34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21"/>
              </w:rPr>
              <w:t>领悟公平正义是人类追求的永恒目标,是法治社会的核心价值。</w:t>
            </w:r>
          </w:p>
        </w:tc>
      </w:tr>
      <w:tr w:rsidR="00296914" w:rsidTr="000E5D4D">
        <w:trPr>
          <w:trHeight w:val="590"/>
          <w:jc w:val="center"/>
        </w:trPr>
        <w:tc>
          <w:tcPr>
            <w:tcW w:w="396" w:type="pct"/>
            <w:vMerge/>
            <w:vAlign w:val="center"/>
          </w:tcPr>
          <w:p w:rsidR="00296914" w:rsidRDefault="00296914" w:rsidP="000E5D4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02" w:type="pct"/>
            <w:vAlign w:val="center"/>
          </w:tcPr>
          <w:p w:rsidR="00296914" w:rsidRDefault="00296914" w:rsidP="000E5D4D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21"/>
              </w:rPr>
              <w:t>能力目标</w:t>
            </w:r>
          </w:p>
        </w:tc>
        <w:tc>
          <w:tcPr>
            <w:tcW w:w="3801" w:type="pct"/>
            <w:gridSpan w:val="2"/>
            <w:vAlign w:val="center"/>
          </w:tcPr>
          <w:p w:rsidR="00296914" w:rsidRDefault="00296914" w:rsidP="000E5D4D">
            <w:pPr>
              <w:spacing w:line="34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21"/>
              </w:rPr>
              <w:t>提高学生在学习和生活中体验公平、守护正义的实践能力。</w:t>
            </w:r>
          </w:p>
        </w:tc>
      </w:tr>
      <w:tr w:rsidR="00296914" w:rsidTr="000E5D4D">
        <w:trPr>
          <w:trHeight w:val="556"/>
          <w:jc w:val="center"/>
        </w:trPr>
        <w:tc>
          <w:tcPr>
            <w:tcW w:w="396" w:type="pct"/>
            <w:vMerge/>
            <w:vAlign w:val="center"/>
          </w:tcPr>
          <w:p w:rsidR="00296914" w:rsidRDefault="00296914" w:rsidP="000E5D4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02" w:type="pct"/>
            <w:vAlign w:val="center"/>
          </w:tcPr>
          <w:p w:rsidR="00296914" w:rsidRDefault="00296914" w:rsidP="000E5D4D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21"/>
              </w:rPr>
              <w:t>知识目标</w:t>
            </w:r>
          </w:p>
        </w:tc>
        <w:tc>
          <w:tcPr>
            <w:tcW w:w="3801" w:type="pct"/>
            <w:gridSpan w:val="2"/>
            <w:vAlign w:val="center"/>
          </w:tcPr>
          <w:p w:rsidR="00296914" w:rsidRDefault="00296914" w:rsidP="000E5D4D">
            <w:pPr>
              <w:spacing w:line="34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21"/>
              </w:rPr>
              <w:t>掌握维护公平正义的方法和途径。</w:t>
            </w:r>
          </w:p>
        </w:tc>
      </w:tr>
      <w:tr w:rsidR="00296914" w:rsidTr="000E5D4D">
        <w:trPr>
          <w:jc w:val="center"/>
        </w:trPr>
        <w:tc>
          <w:tcPr>
            <w:tcW w:w="396" w:type="pct"/>
            <w:vAlign w:val="center"/>
          </w:tcPr>
          <w:p w:rsidR="00296914" w:rsidRDefault="00296914" w:rsidP="000E5D4D">
            <w:pPr>
              <w:spacing w:line="306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21"/>
              </w:rPr>
              <w:t>重点</w:t>
            </w:r>
          </w:p>
          <w:p w:rsidR="00296914" w:rsidRDefault="00296914" w:rsidP="000E5D4D">
            <w:pPr>
              <w:spacing w:line="306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21"/>
              </w:rPr>
              <w:t>难点</w:t>
            </w:r>
          </w:p>
        </w:tc>
        <w:tc>
          <w:tcPr>
            <w:tcW w:w="4603" w:type="pct"/>
            <w:gridSpan w:val="3"/>
            <w:vAlign w:val="center"/>
          </w:tcPr>
          <w:p w:rsidR="00296914" w:rsidRDefault="00296914" w:rsidP="000E5D4D">
            <w:pPr>
              <w:spacing w:line="34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21"/>
              </w:rPr>
              <w:t>重点:对公平正义的维护。</w:t>
            </w:r>
          </w:p>
          <w:p w:rsidR="00296914" w:rsidRDefault="00296914" w:rsidP="000E5D4D">
            <w:pPr>
              <w:spacing w:line="34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21"/>
              </w:rPr>
              <w:t>难点:正确认识社会不公平的现象,引导学生自觉维护正义,做一个有正义感的人。</w:t>
            </w:r>
          </w:p>
        </w:tc>
      </w:tr>
      <w:tr w:rsidR="00296914" w:rsidTr="000E5D4D">
        <w:trPr>
          <w:jc w:val="center"/>
        </w:trPr>
        <w:tc>
          <w:tcPr>
            <w:tcW w:w="396" w:type="pct"/>
            <w:vAlign w:val="center"/>
          </w:tcPr>
          <w:p w:rsidR="00296914" w:rsidRDefault="00296914" w:rsidP="000E5D4D">
            <w:pPr>
              <w:spacing w:line="306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21"/>
              </w:rPr>
              <w:t>教法</w:t>
            </w:r>
          </w:p>
          <w:p w:rsidR="00296914" w:rsidRDefault="00296914" w:rsidP="000E5D4D">
            <w:pPr>
              <w:spacing w:line="306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21"/>
              </w:rPr>
              <w:t>学法</w:t>
            </w:r>
          </w:p>
        </w:tc>
        <w:tc>
          <w:tcPr>
            <w:tcW w:w="4603" w:type="pct"/>
            <w:gridSpan w:val="3"/>
            <w:vAlign w:val="center"/>
          </w:tcPr>
          <w:p w:rsidR="00296914" w:rsidRDefault="00296914" w:rsidP="000E5D4D">
            <w:pPr>
              <w:spacing w:line="34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21"/>
              </w:rPr>
              <w:t>以体验式、案例式、启发式教学为主,自主学习、合作探究。</w:t>
            </w:r>
          </w:p>
        </w:tc>
      </w:tr>
      <w:tr w:rsidR="00296914" w:rsidTr="000E5D4D">
        <w:trPr>
          <w:jc w:val="center"/>
        </w:trPr>
        <w:tc>
          <w:tcPr>
            <w:tcW w:w="396" w:type="pct"/>
            <w:vMerge w:val="restart"/>
            <w:vAlign w:val="center"/>
          </w:tcPr>
          <w:p w:rsidR="00296914" w:rsidRDefault="00296914" w:rsidP="000E5D4D">
            <w:pPr>
              <w:spacing w:line="26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21"/>
              </w:rPr>
              <w:t>导</w:t>
            </w:r>
          </w:p>
          <w:p w:rsidR="00296914" w:rsidRDefault="00296914" w:rsidP="000E5D4D">
            <w:pPr>
              <w:spacing w:line="26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21"/>
              </w:rPr>
              <w:t>与</w:t>
            </w:r>
          </w:p>
          <w:p w:rsidR="00296914" w:rsidRDefault="00296914" w:rsidP="000E5D4D">
            <w:pPr>
              <w:spacing w:line="26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21"/>
              </w:rPr>
              <w:t>学</w:t>
            </w:r>
          </w:p>
          <w:p w:rsidR="00296914" w:rsidRDefault="00296914" w:rsidP="000E5D4D">
            <w:pPr>
              <w:spacing w:line="26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21"/>
              </w:rPr>
              <w:t>过</w:t>
            </w:r>
          </w:p>
          <w:p w:rsidR="00296914" w:rsidRDefault="00296914" w:rsidP="000E5D4D">
            <w:pPr>
              <w:spacing w:line="26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21"/>
              </w:rPr>
              <w:t>程</w:t>
            </w:r>
          </w:p>
        </w:tc>
        <w:tc>
          <w:tcPr>
            <w:tcW w:w="4011" w:type="pct"/>
            <w:gridSpan w:val="2"/>
            <w:vMerge w:val="restart"/>
            <w:vAlign w:val="center"/>
          </w:tcPr>
          <w:p w:rsidR="00296914" w:rsidRDefault="00296914" w:rsidP="000E5D4D">
            <w:pPr>
              <w:spacing w:line="26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21"/>
              </w:rPr>
              <w:t>一、导入新课</w:t>
            </w:r>
          </w:p>
          <w:p w:rsidR="00296914" w:rsidRDefault="00296914" w:rsidP="000E5D4D">
            <w:pPr>
              <w:spacing w:line="26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21"/>
              </w:rPr>
              <w:t>方式一:视频导入(见课件)</w:t>
            </w:r>
          </w:p>
          <w:p w:rsidR="00296914" w:rsidRDefault="00296914" w:rsidP="000E5D4D">
            <w:pPr>
              <w:spacing w:line="26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21"/>
              </w:rPr>
              <w:t>播放视频《汤计捍卫正义》,引导学生思考:从汤计身上,你学到了什么?</w:t>
            </w:r>
          </w:p>
          <w:p w:rsidR="00296914" w:rsidRDefault="00296914" w:rsidP="000E5D4D">
            <w:pPr>
              <w:spacing w:line="26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21"/>
              </w:rPr>
              <w:t>教师总结:我们应该捍卫公平正义,做一个有正义感的人。</w:t>
            </w:r>
          </w:p>
          <w:p w:rsidR="00296914" w:rsidRDefault="00296914" w:rsidP="000E5D4D">
            <w:pPr>
              <w:spacing w:line="26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21"/>
              </w:rPr>
              <w:t>方式二:谈话导入</w:t>
            </w:r>
          </w:p>
          <w:p w:rsidR="00296914" w:rsidRDefault="00296914" w:rsidP="000E5D4D">
            <w:pPr>
              <w:spacing w:line="26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21"/>
              </w:rPr>
              <w:t>在历史的长河中,人类从未停止过对公平的探索,提出了各种公平观,例如:不患寡而患不均;均贫富,等贵贱;人生而平等;讲求效率,维护公平等。不过,公平具有相对性,总受到一定社会条件的制约,任何社会都会存在一些不公平的现象。无论怎样,我们都应努力追求最大限度的公平。</w:t>
            </w:r>
          </w:p>
        </w:tc>
        <w:tc>
          <w:tcPr>
            <w:tcW w:w="592" w:type="pct"/>
            <w:vAlign w:val="center"/>
          </w:tcPr>
          <w:p w:rsidR="00296914" w:rsidRDefault="00296914" w:rsidP="000E5D4D">
            <w:pPr>
              <w:spacing w:line="26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21"/>
              </w:rPr>
              <w:t>教师随笔</w:t>
            </w:r>
          </w:p>
        </w:tc>
      </w:tr>
      <w:tr w:rsidR="00296914" w:rsidTr="000E5D4D">
        <w:trPr>
          <w:trHeight w:val="2425"/>
          <w:jc w:val="center"/>
        </w:trPr>
        <w:tc>
          <w:tcPr>
            <w:tcW w:w="396" w:type="pct"/>
            <w:vMerge/>
            <w:vAlign w:val="center"/>
          </w:tcPr>
          <w:p w:rsidR="00296914" w:rsidRDefault="00296914" w:rsidP="000E5D4D">
            <w:pPr>
              <w:spacing w:line="260" w:lineRule="exact"/>
              <w:rPr>
                <w:rFonts w:asciiTheme="minorEastAsia" w:hAnsiTheme="minorEastAsia"/>
              </w:rPr>
            </w:pPr>
          </w:p>
        </w:tc>
        <w:tc>
          <w:tcPr>
            <w:tcW w:w="4011" w:type="pct"/>
            <w:gridSpan w:val="2"/>
            <w:vMerge/>
            <w:vAlign w:val="center"/>
          </w:tcPr>
          <w:p w:rsidR="00296914" w:rsidRDefault="00296914" w:rsidP="000E5D4D">
            <w:pPr>
              <w:spacing w:line="260" w:lineRule="exact"/>
              <w:rPr>
                <w:rFonts w:asciiTheme="minorEastAsia" w:hAnsiTheme="minorEastAsia"/>
              </w:rPr>
            </w:pPr>
          </w:p>
        </w:tc>
        <w:tc>
          <w:tcPr>
            <w:tcW w:w="592" w:type="pct"/>
            <w:vMerge w:val="restart"/>
            <w:vAlign w:val="center"/>
          </w:tcPr>
          <w:p w:rsidR="00296914" w:rsidRDefault="00296914" w:rsidP="000E5D4D">
            <w:pPr>
              <w:spacing w:line="260" w:lineRule="exact"/>
              <w:rPr>
                <w:rFonts w:asciiTheme="minorEastAsia" w:hAnsiTheme="minorEastAsia"/>
              </w:rPr>
            </w:pPr>
          </w:p>
        </w:tc>
      </w:tr>
      <w:tr w:rsidR="00296914" w:rsidTr="000E5D4D">
        <w:trPr>
          <w:jc w:val="center"/>
        </w:trPr>
        <w:tc>
          <w:tcPr>
            <w:tcW w:w="396" w:type="pct"/>
            <w:vMerge/>
            <w:vAlign w:val="center"/>
          </w:tcPr>
          <w:p w:rsidR="00296914" w:rsidRDefault="00296914" w:rsidP="000E5D4D">
            <w:pPr>
              <w:spacing w:line="260" w:lineRule="exact"/>
              <w:rPr>
                <w:rFonts w:asciiTheme="minorEastAsia" w:hAnsiTheme="minorEastAsia"/>
              </w:rPr>
            </w:pPr>
          </w:p>
        </w:tc>
        <w:tc>
          <w:tcPr>
            <w:tcW w:w="4011" w:type="pct"/>
            <w:gridSpan w:val="2"/>
            <w:vAlign w:val="center"/>
          </w:tcPr>
          <w:p w:rsidR="00296914" w:rsidRDefault="00296914" w:rsidP="000E5D4D">
            <w:pPr>
              <w:spacing w:line="260" w:lineRule="exact"/>
            </w:pPr>
            <w:r>
              <w:rPr>
                <w:rFonts w:hint="eastAsia"/>
              </w:rPr>
              <w:t>二、问题导学</w:t>
            </w:r>
          </w:p>
          <w:p w:rsidR="00296914" w:rsidRDefault="00296914" w:rsidP="000E5D4D">
            <w:pPr>
              <w:spacing w:line="260" w:lineRule="exact"/>
            </w:pPr>
            <w:r>
              <w:rPr>
                <w:rFonts w:hint="eastAsia"/>
              </w:rPr>
              <w:t>基本要求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</w:rPr>
              <w:t>快速阅读教材正文部分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思考下列问题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并用铅笔在教材上画出问题要点。</w:t>
            </w:r>
          </w:p>
          <w:p w:rsidR="00296914" w:rsidRDefault="00296914" w:rsidP="000E5D4D">
            <w:pPr>
              <w:spacing w:line="260" w:lineRule="exac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如何维护公平</w:t>
            </w:r>
            <w:r>
              <w:rPr>
                <w:rFonts w:hint="eastAsia"/>
              </w:rPr>
              <w:t>?</w:t>
            </w:r>
          </w:p>
          <w:p w:rsidR="00296914" w:rsidRDefault="00296914" w:rsidP="000E5D4D">
            <w:pPr>
              <w:spacing w:line="260" w:lineRule="exac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如何维护正义</w:t>
            </w:r>
            <w:r>
              <w:rPr>
                <w:rFonts w:hint="eastAsia"/>
              </w:rPr>
              <w:t>?</w:t>
            </w:r>
          </w:p>
          <w:p w:rsidR="00296914" w:rsidRDefault="00296914" w:rsidP="000E5D4D">
            <w:pPr>
              <w:spacing w:line="26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21"/>
              </w:rPr>
              <w:t>三、探究平台</w:t>
            </w:r>
          </w:p>
          <w:p w:rsidR="00296914" w:rsidRDefault="00296914" w:rsidP="000E5D4D">
            <w:pPr>
              <w:spacing w:line="26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21"/>
              </w:rPr>
              <w:t>探究(一)个人维护公平</w:t>
            </w:r>
          </w:p>
          <w:p w:rsidR="00296914" w:rsidRDefault="00296914" w:rsidP="000E5D4D">
            <w:pPr>
              <w:spacing w:line="26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21"/>
              </w:rPr>
              <w:t>播放视频《江家姐弟的“良心秤”》,思考:江家姐弟为什么说“秤虽不大,但称的是良心,守的是道义”?</w:t>
            </w:r>
          </w:p>
          <w:p w:rsidR="00296914" w:rsidRDefault="00296914" w:rsidP="000E5D4D">
            <w:pPr>
              <w:spacing w:line="26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21"/>
              </w:rPr>
              <w:t>参考答案:江家姐弟传承“准确公道、分毫不差”的祖训,坚持做“良心秤”,表明他们在利益面前诚实守信,坚守公平,以公平之心为人处世,维护了正义,从而赢得了他人的信任与尊重。我们也应向他们学习,敢于对不公平说“不”,勇于同破坏公平的行为作斗争。</w:t>
            </w:r>
          </w:p>
          <w:p w:rsidR="00296914" w:rsidRDefault="00296914" w:rsidP="000E5D4D">
            <w:pPr>
              <w:spacing w:line="26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21"/>
              </w:rPr>
              <w:t>教师小结:个人维护公平。面对利益冲突,我们要站在公平的立场,学会担当,以公平之心待人处世。遇到不公平的行为时,我们要坚守原则立场,敢于对不公平说“不”,采用合理合法的方式和手段,谋求最大限度的公平。</w:t>
            </w:r>
          </w:p>
          <w:p w:rsidR="00296914" w:rsidRDefault="00296914" w:rsidP="000E5D4D">
            <w:pPr>
              <w:spacing w:line="26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21"/>
              </w:rPr>
              <w:t>探究(二)制度保障公平</w:t>
            </w:r>
          </w:p>
          <w:p w:rsidR="00296914" w:rsidRDefault="00296914" w:rsidP="000E5D4D">
            <w:pPr>
              <w:spacing w:line="260" w:lineRule="exact"/>
              <w:rPr>
                <w:rFonts w:asciiTheme="minorEastAsia" w:hAnsiTheme="minorEastAsia"/>
                <w:sz w:val="21"/>
              </w:rPr>
            </w:pPr>
            <w:r>
              <w:rPr>
                <w:rFonts w:asciiTheme="minorEastAsia" w:hAnsiTheme="minorEastAsia" w:hint="eastAsia"/>
                <w:sz w:val="21"/>
              </w:rPr>
              <w:t>1.走进生活</w:t>
            </w:r>
          </w:p>
          <w:p w:rsidR="00296914" w:rsidRDefault="00296914" w:rsidP="000E5D4D">
            <w:pPr>
              <w:spacing w:line="26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21"/>
              </w:rPr>
              <w:t>尽管国家对于社会公平在制度、政策以及物质方面进行了保障,但是现实生活中,仍有一些不公平的现象发生:教育不公平问题、农民工收入过低问题、行业之间的收入不平等问题、城乡、区域间收入分配问题。</w:t>
            </w:r>
          </w:p>
          <w:p w:rsidR="00296914" w:rsidRDefault="00296914" w:rsidP="000E5D4D">
            <w:pPr>
              <w:spacing w:line="26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21"/>
              </w:rPr>
              <w:t>2.看图说理</w:t>
            </w:r>
          </w:p>
          <w:p w:rsidR="00296914" w:rsidRDefault="00296914" w:rsidP="000E5D4D">
            <w:pPr>
              <w:spacing w:line="260" w:lineRule="exact"/>
            </w:pPr>
            <w:r>
              <w:rPr>
                <w:rFonts w:asciiTheme="minorEastAsia" w:hAnsiTheme="minorEastAsia" w:hint="eastAsia"/>
                <w:sz w:val="21"/>
              </w:rPr>
              <w:t>展示维护公平的一些制度图片,引导学生了解国家制定一系列制度维护公平。</w:t>
            </w:r>
          </w:p>
        </w:tc>
        <w:tc>
          <w:tcPr>
            <w:tcW w:w="592" w:type="pct"/>
            <w:vMerge/>
            <w:vAlign w:val="center"/>
          </w:tcPr>
          <w:p w:rsidR="00296914" w:rsidRDefault="00296914" w:rsidP="000E5D4D">
            <w:pPr>
              <w:spacing w:line="260" w:lineRule="exact"/>
              <w:rPr>
                <w:rFonts w:asciiTheme="minorEastAsia" w:hAnsiTheme="minorEastAsia"/>
              </w:rPr>
            </w:pPr>
          </w:p>
        </w:tc>
      </w:tr>
    </w:tbl>
    <w:tbl>
      <w:tblPr>
        <w:tblStyle w:val="a6"/>
        <w:tblpPr w:leftFromText="180" w:rightFromText="180" w:vertAnchor="text" w:horzAnchor="page" w:tblpX="1897" w:tblpY="154"/>
        <w:tblOverlap w:val="never"/>
        <w:tblW w:w="5031" w:type="pct"/>
        <w:tblLook w:val="04A0"/>
      </w:tblPr>
      <w:tblGrid>
        <w:gridCol w:w="686"/>
        <w:gridCol w:w="6884"/>
        <w:gridCol w:w="1005"/>
      </w:tblGrid>
      <w:tr w:rsidR="00296914" w:rsidTr="000E5D4D">
        <w:tc>
          <w:tcPr>
            <w:tcW w:w="400" w:type="pct"/>
            <w:vMerge w:val="restart"/>
            <w:vAlign w:val="center"/>
          </w:tcPr>
          <w:p w:rsidR="00296914" w:rsidRDefault="00296914" w:rsidP="000E5D4D">
            <w:pPr>
              <w:spacing w:line="26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21"/>
              </w:rPr>
              <w:t>导</w:t>
            </w:r>
          </w:p>
          <w:p w:rsidR="00296914" w:rsidRDefault="00296914" w:rsidP="000E5D4D">
            <w:pPr>
              <w:spacing w:line="26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21"/>
              </w:rPr>
              <w:t>与</w:t>
            </w:r>
          </w:p>
          <w:p w:rsidR="00296914" w:rsidRDefault="00296914" w:rsidP="000E5D4D">
            <w:pPr>
              <w:spacing w:line="26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21"/>
              </w:rPr>
              <w:t>学</w:t>
            </w:r>
          </w:p>
          <w:p w:rsidR="00296914" w:rsidRDefault="00296914" w:rsidP="000E5D4D">
            <w:pPr>
              <w:spacing w:line="26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21"/>
              </w:rPr>
              <w:lastRenderedPageBreak/>
              <w:t>过</w:t>
            </w:r>
          </w:p>
          <w:p w:rsidR="00296914" w:rsidRDefault="00296914" w:rsidP="000E5D4D">
            <w:pPr>
              <w:spacing w:line="323" w:lineRule="exact"/>
              <w:jc w:val="center"/>
              <w:rPr>
                <w:rFonts w:asciiTheme="minorEastAsia" w:hAnsiTheme="minorEastAsia"/>
                <w:sz w:val="21"/>
              </w:rPr>
            </w:pPr>
            <w:r>
              <w:rPr>
                <w:rFonts w:asciiTheme="minorEastAsia" w:hAnsiTheme="minorEastAsia" w:hint="eastAsia"/>
                <w:sz w:val="21"/>
              </w:rPr>
              <w:t>程</w:t>
            </w:r>
          </w:p>
        </w:tc>
        <w:tc>
          <w:tcPr>
            <w:tcW w:w="4013" w:type="pct"/>
            <w:vMerge w:val="restart"/>
            <w:vAlign w:val="center"/>
          </w:tcPr>
          <w:p w:rsidR="00296914" w:rsidRDefault="00296914" w:rsidP="000E5D4D">
            <w:pPr>
              <w:spacing w:line="26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21"/>
              </w:rPr>
              <w:lastRenderedPageBreak/>
              <w:t>探究(三)个人守护正义</w:t>
            </w:r>
          </w:p>
          <w:p w:rsidR="00296914" w:rsidRDefault="00296914" w:rsidP="000E5D4D">
            <w:pPr>
              <w:spacing w:line="26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21"/>
              </w:rPr>
              <w:t>视频析理</w:t>
            </w:r>
          </w:p>
          <w:p w:rsidR="00296914" w:rsidRDefault="00296914" w:rsidP="000E5D4D">
            <w:pPr>
              <w:spacing w:line="26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21"/>
              </w:rPr>
              <w:t>播放视频《智诱劫匪》,思考:斐先生“智诱”歹徒的行为给你什么启示?</w:t>
            </w:r>
            <w:r>
              <w:rPr>
                <w:rFonts w:asciiTheme="minorEastAsia" w:hAnsiTheme="minorEastAsia" w:hint="eastAsia"/>
                <w:sz w:val="21"/>
              </w:rPr>
              <w:lastRenderedPageBreak/>
              <w:t>参考答案:(1)守护正义需要勇气和智慧,面对非正义行为,一方面要敢于斗争,相信正义必定战胜邪恶;另一方面要讲究策略,寻找有效的方法,做到见义“智”为。</w:t>
            </w:r>
          </w:p>
          <w:p w:rsidR="00296914" w:rsidRDefault="00296914" w:rsidP="000E5D4D">
            <w:pPr>
              <w:spacing w:line="26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21"/>
              </w:rPr>
              <w:t>(2)我们要做有正义感的人,以实际行动建构正义的大厦。</w:t>
            </w:r>
          </w:p>
          <w:p w:rsidR="00296914" w:rsidRDefault="00296914" w:rsidP="000E5D4D">
            <w:pPr>
              <w:spacing w:line="26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21"/>
              </w:rPr>
              <w:t>教师小结:维护社会正义不仅要靠国家和社会的力量,还要靠我们每个人的努力。</w:t>
            </w:r>
          </w:p>
          <w:p w:rsidR="00296914" w:rsidRDefault="00296914" w:rsidP="000E5D4D">
            <w:pPr>
              <w:spacing w:line="26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21"/>
              </w:rPr>
              <w:t>探究(四)司法维护正义</w:t>
            </w:r>
          </w:p>
          <w:p w:rsidR="00296914" w:rsidRDefault="00296914" w:rsidP="000E5D4D">
            <w:pPr>
              <w:spacing w:line="26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21"/>
              </w:rPr>
              <w:t>1.视频析理</w:t>
            </w:r>
          </w:p>
          <w:p w:rsidR="00296914" w:rsidRDefault="00296914" w:rsidP="000E5D4D">
            <w:pPr>
              <w:spacing w:line="26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21"/>
              </w:rPr>
              <w:t>播放视频《于欢案二审》,思考:在这个司法活动中,法院是如何维护当事人的合法权益的?</w:t>
            </w:r>
          </w:p>
          <w:p w:rsidR="00296914" w:rsidRDefault="00296914" w:rsidP="000E5D4D">
            <w:pPr>
              <w:spacing w:line="26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21"/>
              </w:rPr>
              <w:t>参考答案:法院以事实为依据,以法律为准绳,严格遵循诉讼程序,平等对待当事人,确保司法过程和结果合法、公正,保护了受害人的合法权益。</w:t>
            </w:r>
          </w:p>
          <w:p w:rsidR="00296914" w:rsidRDefault="00296914" w:rsidP="000E5D4D">
            <w:pPr>
              <w:spacing w:line="26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21"/>
              </w:rPr>
              <w:t>2.视频析理</w:t>
            </w:r>
          </w:p>
          <w:p w:rsidR="00296914" w:rsidRDefault="00296914" w:rsidP="000E5D4D">
            <w:pPr>
              <w:spacing w:line="26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21"/>
              </w:rPr>
              <w:t>播放视频《为了公平正义》,思考:为维护公平正义,国家是如何做的?</w:t>
            </w:r>
          </w:p>
          <w:p w:rsidR="00296914" w:rsidRDefault="00296914" w:rsidP="000E5D4D">
            <w:pPr>
              <w:spacing w:line="26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21"/>
              </w:rPr>
              <w:t>参考答案:国家积极推行以司法公正为核心的司法改革,要求司法机关依法独立公正行使司法权。努力让人民群众在每一个司法案件中感受到公平正义。</w:t>
            </w:r>
          </w:p>
          <w:p w:rsidR="00296914" w:rsidRDefault="00296914" w:rsidP="000E5D4D">
            <w:pPr>
              <w:rPr>
                <w:rFonts w:asciiTheme="minorEastAsia" w:hAnsiTheme="minorEastAsia"/>
                <w:sz w:val="21"/>
              </w:rPr>
            </w:pPr>
            <w:r>
              <w:rPr>
                <w:rFonts w:asciiTheme="minorEastAsia" w:hAnsiTheme="minorEastAsia" w:hint="eastAsia"/>
                <w:sz w:val="21"/>
              </w:rPr>
              <w:t>教师小结:公平正义是中国特色社会主义的内在要求,是我们党追求的一个十分崇高的价值目标。我们都要维护社会公平正义。</w:t>
            </w:r>
          </w:p>
        </w:tc>
        <w:tc>
          <w:tcPr>
            <w:tcW w:w="585" w:type="pct"/>
            <w:vAlign w:val="center"/>
          </w:tcPr>
          <w:p w:rsidR="00296914" w:rsidRDefault="00296914" w:rsidP="000E5D4D">
            <w:pPr>
              <w:rPr>
                <w:rFonts w:asciiTheme="minorEastAsia" w:hAnsiTheme="minorEastAsia"/>
                <w:sz w:val="21"/>
              </w:rPr>
            </w:pPr>
            <w:r>
              <w:rPr>
                <w:rFonts w:asciiTheme="minorEastAsia" w:hAnsiTheme="minorEastAsia" w:hint="eastAsia"/>
                <w:sz w:val="21"/>
              </w:rPr>
              <w:lastRenderedPageBreak/>
              <w:t>教师随笔</w:t>
            </w:r>
          </w:p>
        </w:tc>
      </w:tr>
      <w:tr w:rsidR="00296914" w:rsidTr="000E5D4D">
        <w:tc>
          <w:tcPr>
            <w:tcW w:w="400" w:type="pct"/>
            <w:vMerge/>
            <w:vAlign w:val="center"/>
          </w:tcPr>
          <w:p w:rsidR="00296914" w:rsidRDefault="00296914" w:rsidP="000E5D4D">
            <w:pPr>
              <w:spacing w:line="323" w:lineRule="exact"/>
              <w:jc w:val="center"/>
              <w:rPr>
                <w:rFonts w:asciiTheme="minorEastAsia" w:hAnsiTheme="minorEastAsia"/>
                <w:sz w:val="21"/>
              </w:rPr>
            </w:pPr>
          </w:p>
        </w:tc>
        <w:tc>
          <w:tcPr>
            <w:tcW w:w="4013" w:type="pct"/>
            <w:vMerge/>
            <w:vAlign w:val="center"/>
          </w:tcPr>
          <w:p w:rsidR="00296914" w:rsidRDefault="00296914" w:rsidP="000E5D4D">
            <w:pPr>
              <w:rPr>
                <w:rFonts w:asciiTheme="minorEastAsia" w:hAnsiTheme="minorEastAsia"/>
                <w:sz w:val="21"/>
              </w:rPr>
            </w:pPr>
          </w:p>
        </w:tc>
        <w:tc>
          <w:tcPr>
            <w:tcW w:w="585" w:type="pct"/>
            <w:vAlign w:val="center"/>
          </w:tcPr>
          <w:p w:rsidR="00296914" w:rsidRDefault="00296914" w:rsidP="000E5D4D">
            <w:pPr>
              <w:rPr>
                <w:rFonts w:asciiTheme="minorEastAsia" w:hAnsiTheme="minorEastAsia"/>
                <w:sz w:val="21"/>
              </w:rPr>
            </w:pPr>
          </w:p>
        </w:tc>
      </w:tr>
      <w:tr w:rsidR="00296914" w:rsidTr="000E5D4D">
        <w:tc>
          <w:tcPr>
            <w:tcW w:w="400" w:type="pct"/>
            <w:vAlign w:val="center"/>
          </w:tcPr>
          <w:p w:rsidR="00296914" w:rsidRDefault="00296914" w:rsidP="000E5D4D">
            <w:pPr>
              <w:spacing w:line="323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21"/>
              </w:rPr>
              <w:lastRenderedPageBreak/>
              <w:t>板书</w:t>
            </w:r>
          </w:p>
          <w:p w:rsidR="00296914" w:rsidRDefault="00296914" w:rsidP="000E5D4D">
            <w:pPr>
              <w:spacing w:line="323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21"/>
              </w:rPr>
              <w:t>设计</w:t>
            </w:r>
          </w:p>
        </w:tc>
        <w:tc>
          <w:tcPr>
            <w:tcW w:w="4599" w:type="pct"/>
            <w:gridSpan w:val="2"/>
            <w:vAlign w:val="center"/>
          </w:tcPr>
          <w:p w:rsidR="00296914" w:rsidRDefault="00296914" w:rsidP="000E5D4D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21"/>
              </w:rPr>
              <w:t>公平正义的守护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sz w:val="21"/>
                      <w:szCs w:val="21"/>
                    </w:rPr>
                  </m:ctrlPr>
                </m:dPr>
                <m:e>
                  <m:m>
                    <m:mPr>
                      <m:plcHide m:val="on"/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sz w:val="21"/>
                          <w:szCs w:val="21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asciiTheme="minorEastAsia" w:hAnsiTheme="minorEastAsia"/>
                            <w:sz w:val="21"/>
                            <w:szCs w:val="21"/>
                          </w:rPr>
                          <m:t>坚守公平</m:t>
                        </m:r>
                        <m:d>
                          <m:dPr>
                            <m:begChr m:val="{"/>
                            <m:endChr m:val=""/>
                            <m:ctrlPr>
                              <w:rPr>
                                <w:rFonts w:ascii="Cambria Math" w:hAnsi="Cambria Math"/>
                                <w:sz w:val="21"/>
                                <w:szCs w:val="21"/>
                              </w:rPr>
                            </m:ctrlPr>
                          </m:dPr>
                          <m:e>
                            <m:m>
                              <m:mPr>
                                <m:plcHide m:val="on"/>
                                <m:mcs>
                                  <m:mc>
                                    <m:mcPr>
                                      <m:count m:val="1"/>
                                      <m:mcJc m:val="center"/>
                                    </m:mcPr>
                                  </m:mc>
                                </m:mcs>
                                <m:ctrlPr>
                                  <w:rPr>
                                    <w:rFonts w:ascii="Cambria Math" w:hAnsi="Cambria Math"/>
                                    <w:sz w:val="21"/>
                                    <w:szCs w:val="21"/>
                                  </w:rPr>
                                </m:ctrlPr>
                              </m:mPr>
                              <m:m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rFonts w:asciiTheme="minorEastAsia" w:hAnsiTheme="minorEastAsia"/>
                                      <w:sz w:val="21"/>
                                      <w:szCs w:val="21"/>
                                    </w:rPr>
                                    <m:t>个人维护公平</m:t>
                                  </m:r>
                                </m:e>
                              </m:mr>
                              <m:m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rFonts w:asciiTheme="minorEastAsia" w:hAnsiTheme="minorEastAsia"/>
                                      <w:sz w:val="21"/>
                                      <w:szCs w:val="21"/>
                                    </w:rPr>
                                    <m:t>制度保障公平</m:t>
                                  </m:r>
                                </m:e>
                              </m:mr>
                            </m:m>
                          </m:e>
                        </m:d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asciiTheme="minorEastAsia" w:hAnsiTheme="minorEastAsia"/>
                            <w:sz w:val="21"/>
                            <w:szCs w:val="21"/>
                          </w:rPr>
                          <m:t>守护正义</m:t>
                        </m:r>
                        <m:d>
                          <m:dPr>
                            <m:begChr m:val="{"/>
                            <m:endChr m:val=""/>
                            <m:ctrlPr>
                              <w:rPr>
                                <w:rFonts w:ascii="Cambria Math" w:hAnsi="Cambria Math"/>
                                <w:sz w:val="21"/>
                                <w:szCs w:val="21"/>
                              </w:rPr>
                            </m:ctrlPr>
                          </m:dPr>
                          <m:e>
                            <m:m>
                              <m:mPr>
                                <m:plcHide m:val="on"/>
                                <m:mcs>
                                  <m:mc>
                                    <m:mcPr>
                                      <m:count m:val="1"/>
                                      <m:mcJc m:val="center"/>
                                    </m:mcPr>
                                  </m:mc>
                                </m:mcs>
                                <m:ctrlPr>
                                  <w:rPr>
                                    <w:rFonts w:ascii="Cambria Math" w:hAnsi="Cambria Math"/>
                                    <w:sz w:val="21"/>
                                    <w:szCs w:val="21"/>
                                  </w:rPr>
                                </m:ctrlPr>
                              </m:mPr>
                              <m:m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rFonts w:asciiTheme="minorEastAsia" w:hAnsiTheme="minorEastAsia"/>
                                      <w:sz w:val="21"/>
                                      <w:szCs w:val="21"/>
                                    </w:rPr>
                                    <m:t>个人守护正义</m:t>
                                  </m:r>
                                </m:e>
                              </m:mr>
                              <m:m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rFonts w:asciiTheme="minorEastAsia" w:hAnsiTheme="minorEastAsia"/>
                                      <w:sz w:val="21"/>
                                      <w:szCs w:val="21"/>
                                    </w:rPr>
                                    <m:t>司法维护正义</m:t>
                                  </m:r>
                                </m:e>
                              </m:mr>
                            </m:m>
                          </m:e>
                        </m:d>
                      </m:e>
                    </m:mr>
                  </m:m>
                </m:e>
              </m:d>
            </m:oMath>
          </w:p>
        </w:tc>
      </w:tr>
      <w:tr w:rsidR="00296914" w:rsidTr="000E5D4D">
        <w:tc>
          <w:tcPr>
            <w:tcW w:w="400" w:type="pct"/>
            <w:vAlign w:val="center"/>
          </w:tcPr>
          <w:p w:rsidR="00296914" w:rsidRDefault="00296914" w:rsidP="000E5D4D">
            <w:pPr>
              <w:spacing w:line="26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21"/>
              </w:rPr>
              <w:t>课堂</w:t>
            </w:r>
          </w:p>
          <w:p w:rsidR="00296914" w:rsidRDefault="00296914" w:rsidP="000E5D4D">
            <w:pPr>
              <w:spacing w:line="26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21"/>
              </w:rPr>
              <w:t>练习</w:t>
            </w:r>
          </w:p>
        </w:tc>
        <w:tc>
          <w:tcPr>
            <w:tcW w:w="4599" w:type="pct"/>
            <w:gridSpan w:val="2"/>
            <w:vAlign w:val="center"/>
          </w:tcPr>
          <w:p w:rsidR="00296914" w:rsidRDefault="00296914" w:rsidP="000E5D4D">
            <w:pPr>
              <w:spacing w:line="26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21"/>
              </w:rPr>
              <w:t>1.在以人为本的今天,我国加强一系列的制度建设,以保证弱势群体的利益,如下岗职工基本生活保障制度、失业保险制度、农村合作医疗制度、法律援助制度等。这些制度的建立(　C　)</w:t>
            </w:r>
          </w:p>
          <w:p w:rsidR="00296914" w:rsidRDefault="00296914" w:rsidP="000E5D4D">
            <w:pPr>
              <w:spacing w:line="26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21"/>
              </w:rPr>
              <w:t>①保证了我国公民在各个方面的绝对平等　②使处于弱势地位的群体得到基本的生活保障　③有力地推动社会的进步 　④体现了社会的公平和正义</w:t>
            </w:r>
          </w:p>
          <w:p w:rsidR="00296914" w:rsidRDefault="00296914" w:rsidP="000E5D4D">
            <w:pPr>
              <w:spacing w:line="26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21"/>
              </w:rPr>
              <w:t>A.①③④</w:t>
            </w:r>
            <w:r>
              <w:rPr>
                <w:rFonts w:asciiTheme="minorEastAsia" w:hAnsiTheme="minorEastAsia" w:hint="eastAsia"/>
                <w:sz w:val="21"/>
              </w:rPr>
              <w:tab/>
              <w:t>B.①②④</w:t>
            </w:r>
            <w:r>
              <w:rPr>
                <w:rFonts w:asciiTheme="minorEastAsia" w:hAnsiTheme="minorEastAsia" w:hint="eastAsia"/>
                <w:sz w:val="21"/>
              </w:rPr>
              <w:tab/>
              <w:t>C.②③④</w:t>
            </w:r>
            <w:r>
              <w:rPr>
                <w:rFonts w:asciiTheme="minorEastAsia" w:hAnsiTheme="minorEastAsia" w:hint="eastAsia"/>
                <w:sz w:val="21"/>
              </w:rPr>
              <w:tab/>
              <w:t>D.①②③</w:t>
            </w:r>
          </w:p>
          <w:p w:rsidR="00296914" w:rsidRDefault="00296914" w:rsidP="000E5D4D">
            <w:pPr>
              <w:spacing w:line="26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21"/>
              </w:rPr>
              <w:t>2.最高人民法院在2021年工作报告指出，坚持罪刑法定、疑罪从无、证据裁判，依法宣告656名公诉案件被告人和384名自诉案件被告人无罪。这有利于(　A　)</w:t>
            </w:r>
          </w:p>
          <w:p w:rsidR="00296914" w:rsidRDefault="00296914" w:rsidP="000E5D4D">
            <w:pPr>
              <w:spacing w:line="26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21"/>
              </w:rPr>
              <w:t>①捍卫社会的公平正义　②鼓励公民同不法行为作斗争　③树立良好的社会价值导向　④消除全社会的违法犯罪行为</w:t>
            </w:r>
          </w:p>
          <w:p w:rsidR="00296914" w:rsidRDefault="00296914" w:rsidP="000E5D4D">
            <w:pPr>
              <w:spacing w:line="26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21"/>
              </w:rPr>
              <w:t>A.①②③</w:t>
            </w:r>
            <w:r>
              <w:rPr>
                <w:rFonts w:asciiTheme="minorEastAsia" w:hAnsiTheme="minorEastAsia" w:hint="eastAsia"/>
                <w:sz w:val="21"/>
              </w:rPr>
              <w:tab/>
              <w:t>B.①②④</w:t>
            </w:r>
            <w:r>
              <w:rPr>
                <w:rFonts w:asciiTheme="minorEastAsia" w:hAnsiTheme="minorEastAsia" w:hint="eastAsia"/>
                <w:sz w:val="21"/>
              </w:rPr>
              <w:tab/>
              <w:t>C.①③④</w:t>
            </w:r>
            <w:r>
              <w:rPr>
                <w:rFonts w:asciiTheme="minorEastAsia" w:hAnsiTheme="minorEastAsia" w:hint="eastAsia"/>
                <w:sz w:val="21"/>
              </w:rPr>
              <w:tab/>
              <w:t>D.②③④</w:t>
            </w:r>
          </w:p>
          <w:p w:rsidR="00296914" w:rsidRDefault="00296914" w:rsidP="000E5D4D">
            <w:pPr>
              <w:spacing w:line="260" w:lineRule="exact"/>
              <w:rPr>
                <w:rFonts w:asciiTheme="minorEastAsia" w:hAnsiTheme="minorEastAsia"/>
                <w:sz w:val="21"/>
              </w:rPr>
            </w:pPr>
            <w:r>
              <w:rPr>
                <w:rFonts w:asciiTheme="minorEastAsia" w:hAnsiTheme="minorEastAsia" w:hint="eastAsia"/>
                <w:sz w:val="21"/>
              </w:rPr>
              <w:t>3.认真观察下面漫画,你认为下列对漫画寓意的理解错误的是(　D　)</w:t>
            </w:r>
          </w:p>
          <w:p w:rsidR="00296914" w:rsidRDefault="00296914" w:rsidP="000E5D4D">
            <w:pPr>
              <w:pStyle w:val="a0"/>
              <w:rPr>
                <w:rFonts w:asciiTheme="minorEastAsia" w:hAnsiTheme="minorEastAsia"/>
                <w:sz w:val="21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3657600</wp:posOffset>
                  </wp:positionH>
                  <wp:positionV relativeFrom="paragraph">
                    <wp:posOffset>57150</wp:posOffset>
                  </wp:positionV>
                  <wp:extent cx="1577340" cy="838200"/>
                  <wp:effectExtent l="0" t="0" r="3810" b="0"/>
                  <wp:wrapNone/>
                  <wp:docPr id="2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l="3120" t="6815" r="107" b="1159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7340" cy="838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Theme="minorEastAsia" w:hAnsiTheme="minorEastAsia" w:hint="eastAsia"/>
                <w:sz w:val="21"/>
              </w:rPr>
              <w:t>A.司法机关在司法活动中坚持法律面前人人平等的</w:t>
            </w:r>
          </w:p>
          <w:p w:rsidR="00296914" w:rsidRDefault="00296914" w:rsidP="000E5D4D">
            <w:pPr>
              <w:pStyle w:val="a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21"/>
              </w:rPr>
              <w:t>社会主义法治原则</w:t>
            </w:r>
          </w:p>
          <w:p w:rsidR="00296914" w:rsidRDefault="00296914" w:rsidP="000E5D4D">
            <w:pPr>
              <w:spacing w:line="260" w:lineRule="exact"/>
              <w:rPr>
                <w:rFonts w:asciiTheme="minorEastAsia" w:hAnsiTheme="minorEastAsia"/>
                <w:sz w:val="21"/>
              </w:rPr>
            </w:pPr>
            <w:r>
              <w:rPr>
                <w:rFonts w:asciiTheme="minorEastAsia" w:hAnsiTheme="minorEastAsia" w:hint="eastAsia"/>
                <w:sz w:val="21"/>
              </w:rPr>
              <w:t>B.司法机关在办案过程中严格遵循法律程序和法律</w:t>
            </w:r>
          </w:p>
          <w:p w:rsidR="00296914" w:rsidRDefault="00296914" w:rsidP="000E5D4D">
            <w:pPr>
              <w:spacing w:line="26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21"/>
              </w:rPr>
              <w:t>规定,维护公平正义</w:t>
            </w:r>
          </w:p>
          <w:p w:rsidR="00296914" w:rsidRDefault="00296914" w:rsidP="000E5D4D">
            <w:pPr>
              <w:spacing w:line="260" w:lineRule="exact"/>
              <w:rPr>
                <w:rFonts w:asciiTheme="minorEastAsia" w:hAnsiTheme="minorEastAsia"/>
                <w:sz w:val="21"/>
              </w:rPr>
            </w:pPr>
            <w:r>
              <w:rPr>
                <w:rFonts w:asciiTheme="minorEastAsia" w:hAnsiTheme="minorEastAsia" w:hint="eastAsia"/>
                <w:sz w:val="21"/>
              </w:rPr>
              <w:t>C.司法机关在司法活动中坚持以事实为根据,</w:t>
            </w:r>
          </w:p>
          <w:p w:rsidR="00296914" w:rsidRDefault="00296914" w:rsidP="000E5D4D">
            <w:pPr>
              <w:spacing w:line="26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21"/>
              </w:rPr>
              <w:t>以法律为准绳,平等对待当事人</w:t>
            </w:r>
          </w:p>
          <w:p w:rsidR="00296914" w:rsidRDefault="00296914" w:rsidP="000E5D4D">
            <w:pPr>
              <w:spacing w:line="26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21"/>
              </w:rPr>
              <w:t>D.司法机关在司法活动中,要服从上级机关或同级行政机关领导的决定</w:t>
            </w:r>
          </w:p>
        </w:tc>
      </w:tr>
      <w:tr w:rsidR="00296914" w:rsidTr="000E5D4D">
        <w:tc>
          <w:tcPr>
            <w:tcW w:w="400" w:type="pct"/>
            <w:vAlign w:val="center"/>
          </w:tcPr>
          <w:p w:rsidR="00296914" w:rsidRDefault="00296914" w:rsidP="000E5D4D">
            <w:pPr>
              <w:spacing w:line="323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21"/>
              </w:rPr>
              <w:t>教学</w:t>
            </w:r>
          </w:p>
          <w:p w:rsidR="00296914" w:rsidRDefault="00296914" w:rsidP="000E5D4D">
            <w:pPr>
              <w:spacing w:line="323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21"/>
              </w:rPr>
              <w:t>反思</w:t>
            </w:r>
          </w:p>
        </w:tc>
        <w:tc>
          <w:tcPr>
            <w:tcW w:w="4599" w:type="pct"/>
            <w:gridSpan w:val="2"/>
            <w:vAlign w:val="center"/>
          </w:tcPr>
          <w:p w:rsidR="00296914" w:rsidRDefault="00296914" w:rsidP="000E5D4D">
            <w:pPr>
              <w:spacing w:line="323" w:lineRule="exact"/>
              <w:rPr>
                <w:rFonts w:asciiTheme="minorEastAsia" w:hAnsiTheme="minorEastAsia"/>
              </w:rPr>
            </w:pPr>
          </w:p>
        </w:tc>
      </w:tr>
    </w:tbl>
    <w:p w:rsidR="0007329C" w:rsidRDefault="0007329C"/>
    <w:sectPr w:rsidR="000732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329C" w:rsidRDefault="0007329C" w:rsidP="00296914">
      <w:r>
        <w:separator/>
      </w:r>
    </w:p>
  </w:endnote>
  <w:endnote w:type="continuationSeparator" w:id="1">
    <w:p w:rsidR="0007329C" w:rsidRDefault="0007329C" w:rsidP="002969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">
    <w:altName w:val="宋体"/>
    <w:charset w:val="86"/>
    <w:family w:val="script"/>
    <w:pitch w:val="default"/>
    <w:sig w:usb0="00000000" w:usb1="00000000" w:usb2="000A005E" w:usb3="00000000" w:csb0="003C004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329C" w:rsidRDefault="0007329C" w:rsidP="00296914">
      <w:r>
        <w:separator/>
      </w:r>
    </w:p>
  </w:footnote>
  <w:footnote w:type="continuationSeparator" w:id="1">
    <w:p w:rsidR="0007329C" w:rsidRDefault="0007329C" w:rsidP="0029691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6914"/>
    <w:rsid w:val="0007329C"/>
    <w:rsid w:val="00296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296914"/>
    <w:rPr>
      <w:rFonts w:hAnsi="NEU-BZ"/>
      <w:kern w:val="0"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semiHidden/>
    <w:unhideWhenUsed/>
    <w:rsid w:val="00296914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hAnsiTheme="minorHAnsi"/>
      <w:kern w:val="2"/>
      <w:sz w:val="18"/>
      <w:szCs w:val="18"/>
    </w:rPr>
  </w:style>
  <w:style w:type="character" w:customStyle="1" w:styleId="Char">
    <w:name w:val="页眉 Char"/>
    <w:basedOn w:val="a1"/>
    <w:link w:val="a4"/>
    <w:uiPriority w:val="99"/>
    <w:semiHidden/>
    <w:rsid w:val="00296914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296914"/>
    <w:pPr>
      <w:widowControl w:val="0"/>
      <w:tabs>
        <w:tab w:val="center" w:pos="4153"/>
        <w:tab w:val="right" w:pos="8306"/>
      </w:tabs>
      <w:snapToGrid w:val="0"/>
    </w:pPr>
    <w:rPr>
      <w:rFonts w:hAnsiTheme="minorHAnsi"/>
      <w:kern w:val="2"/>
      <w:sz w:val="18"/>
      <w:szCs w:val="18"/>
    </w:rPr>
  </w:style>
  <w:style w:type="character" w:customStyle="1" w:styleId="Char0">
    <w:name w:val="页脚 Char"/>
    <w:basedOn w:val="a1"/>
    <w:link w:val="a5"/>
    <w:uiPriority w:val="99"/>
    <w:semiHidden/>
    <w:rsid w:val="00296914"/>
    <w:rPr>
      <w:sz w:val="18"/>
      <w:szCs w:val="18"/>
    </w:rPr>
  </w:style>
  <w:style w:type="paragraph" w:styleId="a0">
    <w:name w:val="Body Text"/>
    <w:basedOn w:val="a"/>
    <w:next w:val="5"/>
    <w:link w:val="Char1"/>
    <w:unhideWhenUsed/>
    <w:qFormat/>
    <w:rsid w:val="00296914"/>
    <w:rPr>
      <w:sz w:val="20"/>
    </w:rPr>
  </w:style>
  <w:style w:type="character" w:customStyle="1" w:styleId="Char1">
    <w:name w:val="正文文本 Char"/>
    <w:basedOn w:val="a1"/>
    <w:link w:val="a0"/>
    <w:rsid w:val="00296914"/>
    <w:rPr>
      <w:rFonts w:hAnsi="NEU-BZ"/>
      <w:kern w:val="0"/>
      <w:sz w:val="20"/>
    </w:rPr>
  </w:style>
  <w:style w:type="table" w:styleId="a6">
    <w:name w:val="Table Grid"/>
    <w:basedOn w:val="a2"/>
    <w:uiPriority w:val="59"/>
    <w:qFormat/>
    <w:rsid w:val="00296914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5"/>
    <w:basedOn w:val="a"/>
    <w:next w:val="a"/>
    <w:autoRedefine/>
    <w:uiPriority w:val="39"/>
    <w:semiHidden/>
    <w:unhideWhenUsed/>
    <w:rsid w:val="00296914"/>
    <w:pPr>
      <w:ind w:leftChars="800" w:left="1680"/>
    </w:pPr>
  </w:style>
  <w:style w:type="paragraph" w:styleId="a7">
    <w:name w:val="Balloon Text"/>
    <w:basedOn w:val="a"/>
    <w:link w:val="Char2"/>
    <w:uiPriority w:val="99"/>
    <w:semiHidden/>
    <w:unhideWhenUsed/>
    <w:rsid w:val="00296914"/>
    <w:rPr>
      <w:sz w:val="18"/>
      <w:szCs w:val="18"/>
    </w:rPr>
  </w:style>
  <w:style w:type="character" w:customStyle="1" w:styleId="Char2">
    <w:name w:val="批注框文本 Char"/>
    <w:basedOn w:val="a1"/>
    <w:link w:val="a7"/>
    <w:uiPriority w:val="99"/>
    <w:semiHidden/>
    <w:rsid w:val="00296914"/>
    <w:rPr>
      <w:rFonts w:hAnsi="NEU-BZ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305</Words>
  <Characters>1742</Characters>
  <Application>Microsoft Office Word</Application>
  <DocSecurity>0</DocSecurity>
  <Lines>14</Lines>
  <Paragraphs>4</Paragraphs>
  <ScaleCrop>false</ScaleCrop>
  <LinksUpToDate>false</LinksUpToDate>
  <CharactersWithSpaces>2043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2022-03-12T10:25:00Z</dcterms:created>
  <dcterms:modified xsi:type="dcterms:W3CDTF">2022-03-12T10:26:00Z</dcterms:modified>
</cp:coreProperties>
</file>