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5A8" w:rsidRDefault="00EB2E6D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left:0;text-align:left;margin-left:982pt;margin-top:946pt;width:38pt;height:35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"/>
            <w10:wrap anchorx="page" anchory="margin"/>
          </v:shape>
        </w:pict>
      </w:r>
      <w:r>
        <w:rPr>
          <w:rFonts w:ascii="Times New Roman" w:eastAsia="新宋体" w:hAnsi="Times New Roman" w:hint="eastAsia"/>
          <w:b/>
          <w:sz w:val="30"/>
          <w:szCs w:val="30"/>
        </w:rPr>
        <w:t>2022</w:t>
      </w:r>
      <w:r>
        <w:rPr>
          <w:rFonts w:ascii="Times New Roman" w:eastAsia="新宋体" w:hAnsi="Times New Roman" w:hint="eastAsia"/>
          <w:b/>
          <w:sz w:val="30"/>
          <w:szCs w:val="30"/>
        </w:rPr>
        <w:t>年湖南省湘潭市中考生物试卷</w:t>
      </w: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一、选择题：（每小题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50</w:t>
      </w:r>
      <w:r>
        <w:rPr>
          <w:rFonts w:ascii="Times New Roman" w:eastAsia="新宋体" w:hAnsi="Times New Roman" w:hint="eastAsia"/>
          <w:b/>
          <w:szCs w:val="21"/>
        </w:rPr>
        <w:t>分）以下各题均只有一个最佳答案。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．“篱落疏疏一径深，树头花落未成阴。儿童急走追黄蝶，飞入菜花无处寻。”诗中的树、儿童、黄蝶、菜都是生物，下列不属于这些生物都具有的特征是（　　）</w:t>
      </w:r>
    </w:p>
    <w:p w:rsidR="003115A8" w:rsidRDefault="00EB2E6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．能进行呼吸作用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．能进行光合作用</w:t>
      </w:r>
      <w:r>
        <w:tab/>
      </w:r>
    </w:p>
    <w:p w:rsidR="003115A8" w:rsidRDefault="00EB2E6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．能排出体内产生的废物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．能对外界刺激作出反应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．乐乐同学利用黑藻叶片制作临时装片并用显微镜观察，下列叙述错误的是（　　）</w: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．用镊子取一片黑藻的幼嫩小叶，放在载玻片上的清水中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．使用显微镜时应先对光，以通过目镜看到明亮的圆形视野为宜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．若将视野中左下方的细胞移至中央，应向左下方移动装片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．将显微镜的放大倍数从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倍调至</w:t>
      </w:r>
      <w:r>
        <w:rPr>
          <w:rFonts w:ascii="Times New Roman" w:eastAsia="新宋体" w:hAnsi="Times New Roman" w:hint="eastAsia"/>
          <w:szCs w:val="21"/>
        </w:rPr>
        <w:t>160</w:t>
      </w:r>
      <w:r>
        <w:rPr>
          <w:rFonts w:ascii="Times New Roman" w:eastAsia="新宋体" w:hAnsi="Times New Roman" w:hint="eastAsia"/>
          <w:szCs w:val="21"/>
        </w:rPr>
        <w:t>倍，视野将变亮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．如图表示可可西里的部分生物构成的食物网，下列叙述正确的是（　　）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图片24" o:spid="_x0000_i1025" type="#_x0000_t75" alt="http://www.zxxk.com" style="width:150.9pt;height:134.6pt;mso-position-horizontal-relative:page;mso-position-vertical-relative:page">
            <v:imagedata r:id="rId7" o:title=""/>
          </v:shape>
        </w:pic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．物质和能量沿着食物链和食物网流动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．体内有毒物质积累最多的是狼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．藏羚羊、金雕、高原植物都属于消费者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．若鼠兔数量减少，狼的数量也立即减少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．俗话说“龙生龙、凤生凤”，决定生龙还是生凤的遗传物质主要位于（　　）</w:t>
      </w:r>
    </w:p>
    <w:p w:rsidR="003115A8" w:rsidRDefault="00EB2E6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．细胞壁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．细胞膜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．细胞</w:t>
      </w:r>
      <w:r>
        <w:rPr>
          <w:rFonts w:ascii="Times New Roman" w:eastAsia="新宋体" w:hAnsi="Times New Roman" w:hint="eastAsia"/>
          <w:szCs w:val="21"/>
        </w:rPr>
        <w:t>质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．细胞核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．人体受精卵经细胞分裂和分化形成多种组织细胞，下列叙述不正确的是（　　）</w:t>
      </w:r>
      <w:r w:rsidR="003372C8" w:rsidRPr="00AC4A39">
        <w:rPr>
          <w:rFonts w:ascii="Times New Roman" w:eastAsia="新宋体" w:hAnsi="Times New Roman"/>
          <w:szCs w:val="21"/>
        </w:rPr>
        <w:lastRenderedPageBreak/>
        <w:pict>
          <v:shape id="_x0000_i1026" type="#_x0000_t75" alt="http://www.zxxk.com" style="width:209.75pt;height:110.2pt;mso-position-horizontal-relative:page;mso-position-vertical-relative:page">
            <v:imagedata r:id="rId8" o:title=""/>
          </v:shape>
        </w:pic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表示细胞分裂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表示细胞分化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过程中染色体先复制再均分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的遗传物质不同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．冬瓜多蔓生，花呈黄色，大多为单性花，雌花和雄花的结构如图所示，下列叙述错误的是（　　）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27" type="#_x0000_t75" alt="http://www.zxxk.com" style="width:227.25pt;height:116.45pt;mso-position-horizontal-relative:page;mso-position-vertical-relative:page">
            <v:imagedata r:id="rId9" o:title=""/>
          </v:shape>
        </w:pic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．冬瓜可以异花传粉，传粉媒介主要是昆虫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．雄蕊由含花粉的花药和含花粉管的花丝组成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．精子到达胚珠与卵细胞结合形成受精卵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．一个冬瓜中有许多种子，是因为子房中有许多胚珠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分）垂柳和旱柳是常见的绿化树种，园林工作者对垂柳和旱柳的光合作用进行了研究，结果如图。下列叙述正确的是（　　）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28" type="#_x0000_t75" alt="http://www.zxxk.com" style="width:201.6pt;height:127.7pt;mso-position-horizontal-relative:page;mso-position-vertical-relative:page">
            <v:imagedata r:id="rId10" o:title=""/>
          </v:shape>
        </w:pic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．随着光照强度增加，垂柳的光合速率一直增强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B</w:t>
      </w:r>
      <w:r>
        <w:rPr>
          <w:rFonts w:ascii="Times New Roman" w:eastAsia="新宋体" w:hAnsi="Times New Roman" w:hint="eastAsia"/>
          <w:szCs w:val="21"/>
        </w:rPr>
        <w:t>．相同光照强度下，旱柳的二氧化碳吸收量比垂柳多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．随着光照强度增加，旱柳释放的氧气比垂柳少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．二氧化碳吸收量为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时，垂柳不进行光合作用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分）某成年女性不孕，经查仅由双侧输卵管堵塞引起，则下列描述该患者不会出现的是（　　）</w: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．能产生卵细胞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．能分泌雌性激素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．精子与卵细胞在体内无法结合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．月经将不再出现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分）“馒头在口腔中的变化”实验记录如下表，下列叙述不正确的是（　　）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48"/>
        <w:gridCol w:w="2309"/>
        <w:gridCol w:w="2309"/>
        <w:gridCol w:w="1720"/>
      </w:tblGrid>
      <w:tr w:rsidR="00AC4A39">
        <w:tc>
          <w:tcPr>
            <w:tcW w:w="1815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编号</w:t>
            </w:r>
          </w:p>
        </w:tc>
        <w:tc>
          <w:tcPr>
            <w:tcW w:w="240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甲</w:t>
            </w:r>
          </w:p>
        </w:tc>
        <w:tc>
          <w:tcPr>
            <w:tcW w:w="240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乙</w:t>
            </w:r>
          </w:p>
        </w:tc>
        <w:tc>
          <w:tcPr>
            <w:tcW w:w="1785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丙</w:t>
            </w:r>
          </w:p>
        </w:tc>
      </w:tr>
      <w:tr w:rsidR="00AC4A39">
        <w:tc>
          <w:tcPr>
            <w:tcW w:w="1815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加入物质</w:t>
            </w:r>
          </w:p>
        </w:tc>
        <w:tc>
          <w:tcPr>
            <w:tcW w:w="240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馒头碎屑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+2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毫升唾液</w:t>
            </w:r>
          </w:p>
        </w:tc>
        <w:tc>
          <w:tcPr>
            <w:tcW w:w="240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馒头碎屑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+2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毫升清水</w:t>
            </w:r>
          </w:p>
        </w:tc>
        <w:tc>
          <w:tcPr>
            <w:tcW w:w="1785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馒头块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+2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毫升唾液</w:t>
            </w:r>
          </w:p>
        </w:tc>
      </w:tr>
      <w:tr w:rsidR="00AC4A39">
        <w:tc>
          <w:tcPr>
            <w:tcW w:w="1815" w:type="dxa"/>
            <w:vMerge w:val="restart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处理方式</w:t>
            </w:r>
          </w:p>
        </w:tc>
        <w:tc>
          <w:tcPr>
            <w:tcW w:w="240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充分搅拌</w:t>
            </w:r>
          </w:p>
        </w:tc>
        <w:tc>
          <w:tcPr>
            <w:tcW w:w="240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充分搅拌</w:t>
            </w:r>
          </w:p>
        </w:tc>
        <w:tc>
          <w:tcPr>
            <w:tcW w:w="1785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不搅拌</w:t>
            </w:r>
          </w:p>
        </w:tc>
      </w:tr>
      <w:tr w:rsidR="00AC4A39">
        <w:tc>
          <w:tcPr>
            <w:tcW w:w="1815" w:type="dxa"/>
            <w:vMerge/>
          </w:tcPr>
          <w:p w:rsidR="003115A8" w:rsidRDefault="003115A8">
            <w:pPr>
              <w:spacing w:line="360" w:lineRule="auto"/>
              <w:rPr>
                <w:lang w:eastAsia="zh-CN"/>
              </w:rPr>
            </w:pPr>
          </w:p>
        </w:tc>
        <w:tc>
          <w:tcPr>
            <w:tcW w:w="6585" w:type="dxa"/>
            <w:gridSpan w:val="3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37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℃水浴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分钟后，滴加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滴碘液</w:t>
            </w:r>
          </w:p>
        </w:tc>
      </w:tr>
      <w:tr w:rsidR="00AC4A39">
        <w:tc>
          <w:tcPr>
            <w:tcW w:w="1815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实验现象</w:t>
            </w:r>
          </w:p>
        </w:tc>
        <w:tc>
          <w:tcPr>
            <w:tcW w:w="240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不变蓝</w:t>
            </w:r>
          </w:p>
        </w:tc>
        <w:tc>
          <w:tcPr>
            <w:tcW w:w="240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变蓝</w:t>
            </w:r>
          </w:p>
        </w:tc>
        <w:tc>
          <w:tcPr>
            <w:tcW w:w="1785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部分变蓝</w:t>
            </w:r>
          </w:p>
        </w:tc>
      </w:tr>
    </w:tbl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．为缩短实验时间，可将水浴温度调至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℃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．水浴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分钟是因为唾液对淀粉的分解需要一定的时间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．甲、丙两组实验的变量是牙齿的咀嚼和舌的搅拌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．甲、乙两组实验说明唾液能分解淀粉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分）人体内肺泡可以与血液发生气体交换，相关叙述错误的是（　　）</w: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．肺泡数目多，扩大了与血液之间进行气体交换的表面积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．肺泡壁和毛细血管壁都是一层扁平的上皮细胞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．通过呼吸作用实现了肺泡与血液之间的气体交换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．血液流经肺部毛细血管时，血液中氧气含量增加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分）人体通过排尿不仅能排出废物，也能维持体内水和无机盐的平衡。下列叙述错误的是（　　）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lastRenderedPageBreak/>
        <w:pict>
          <v:shape id="_x0000_i1029" type="#_x0000_t75" alt="http://www.zxxk.com" style="width:93.3pt;height:178.45pt;mso-position-horizontal-relative:page;mso-position-vertical-relative:page">
            <v:imagedata r:id="rId11" o:title=""/>
          </v:shape>
        </w:pic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．如果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发生病变，可能出现血尿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中葡萄糖和无机盐的百分含量基本相同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中的液体叫做原尿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．如果出现糖尿，一定是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发生病变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分）下列关于血管的叙述错误的是（　　）</w: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．动脉把血液从心脏运送到全身各处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．毛细血管分布最广，内径很小，红细胞单行通过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．血液的流向为静脉→毛细血管→动脉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．手臂上的“青筋”是静脉血管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分）网球作为世界上最流行的体育项目之一，一直深受人们青睐。当网球从对方场地传到自己场地时，运动员始终能够看清球的位置，原因是（　　）</w: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．晶状体曲度由小变大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．晶状体曲度由大变小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．瞳孔由大变小，晶状体曲度不变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．瞳孔由小变大，晶状体曲度不变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分）冰壶运动被大家喻为冰上的“国际象棋”，它展现动静之美，取舍之智慧。髋关节的灵活性能让运动员在投壶时维持较低的身体重心。如图是髋关节结构图，下列叙述错误的是（　　）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lastRenderedPageBreak/>
        <w:pict>
          <v:shape id="_x0000_i1030" type="#_x0000_t75" alt="http://www.zxxk.com" style="width:126.45pt;height:141.5pt;mso-position-horizontal-relative:page;mso-position-vertical-relative:page">
            <v:imagedata r:id="rId12" o:title=""/>
          </v:shape>
        </w:pic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．结构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中的滑液和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可以增加关节的灵活性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．结构</w:t>
      </w:r>
      <w:r>
        <w:rPr>
          <w:rFonts w:ascii="Times New Roman" w:eastAsia="Calibri" w:hAnsi="Times New Roman" w:hint="eastAsia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从结构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滑脱出来，叫做骨折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．髋关节在运动中起到了支点的作用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．完成投壶动作的动力来自骨骼肌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分）震旦鸦雀被称为“鸟中大熊猫”。其雏鸟不会主动觅食，先由亲鸟喂养，再转变为亲鸟搜寻食物、雏鸟啄取，最终雏鸟才能像亲鸟一样用坚硬的喙敲打芦苇秆，捉出里面的虫子。下</w:t>
      </w:r>
      <w:r>
        <w:rPr>
          <w:rFonts w:ascii="Times New Roman" w:eastAsia="新宋体" w:hAnsi="Times New Roman" w:hint="eastAsia"/>
          <w:szCs w:val="21"/>
        </w:rPr>
        <w:t>列对震旦鸦雀的捕食行为描述错误的是（　　）</w: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．属于学习行为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．完全由遗传物质决定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．捕食行为受环境因素影响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．是通过后天学习和生活经验获得的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分）农民在种植甘蔗时，把甘蔗砍成许多小段，一般每小段含两个芽，然后将其插在土壤中，获得新的甘蔗植株。这种繁殖方式是（　　）</w:t>
      </w:r>
    </w:p>
    <w:p w:rsidR="003115A8" w:rsidRDefault="00EB2E6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．扦插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．嫁接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．组织培养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．种子繁殖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分）如图是五种生物的分类图解。有关生物及分类的叙述，错误的是（　　）</w:t>
      </w:r>
      <w:r w:rsidR="003372C8" w:rsidRPr="00AC4A39">
        <w:rPr>
          <w:rFonts w:ascii="Times New Roman" w:eastAsia="新宋体" w:hAnsi="Times New Roman"/>
          <w:szCs w:val="21"/>
        </w:rPr>
        <w:lastRenderedPageBreak/>
        <w:pict>
          <v:shape id="_x0000_i1031" type="#_x0000_t75" alt="http://www.zxxk.com" style="width:296.15pt;height:193.45pt;mso-position-horizontal-relative:page;mso-position-vertical-relative:page">
            <v:imagedata r:id="rId13" o:title=""/>
          </v:shape>
        </w:pic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Calibri" w:hAnsi="Times New Roman" w:hint="eastAsia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分别代表的生物是水绵、大熊猫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．与花生亲缘关系最近的是银杏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．分类单位越大，具有的共同特征也越多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．大熊猫与丹顶鹤都属于恒温动物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分）下列有关人的性别遗传叙述中，正确的是（　　）</w: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．儿子体细胞中的</w:t>
      </w:r>
      <w:r>
        <w:rPr>
          <w:rFonts w:ascii="Times New Roman" w:eastAsia="新宋体" w:hAnsi="Times New Roman" w:hint="eastAsia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染色体不可能来自于父亲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．女儿体细胞中的</w:t>
      </w:r>
      <w:r>
        <w:rPr>
          <w:rFonts w:ascii="Times New Roman" w:eastAsia="新宋体" w:hAnsi="Times New Roman" w:hint="eastAsia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染色体只能来自于母亲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．只有卵细胞中含有</w:t>
      </w:r>
      <w:r>
        <w:rPr>
          <w:rFonts w:ascii="Times New Roman" w:eastAsia="新宋体" w:hAnsi="Times New Roman" w:hint="eastAsia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染色体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．男性体细胞中不含</w:t>
      </w:r>
      <w:r>
        <w:rPr>
          <w:rFonts w:ascii="Times New Roman" w:eastAsia="新宋体" w:hAnsi="Times New Roman" w:hint="eastAsia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染色体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分）肾蕨是一种常见的蕨类植物，与生活在同样环境中的苔藓相比，主要区别是（　　）</w: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．植株更加矮小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．具有真正的根和输导组织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．依靠孢子生殖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．受精过程离不开水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分）陆生动物一般具有防止水分散失的结构，适应干燥环境。下列不属于该类型结构的是（　　）</w:t>
      </w:r>
    </w:p>
    <w:p w:rsidR="003115A8" w:rsidRDefault="00EB2E6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．蚯蚓的环状体节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．鸵鸟的卵壳</w:t>
      </w:r>
      <w:r>
        <w:tab/>
      </w:r>
    </w:p>
    <w:p w:rsidR="003115A8" w:rsidRDefault="00EB2E6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．蝗虫的外骨骼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．蜥蜴的鳞片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</w:t>
      </w:r>
      <w:r>
        <w:rPr>
          <w:rFonts w:ascii="Times New Roman" w:eastAsia="新宋体" w:hAnsi="Times New Roman" w:hint="eastAsia"/>
          <w:szCs w:val="21"/>
        </w:rPr>
        <w:t>1890</w:t>
      </w:r>
      <w:r>
        <w:rPr>
          <w:rFonts w:ascii="Times New Roman" w:eastAsia="新宋体" w:hAnsi="Times New Roman" w:hint="eastAsia"/>
          <w:szCs w:val="21"/>
        </w:rPr>
        <w:t>年至</w:t>
      </w:r>
      <w:r>
        <w:rPr>
          <w:rFonts w:ascii="Times New Roman" w:eastAsia="新宋体" w:hAnsi="Times New Roman" w:hint="eastAsia"/>
          <w:szCs w:val="21"/>
        </w:rPr>
        <w:t>1960</w:t>
      </w:r>
      <w:r>
        <w:rPr>
          <w:rFonts w:ascii="Times New Roman" w:eastAsia="新宋体" w:hAnsi="Times New Roman" w:hint="eastAsia"/>
          <w:szCs w:val="21"/>
        </w:rPr>
        <w:t>年，英国某地区由于工业发展，排放大量黑烟，对环境造成污染。有研究者统计了这段时间桦尺蛾的数量变化情况，如下表。相关分析不正确的是（　　）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877"/>
        <w:gridCol w:w="902"/>
        <w:gridCol w:w="901"/>
        <w:gridCol w:w="901"/>
        <w:gridCol w:w="901"/>
        <w:gridCol w:w="901"/>
        <w:gridCol w:w="901"/>
        <w:gridCol w:w="901"/>
        <w:gridCol w:w="901"/>
      </w:tblGrid>
      <w:tr w:rsidR="00AC4A39"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年份</w:t>
            </w:r>
          </w:p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lastRenderedPageBreak/>
              <w:t>种类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lastRenderedPageBreak/>
              <w:t>1890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年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1900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年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1910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年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1920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年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1930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年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1940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年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1950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年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1960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年</w:t>
            </w:r>
          </w:p>
        </w:tc>
      </w:tr>
      <w:tr w:rsidR="00AC4A39"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lastRenderedPageBreak/>
              <w:t xml:space="preserve">　深色桦尺蛾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65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70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69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58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130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222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323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440</w:t>
            </w:r>
          </w:p>
        </w:tc>
      </w:tr>
      <w:tr w:rsidR="00AC4A39"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 xml:space="preserve">　浅色桦尺蛾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451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462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445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450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303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212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128</w:t>
            </w:r>
          </w:p>
        </w:tc>
        <w:tc>
          <w:tcPr>
            <w:tcW w:w="96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70</w:t>
            </w:r>
          </w:p>
        </w:tc>
      </w:tr>
    </w:tbl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1920</w:t>
      </w:r>
      <w:r>
        <w:rPr>
          <w:rFonts w:ascii="Times New Roman" w:eastAsia="新宋体" w:hAnsi="Times New Roman" w:hint="eastAsia"/>
          <w:szCs w:val="21"/>
        </w:rPr>
        <w:t>～</w:t>
      </w:r>
      <w:r>
        <w:rPr>
          <w:rFonts w:ascii="Times New Roman" w:eastAsia="新宋体" w:hAnsi="Times New Roman" w:hint="eastAsia"/>
          <w:szCs w:val="21"/>
        </w:rPr>
        <w:t>1960</w:t>
      </w:r>
      <w:r>
        <w:rPr>
          <w:rFonts w:ascii="Times New Roman" w:eastAsia="新宋体" w:hAnsi="Times New Roman" w:hint="eastAsia"/>
          <w:szCs w:val="21"/>
        </w:rPr>
        <w:t>年，浅色桦尺蛾的数量逐渐减少，深色的逐渐增加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．浅色和深色的性状可以遗传给后代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．由于环境污染，浅色的桦尺蛾在生长的过程中，逐渐变成了深色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1920</w:t>
      </w:r>
      <w:r>
        <w:rPr>
          <w:rFonts w:ascii="Times New Roman" w:eastAsia="新宋体" w:hAnsi="Times New Roman" w:hint="eastAsia"/>
          <w:szCs w:val="21"/>
        </w:rPr>
        <w:t>年前，浅色桦尺蛾能够更好的生存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分）下列常见食品中，没有利用发酵技术的是（　　）</w:t>
      </w:r>
    </w:p>
    <w:p w:rsidR="003115A8" w:rsidRDefault="00EB2E6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．用葡萄酿造红酒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．用白菜制作泡菜</w:t>
      </w:r>
      <w:r>
        <w:tab/>
      </w:r>
    </w:p>
    <w:p w:rsidR="003115A8" w:rsidRDefault="00EB2E6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．用面粉制作面包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．将萝卜晒成萝卜干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分）科研工作人员将横带人面蜘蛛的基因注入蚕卵中，此卵孵化的蚕吐出的丝中约含有</w:t>
      </w:r>
      <w:r>
        <w:rPr>
          <w:rFonts w:ascii="Times New Roman" w:eastAsia="新宋体" w:hAnsi="Times New Roman" w:hint="eastAsia"/>
          <w:szCs w:val="21"/>
        </w:rPr>
        <w:t>10%</w:t>
      </w:r>
      <w:r>
        <w:rPr>
          <w:rFonts w:ascii="Times New Roman" w:eastAsia="新宋体" w:hAnsi="Times New Roman" w:hint="eastAsia"/>
          <w:szCs w:val="21"/>
        </w:rPr>
        <w:t>的蜘蛛丝成分，这种生丝更韧、更软，在纤维产业有广阔应用前景。该生物技术属于（　　）</w:t>
      </w:r>
    </w:p>
    <w:p w:rsidR="003115A8" w:rsidRDefault="00EB2E6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．克隆技术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．转基因技术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．杂交技术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．仿生技术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分）发现有人因意外造成呼吸、心脏骤停时，需要对患者进行急救并等待医生到来。以下有关叙述中，错误的是（　　）</w:t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．判断患者情况后，应立即拨打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急救电话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．患者出现自主呼吸、颈动脉有搏动，证明抢救有效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．实施心肺复苏抢救时，不必检查呼吸道是否通畅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．用于心肺复苏的药品必须由医生开出处方后使用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分）为探究酒精的危害，某生物兴趣小组开展了“探究酒精对水蚤心率的影响”的实验，实验数据如下表所示，相关说法错误的是（　　）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545"/>
        <w:gridCol w:w="1155"/>
        <w:gridCol w:w="1020"/>
        <w:gridCol w:w="870"/>
        <w:gridCol w:w="735"/>
        <w:gridCol w:w="735"/>
        <w:gridCol w:w="870"/>
      </w:tblGrid>
      <w:tr w:rsidR="00AC4A39">
        <w:tc>
          <w:tcPr>
            <w:tcW w:w="1545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酒精浓度</w:t>
            </w:r>
          </w:p>
        </w:tc>
        <w:tc>
          <w:tcPr>
            <w:tcW w:w="1155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0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（清水）</w:t>
            </w:r>
          </w:p>
        </w:tc>
        <w:tc>
          <w:tcPr>
            <w:tcW w:w="102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0.25%</w:t>
            </w:r>
          </w:p>
        </w:tc>
        <w:tc>
          <w:tcPr>
            <w:tcW w:w="87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0.5%</w:t>
            </w:r>
          </w:p>
        </w:tc>
        <w:tc>
          <w:tcPr>
            <w:tcW w:w="735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1%</w:t>
            </w:r>
          </w:p>
        </w:tc>
        <w:tc>
          <w:tcPr>
            <w:tcW w:w="735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10%</w:t>
            </w:r>
          </w:p>
        </w:tc>
        <w:tc>
          <w:tcPr>
            <w:tcW w:w="87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20%</w:t>
            </w:r>
          </w:p>
        </w:tc>
      </w:tr>
      <w:tr w:rsidR="00AC4A39">
        <w:tc>
          <w:tcPr>
            <w:tcW w:w="1545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心率（次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分）</w:t>
            </w:r>
          </w:p>
        </w:tc>
        <w:tc>
          <w:tcPr>
            <w:tcW w:w="1155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210</w:t>
            </w:r>
          </w:p>
        </w:tc>
        <w:tc>
          <w:tcPr>
            <w:tcW w:w="102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270</w:t>
            </w:r>
          </w:p>
        </w:tc>
        <w:tc>
          <w:tcPr>
            <w:tcW w:w="87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300</w:t>
            </w:r>
          </w:p>
        </w:tc>
        <w:tc>
          <w:tcPr>
            <w:tcW w:w="735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180</w:t>
            </w:r>
          </w:p>
        </w:tc>
        <w:tc>
          <w:tcPr>
            <w:tcW w:w="735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138</w:t>
            </w:r>
          </w:p>
        </w:tc>
        <w:tc>
          <w:tcPr>
            <w:tcW w:w="87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死亡</w:t>
            </w:r>
          </w:p>
        </w:tc>
      </w:tr>
    </w:tbl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．实验包含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个对照组和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个实验组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．水蚤心率随着酒精浓度升高而减慢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．每组实验应选用多只健康水蚤进行</w:t>
      </w:r>
      <w:r>
        <w:tab/>
      </w:r>
    </w:p>
    <w:p w:rsidR="003115A8" w:rsidRDefault="00EB2E6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D</w:t>
      </w:r>
      <w:r>
        <w:rPr>
          <w:rFonts w:ascii="Times New Roman" w:eastAsia="新宋体" w:hAnsi="Times New Roman" w:hint="eastAsia"/>
          <w:szCs w:val="21"/>
        </w:rPr>
        <w:t>．实验结果表明酒精对水蚤心率有影响</w:t>
      </w: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二、判断题：（每小题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分）。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分）为了增加蚕丝的产量，应该延长蚕的幼虫期。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（判断对错）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分）植物根尖的结构中，吸收水分和无机盐的主要部位是成熟区。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（判断对错）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分）绿色植物的每个细胞都能进行蒸腾作用和呼吸作用。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（判断对错）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分）生物之间的信息交流只存在于具有社会行为的动物之间。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（判断对错）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分）鲫鱼、青蛙和麻雀三种动物背部都有脊柱且体外受精。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（判断对错）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分）在地质年代较晚的地层中也可能找到低等生物的化石。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（判断对错）</w:t>
      </w: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三、连线题：（每连线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分）。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分）将下列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～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与其所对应的生物体的结构层次联系起来。</w:t>
      </w:r>
    </w:p>
    <w:tbl>
      <w:tblPr>
        <w:tblW w:w="0" w:type="auto"/>
        <w:tblInd w:w="28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230"/>
        <w:gridCol w:w="4000"/>
      </w:tblGrid>
      <w:tr w:rsidR="00AC4A39">
        <w:tc>
          <w:tcPr>
            <w:tcW w:w="123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Calibri" w:hAnsi="Times New Roman" w:hint="eastAsia"/>
                <w:szCs w:val="21"/>
                <w:lang w:eastAsia="zh-CN"/>
              </w:rPr>
              <w:t>①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油菜花</w:t>
            </w:r>
          </w:p>
        </w:tc>
        <w:tc>
          <w:tcPr>
            <w:tcW w:w="400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A.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细胞</w:t>
            </w:r>
          </w:p>
        </w:tc>
      </w:tr>
      <w:tr w:rsidR="00AC4A39">
        <w:tc>
          <w:tcPr>
            <w:tcW w:w="123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Calibri" w:hAnsi="Times New Roman" w:hint="eastAsia"/>
                <w:szCs w:val="21"/>
                <w:lang w:eastAsia="zh-CN"/>
              </w:rPr>
              <w:t>②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小黑狗</w:t>
            </w:r>
          </w:p>
        </w:tc>
        <w:tc>
          <w:tcPr>
            <w:tcW w:w="400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B.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组织</w:t>
            </w:r>
          </w:p>
        </w:tc>
      </w:tr>
      <w:tr w:rsidR="00AC4A39">
        <w:tc>
          <w:tcPr>
            <w:tcW w:w="123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Calibri" w:hAnsi="Times New Roman" w:hint="eastAsia"/>
                <w:szCs w:val="21"/>
                <w:lang w:eastAsia="zh-CN"/>
              </w:rPr>
              <w:t>③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神经元</w:t>
            </w:r>
          </w:p>
        </w:tc>
        <w:tc>
          <w:tcPr>
            <w:tcW w:w="400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C.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器官</w:t>
            </w:r>
          </w:p>
        </w:tc>
      </w:tr>
      <w:tr w:rsidR="00AC4A39">
        <w:tc>
          <w:tcPr>
            <w:tcW w:w="123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Calibri" w:hAnsi="Times New Roman" w:hint="eastAsia"/>
                <w:szCs w:val="21"/>
                <w:lang w:eastAsia="zh-CN"/>
              </w:rPr>
              <w:t>④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西瓜瓤</w:t>
            </w:r>
          </w:p>
        </w:tc>
        <w:tc>
          <w:tcPr>
            <w:tcW w:w="4000" w:type="dxa"/>
          </w:tcPr>
          <w:p w:rsidR="003115A8" w:rsidRDefault="00EB2E6D">
            <w:pPr>
              <w:spacing w:line="360" w:lineRule="auto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D.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个体</w:t>
            </w:r>
          </w:p>
        </w:tc>
      </w:tr>
    </w:tbl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四、简答题：（每小题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分，每空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40</w:t>
      </w:r>
      <w:r>
        <w:rPr>
          <w:rFonts w:ascii="Times New Roman" w:eastAsia="新宋体" w:hAnsi="Times New Roman" w:hint="eastAsia"/>
          <w:b/>
          <w:szCs w:val="21"/>
        </w:rPr>
        <w:t>分）。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分）纳米布沙漠是世界上最古老的沙漠之一，位于非洲南部，完全就是一片荒芜之地，年降水量低于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毫米。在这样的恶劣环境中，生长着具有世界上最长寿叶子的植物——</w:t>
      </w:r>
      <w:r>
        <w:rPr>
          <w:rFonts w:ascii="Times New Roman" w:eastAsia="新宋体" w:hAnsi="Times New Roman" w:hint="eastAsia"/>
          <w:szCs w:val="21"/>
        </w:rPr>
        <w:t>百岁兰，年龄最大的百岁兰已经有</w:t>
      </w:r>
      <w:r>
        <w:rPr>
          <w:rFonts w:ascii="Times New Roman" w:eastAsia="新宋体" w:hAnsi="Times New Roman" w:hint="eastAsia"/>
          <w:szCs w:val="21"/>
        </w:rPr>
        <w:t>2000</w:t>
      </w:r>
      <w:r>
        <w:rPr>
          <w:rFonts w:ascii="Times New Roman" w:eastAsia="新宋体" w:hAnsi="Times New Roman" w:hint="eastAsia"/>
          <w:szCs w:val="21"/>
        </w:rPr>
        <w:t>多岁了。百岁兰拥有一个短矮而粗壮的倒锥形树干、极长的主根、两片永远不会脱落的叶子（图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。百岁兰终生只有两片叶子，能够持续生长数千年不会脱落。叶片高度木质化、抗热，叶片基部的细胞会不断产生新的叶片组织，支持它持续生长。而当叶片尾端的那些细胞凋亡后，叶片尾部就会逐渐枯萎，展现出像是被烧焦的形态，但是依旧不会脱落（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）。请回答问题：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32" type="#_x0000_t75" alt="http://www.zxxk.com" style="width:309.3pt;height:140.25pt;mso-position-horizontal-relative:page;mso-position-vertical-relative:page">
            <v:imagedata r:id="rId14" o:title=""/>
          </v:shape>
        </w:pic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）纳米布沙漠是一片荒芜之地，造成这种结果的主要非生物因素是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）纳米布沙漠中的百岁兰及其他生物与环境形成的统一的整体</w:t>
      </w:r>
      <w:r>
        <w:rPr>
          <w:rFonts w:ascii="Times New Roman" w:eastAsia="新宋体" w:hAnsi="Times New Roman" w:hint="eastAsia"/>
          <w:szCs w:val="21"/>
        </w:rPr>
        <w:t>叫做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）纳米布沙漠中生物种类少，成分简单，其自动调节能力较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）百岁兰适应沙漠环境的结构特征有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（答出一点即可），百岁兰的这种结构特征是在进化过程中经过长期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的结果。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分）某研究性学习小组为了探究绿豆种子萌发所需的外界条件，开展了如下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组实验：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有水组：量取</w:t>
      </w:r>
      <w:r>
        <w:rPr>
          <w:rFonts w:ascii="Times New Roman" w:eastAsia="新宋体" w:hAnsi="Times New Roman" w:hint="eastAsia"/>
          <w:szCs w:val="21"/>
        </w:rPr>
        <w:t>800</w:t>
      </w:r>
      <w:r>
        <w:rPr>
          <w:rFonts w:ascii="Times New Roman" w:eastAsia="新宋体" w:hAnsi="Times New Roman" w:hint="eastAsia"/>
          <w:szCs w:val="21"/>
        </w:rPr>
        <w:t>毫升蒸馏水于育苗盘中，随机选取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粒绿豆种子均匀置于育苗盘网格上，整个装置置于朝南临窗的实验台上，室温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℃。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土壤组：将已高温灭菌的土壤覆盖在育苗盘上，随机选取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粒绿豆种子均匀播种</w:t>
      </w:r>
      <w:r>
        <w:rPr>
          <w:rFonts w:ascii="Times New Roman" w:eastAsia="新宋体" w:hAnsi="Times New Roman" w:hint="eastAsia"/>
          <w:szCs w:val="21"/>
        </w:rPr>
        <w:t>，再喷洒适量的蒸馏水，放置环境同有水组。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遮光组：重复有水组操作，将装置置于不透光但透气的实验室储物柜中。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酸性溶液组：利用白醋配置酸性溶液（</w:t>
      </w:r>
      <w:r>
        <w:rPr>
          <w:rFonts w:ascii="Times New Roman" w:eastAsia="新宋体" w:hAnsi="Times New Roman" w:hint="eastAsia"/>
          <w:szCs w:val="21"/>
        </w:rPr>
        <w:t>pH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3.0</w:t>
      </w:r>
      <w:r>
        <w:rPr>
          <w:rFonts w:ascii="Times New Roman" w:eastAsia="新宋体" w:hAnsi="Times New Roman" w:hint="eastAsia"/>
          <w:szCs w:val="21"/>
        </w:rPr>
        <w:t>）模拟酸雨，量取</w:t>
      </w:r>
      <w:r>
        <w:rPr>
          <w:rFonts w:ascii="Times New Roman" w:eastAsia="新宋体" w:hAnsi="Times New Roman" w:hint="eastAsia"/>
          <w:szCs w:val="21"/>
        </w:rPr>
        <w:t>800</w:t>
      </w:r>
      <w:r>
        <w:rPr>
          <w:rFonts w:ascii="Times New Roman" w:eastAsia="新宋体" w:hAnsi="Times New Roman" w:hint="eastAsia"/>
          <w:szCs w:val="21"/>
        </w:rPr>
        <w:t>毫升酸性溶液于育苗盘中，随机选取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粒绿豆种子均匀播种，放置环境同有水组。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一周后统计数据得到以下实验结果：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606"/>
        <w:gridCol w:w="1626"/>
        <w:gridCol w:w="1618"/>
        <w:gridCol w:w="1630"/>
        <w:gridCol w:w="1606"/>
      </w:tblGrid>
      <w:tr w:rsidR="00AC4A39"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组别</w:t>
            </w:r>
          </w:p>
        </w:tc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有水组</w:t>
            </w:r>
          </w:p>
        </w:tc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土壤组</w:t>
            </w:r>
          </w:p>
        </w:tc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遮光组</w:t>
            </w:r>
          </w:p>
        </w:tc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酸性溶液组</w:t>
            </w:r>
          </w:p>
        </w:tc>
      </w:tr>
      <w:tr w:rsidR="00AC4A39"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发芽率</w:t>
            </w:r>
          </w:p>
        </w:tc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100%</w:t>
            </w:r>
          </w:p>
        </w:tc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95%</w:t>
            </w:r>
          </w:p>
        </w:tc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97.5%</w:t>
            </w:r>
          </w:p>
        </w:tc>
        <w:tc>
          <w:tcPr>
            <w:tcW w:w="171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0</w:t>
            </w:r>
          </w:p>
        </w:tc>
      </w:tr>
    </w:tbl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同时测量不同外界条件下培养的绿豆植株主根长度，结果如图所示，请回答问题：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）在上述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组实验中，有水组的作用是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）根据表格实验数据分析，绿豆种子萌发过程中，土壤和光照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（填“是”或“不是”）必需的条件；</w:t>
      </w:r>
      <w:r>
        <w:rPr>
          <w:rFonts w:ascii="Times New Roman" w:eastAsia="新宋体" w:hAnsi="Times New Roman" w:hint="eastAsia"/>
          <w:szCs w:val="21"/>
        </w:rPr>
        <w:t>pH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3.0</w:t>
      </w:r>
      <w:r>
        <w:rPr>
          <w:rFonts w:ascii="Times New Roman" w:eastAsia="新宋体" w:hAnsi="Times New Roman" w:hint="eastAsia"/>
          <w:szCs w:val="21"/>
        </w:rPr>
        <w:t>的酸性溶液对绿豆种子的萌发有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作用。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）根据柱形图分析，在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条件下植株的主根最长，根是由种子结构中的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发育而来。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33" type="#_x0000_t75" alt="http://www.zxxk.com" style="width:159.65pt;height:122.7pt;mso-position-horizontal-relative:page;mso-position-vertical-relative:page">
            <v:imagedata r:id="rId15" o:title=""/>
          </v:shape>
        </w:pic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分）一品红上部的绿色叶片随着花的发育逐渐转色，形成极具观赏价值的红色苞片</w:t>
      </w:r>
      <w:r>
        <w:rPr>
          <w:rFonts w:ascii="Times New Roman" w:eastAsia="新宋体" w:hAnsi="Times New Roman" w:hint="eastAsia"/>
          <w:szCs w:val="21"/>
        </w:rPr>
        <w:lastRenderedPageBreak/>
        <w:t>（如图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）。苞片的大小、数量和颜色是影响一品红观赏价值的关键。请回答问题：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34" type="#_x0000_t75" alt="http://www.zxxk.com" style="width:382.55pt;height:154.65pt;mso-position-horizontal-relative:page;mso-position-vertical-relative:page">
            <v:imagedata r:id="rId16" o:title=""/>
          </v:shape>
        </w:pic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）一品红绿色叶片制造的有机物可以通过叶脉和茎中的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运输到根部。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）研究者测定了一品红苞片转色过程中细胞内色素含量的变化（如图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）。据图推测，转色过程中光合作用强度逐渐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，原因是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）若取红色苞片置于盛有清水的烧杯中，经高温加热后，烧杯中的液体呈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色。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）研究发现糖类是合成花青素的原料，为了有利于苞片的形成，温室栽培时夜间应适当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温度。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分）生命通过生殖与发育、遗传和变异总是在不断延续和发展着，为我们展示了生生不息、延绵不绝的生命画卷。下列为四种生物的生殖和发育图示，请据图回答问题：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35" type="#_x0000_t75" alt="http://www.zxxk.com" style="width:370pt;height:128.95pt;mso-position-horizontal-relative:page;mso-position-vertical-relative:page">
            <v:imagedata r:id="rId17" o:title=""/>
          </v:shape>
        </w:pic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）图中与克隆羊多</w:t>
      </w:r>
      <w:r>
        <w:rPr>
          <w:rFonts w:ascii="Times New Roman" w:eastAsia="新宋体" w:hAnsi="Times New Roman" w:hint="eastAsia"/>
          <w:szCs w:val="21"/>
        </w:rPr>
        <w:t>莉生殖方式相同的为图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）人们在培育樱桃时，经常采用嫁接的方法，山樱桃具有非常好的抗寒、抗旱、抗根癌病的优势，可以作为图一中的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（填序号）。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）樱桃可食用部分是由图二中的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（填序号）发育而来。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）根据图三可以推断萤火虫的发育方式为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发育。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）结合图四中人体的生殖与发育，你不认同的观点是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</w:t>
      </w:r>
      <w:r>
        <w:rPr>
          <w:rFonts w:ascii="Times New Roman" w:eastAsia="新宋体" w:hAnsi="Times New Roman" w:hint="eastAsia"/>
          <w:szCs w:val="21"/>
        </w:rPr>
        <w:t>胎儿生活在子宫内的羊水中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B.</w:t>
      </w:r>
      <w:r>
        <w:rPr>
          <w:rFonts w:ascii="Times New Roman" w:eastAsia="新宋体" w:hAnsi="Times New Roman" w:hint="eastAsia"/>
          <w:szCs w:val="21"/>
        </w:rPr>
        <w:t>胎儿通过胎盘与母体进行物质交换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新宋体" w:hAnsi="Times New Roman" w:hint="eastAsia"/>
          <w:szCs w:val="21"/>
        </w:rPr>
        <w:t>胎儿的肺没有行使正常的呼吸功能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</w:t>
      </w:r>
      <w:r>
        <w:rPr>
          <w:rFonts w:ascii="Times New Roman" w:eastAsia="新宋体" w:hAnsi="Times New Roman" w:hint="eastAsia"/>
          <w:szCs w:val="21"/>
        </w:rPr>
        <w:t>胎儿与母体的血型一定相同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分）人体是一个统一的整体，各系统分工合作完成人体各项生命活动。人体部分生理活动过程示意图如图（图中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为器官，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为物质，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～</w:t>
      </w:r>
      <w:r>
        <w:rPr>
          <w:rFonts w:ascii="Times New Roman" w:eastAsia="Calibri" w:hAnsi="Times New Roman" w:hint="eastAsia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为生理过程），请据图回答问题：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36" type="#_x0000_t75" alt="http://www.zxxk.com" style="width:324.3pt;height:264.2pt;mso-position-horizontal-relative:page;mso-position-vertical-relative:page">
            <v:imagedata r:id="rId18" o:title=""/>
          </v:shape>
        </w:pic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）图二中的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过程与图一中的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段是相对应的。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）氧气经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进入人体，被组织细胞利用分解有机物，产生二氧化碳，并将二氧化碳排出体外。此过程中氧气和二氧化碳途经心脏四腔的顺序是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）进食后图中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器官的部分分泌物可通过导管进入十二指肠，另一部分分泌物直接进入血液，此物质为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）图二中属于排泄途径的</w:t>
      </w:r>
      <w:r>
        <w:rPr>
          <w:rFonts w:ascii="Times New Roman" w:eastAsia="新宋体" w:hAnsi="Times New Roman" w:hint="eastAsia"/>
          <w:szCs w:val="21"/>
        </w:rPr>
        <w:t>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（填序号）。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动脉瓣狭窄是一种心血管疾病，患者的主动脉瓣不能完全开放，导致左心室射血功能下降，全身组织细胞获取氧气不足，严重时需要更换人工瓣膜。图三为我国医生自主研发的“人工瓣膜”，根据其工作状态判断，植入该瓣膜时甲端应朝向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分）打喷嚏是指鼻黏膜受到刺激后，机体迅速做出反应的现象，有助于维持人体内部环境的相对稳定。请据图回答问题：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）如图为打喷嚏过程的部分反射弧示意图，鼻黏膜上的感受器接受冷空气或异物刺激</w:t>
      </w:r>
      <w:r>
        <w:rPr>
          <w:rFonts w:ascii="Times New Roman" w:eastAsia="新宋体" w:hAnsi="Times New Roman" w:hint="eastAsia"/>
          <w:szCs w:val="21"/>
        </w:rPr>
        <w:lastRenderedPageBreak/>
        <w:t>后产生的兴奋，沿传入神经传至位于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的呼吸中枢，其中膈神经在反射弧中属于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）如果图中的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受损，刺激这个人的鼻黏膜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（填“会”或“不会”）打喷嚏。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）自然状态下打喷嚏的过程属于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（填“简单”或“复杂”）反射。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）在做核酸检测时，检测人员会用鼻拭子在受测人的鼻腔取样，受测人不会打喷嚏，是受到了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的控制。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37" type="#_x0000_t75" alt="http://www.zxxk.com" style="width:190.35pt;height:144.65pt;mso-position-horizontal-relative:page;mso-position-vertical-relative:page">
            <v:imagedata r:id="rId19" o:title=""/>
          </v:shape>
        </w:pic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分）豌豆是进行遗传学研究的经典实验材料。研究人员用圆粒和皱粒豌豆种子进行研究，实验结果如下表；进一步研究发现豌豆种子皱粒形成的原因如图所示：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693"/>
        <w:gridCol w:w="2693"/>
        <w:gridCol w:w="2700"/>
      </w:tblGrid>
      <w:tr w:rsidR="00AC4A39"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组别</w:t>
            </w:r>
          </w:p>
        </w:tc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亲代</w:t>
            </w:r>
          </w:p>
        </w:tc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子一代</w:t>
            </w:r>
          </w:p>
        </w:tc>
      </w:tr>
      <w:tr w:rsidR="00AC4A39"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甲</w:t>
            </w:r>
          </w:p>
        </w:tc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圆粒×皱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粒</w:t>
            </w:r>
          </w:p>
        </w:tc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圆粒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 xml:space="preserve">201 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皱粒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211</w:t>
            </w:r>
          </w:p>
        </w:tc>
      </w:tr>
      <w:tr w:rsidR="00AC4A39"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乙</w:t>
            </w:r>
          </w:p>
        </w:tc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圆粒×圆粒</w:t>
            </w:r>
          </w:p>
        </w:tc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圆粒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 xml:space="preserve">594 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皱粒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202</w:t>
            </w:r>
          </w:p>
        </w:tc>
      </w:tr>
      <w:tr w:rsidR="00AC4A39"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丙</w:t>
            </w:r>
          </w:p>
        </w:tc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圆粒×皱粒</w:t>
            </w:r>
          </w:p>
        </w:tc>
        <w:tc>
          <w:tcPr>
            <w:tcW w:w="2850" w:type="dxa"/>
          </w:tcPr>
          <w:p w:rsidR="003115A8" w:rsidRDefault="00EB2E6D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圆粒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 xml:space="preserve">498 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皱粒</w:t>
            </w:r>
            <w:r>
              <w:rPr>
                <w:rFonts w:ascii="Times New Roman" w:eastAsia="新宋体" w:hAnsi="Times New Roman" w:hint="eastAsia"/>
                <w:szCs w:val="21"/>
                <w:lang w:eastAsia="zh-CN"/>
              </w:rPr>
              <w:t>0</w:t>
            </w:r>
          </w:p>
        </w:tc>
      </w:tr>
    </w:tbl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38" type="#_x0000_t75" alt="http://www.zxxk.com" style="width:361.25pt;height:201.6pt;mso-position-horizontal-relative:page;mso-position-vertical-relative:page">
            <v:imagedata r:id="rId20" o:title=""/>
          </v:shape>
        </w:pic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）据表分析可知豌豆皱粒是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（填“显性”或“隐性”）性状。如果用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表示控制种子形状的基因，用丙组子一代圆粒播种，预计子二代的基因组成</w:t>
      </w:r>
      <w:r>
        <w:rPr>
          <w:rFonts w:ascii="Times New Roman" w:eastAsia="新宋体" w:hAnsi="Times New Roman" w:hint="eastAsia"/>
          <w:szCs w:val="21"/>
        </w:rPr>
        <w:lastRenderedPageBreak/>
        <w:t>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）据图可知，豌豆生殖细胞中共有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条染色体。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）图中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基因的改变使种子内的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含量减少，导致种子成熟后大量失水，种子皱缩，这一事实说明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控制生物性状。</w:t>
      </w:r>
    </w:p>
    <w:p w:rsidR="003115A8" w:rsidRDefault="00EB2E6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分）预防新冠肺炎流行的有效措施之一是注射疫苗，目前我国居民接种的主要是灭活病毒疫苗，该疫苗的生产流程如图。请分析回答问题：</w:t>
      </w:r>
    </w:p>
    <w:p w:rsidR="003115A8" w:rsidRDefault="003372C8">
      <w:pPr>
        <w:spacing w:line="360" w:lineRule="auto"/>
        <w:ind w:leftChars="130" w:left="273"/>
      </w:pPr>
      <w:r w:rsidRPr="00AC4A39">
        <w:rPr>
          <w:rFonts w:ascii="Times New Roman" w:eastAsia="新宋体" w:hAnsi="Times New Roman"/>
          <w:szCs w:val="21"/>
        </w:rPr>
        <w:pict>
          <v:shape id="_x0000_i1039" type="#_x0000_t75" alt="http://www.zxxk.com" style="width:423.85pt;height:238.55pt;mso-position-horizontal-relative:page;mso-position-vertical-relative:page">
            <v:imagedata r:id="rId21" o:title=""/>
          </v:shape>
        </w:pic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）接种疫苗后，人体的淋巴细胞可以识别灭活的病毒，产生相应的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，从而获得对该病的抵抗力。从传染病预防措施的三个方面来看，这种做法属于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）通过图示流程生产新冠肺炎灭活病毒疫苗时，要先分离病毒，并必须接种在活细胞内，保证病毒可以顺利增殖，进行大量培养。图示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试剂化的病毒是否还具有感染力？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3115A8" w:rsidRDefault="00EB2E6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）曾有研究者发现，外源的遗传物质能在肌肉细胞中控制合成相应蛋白质，这为疫苗的研制提供了新思路：将改造后的病毒遗传物质接种到体内，使机体合成特定的蛋白质，从而作为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被识别，诱发机体发生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（填“特异性”或“非特异性”）免疫反应。</w:t>
      </w:r>
    </w:p>
    <w:p w:rsidR="003115A8" w:rsidRDefault="00EB2E6D">
      <w:pPr>
        <w:widowControl/>
        <w:spacing w:line="360" w:lineRule="auto"/>
        <w:jc w:val="left"/>
      </w:pPr>
      <w:r>
        <w:br w:type="page"/>
      </w:r>
    </w:p>
    <w:p w:rsidR="003115A8" w:rsidRDefault="00EB2E6D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t>2022</w:t>
      </w:r>
      <w:r>
        <w:rPr>
          <w:rFonts w:ascii="Times New Roman" w:eastAsia="新宋体" w:hAnsi="Times New Roman" w:hint="eastAsia"/>
          <w:b/>
          <w:sz w:val="30"/>
          <w:szCs w:val="30"/>
        </w:rPr>
        <w:t>年湖南省湘潭市中考生物试卷</w:t>
      </w:r>
    </w:p>
    <w:p w:rsidR="003115A8" w:rsidRDefault="00EB2E6D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16"/>
          <w:szCs w:val="16"/>
        </w:rPr>
        <w:t>参考答案</w:t>
      </w: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一、选择题：（每小题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50</w:t>
      </w:r>
      <w:r>
        <w:rPr>
          <w:rFonts w:ascii="Times New Roman" w:eastAsia="新宋体" w:hAnsi="Times New Roman" w:hint="eastAsia"/>
          <w:b/>
          <w:szCs w:val="21"/>
        </w:rPr>
        <w:t>分）以下各题均只有一个最佳答案。</w:t>
      </w: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二、判断题：（每小题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分）。</w:t>
      </w: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√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√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×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×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×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√</w:t>
      </w:r>
      <w:r>
        <w:rPr>
          <w:rFonts w:ascii="Times New Roman" w:eastAsia="新宋体" w:hAnsi="Times New Roman" w:hint="eastAsia"/>
          <w:szCs w:val="21"/>
        </w:rPr>
        <w:t>；</w:t>
      </w: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三、连线题：（每连线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分）。</w:t>
      </w:r>
    </w:p>
    <w:p w:rsidR="003115A8" w:rsidRDefault="00AC4A39">
      <w:pPr>
        <w:spacing w:line="360" w:lineRule="auto"/>
      </w:pPr>
      <w:r w:rsidRPr="00AC4A39">
        <w:rPr>
          <w:rFonts w:ascii="Times New Roman" w:eastAsia="新宋体" w:hAnsi="Times New Roman"/>
          <w:szCs w:val="21"/>
          <w:u w:val="single"/>
        </w:rPr>
        <w:pict>
          <v:shape id="图片 2" o:spid="_x0000_s1040" type="#_x0000_t75" style="position:absolute;left:0;text-align:left;margin-left:33.2pt;margin-top:5.5pt;width:195.75pt;height:108.75pt;z-index:2">
            <v:fill o:detectmouseclick="t"/>
            <v:imagedata r:id="rId22" o:title="7121fe0c1a8a65b00a4e4d7aa2c1455"/>
          </v:shape>
        </w:pict>
      </w:r>
      <w:r w:rsidR="00EB2E6D">
        <w:rPr>
          <w:rFonts w:ascii="Times New Roman" w:eastAsia="新宋体" w:hAnsi="Times New Roman" w:hint="eastAsia"/>
          <w:szCs w:val="21"/>
        </w:rPr>
        <w:t>32</w:t>
      </w:r>
      <w:r w:rsidR="00EB2E6D">
        <w:rPr>
          <w:rFonts w:ascii="Times New Roman" w:eastAsia="新宋体" w:hAnsi="Times New Roman" w:hint="eastAsia"/>
          <w:szCs w:val="21"/>
        </w:rPr>
        <w:t>．</w:t>
      </w:r>
    </w:p>
    <w:p w:rsidR="003115A8" w:rsidRDefault="003115A8">
      <w:pPr>
        <w:spacing w:line="360" w:lineRule="auto"/>
        <w:rPr>
          <w:rFonts w:ascii="Times New Roman" w:eastAsia="新宋体" w:hAnsi="Times New Roman"/>
          <w:b/>
          <w:szCs w:val="21"/>
        </w:rPr>
      </w:pPr>
    </w:p>
    <w:p w:rsidR="003115A8" w:rsidRDefault="003115A8">
      <w:pPr>
        <w:spacing w:line="360" w:lineRule="auto"/>
        <w:rPr>
          <w:rFonts w:ascii="Times New Roman" w:eastAsia="新宋体" w:hAnsi="Times New Roman"/>
          <w:b/>
          <w:szCs w:val="21"/>
        </w:rPr>
      </w:pPr>
    </w:p>
    <w:p w:rsidR="003115A8" w:rsidRDefault="003115A8">
      <w:pPr>
        <w:spacing w:line="360" w:lineRule="auto"/>
        <w:rPr>
          <w:rFonts w:ascii="Times New Roman" w:eastAsia="新宋体" w:hAnsi="Times New Roman"/>
          <w:b/>
          <w:szCs w:val="21"/>
        </w:rPr>
      </w:pPr>
    </w:p>
    <w:p w:rsidR="003115A8" w:rsidRDefault="003115A8">
      <w:pPr>
        <w:spacing w:line="360" w:lineRule="auto"/>
        <w:rPr>
          <w:rFonts w:ascii="Times New Roman" w:eastAsia="新宋体" w:hAnsi="Times New Roman"/>
          <w:b/>
          <w:szCs w:val="21"/>
        </w:rPr>
      </w:pP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四、简答题：（每小题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分，每空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40</w:t>
      </w:r>
      <w:r>
        <w:rPr>
          <w:rFonts w:ascii="Times New Roman" w:eastAsia="新宋体" w:hAnsi="Times New Roman" w:hint="eastAsia"/>
          <w:b/>
          <w:szCs w:val="21"/>
        </w:rPr>
        <w:t>分）。</w:t>
      </w:r>
    </w:p>
    <w:p w:rsidR="003115A8" w:rsidRDefault="00EB2E6D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水分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生态系统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弱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叶片高度木质化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自然选择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3115A8" w:rsidRDefault="00EB2E6D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对照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不是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抑制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遮光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胚根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3115A8" w:rsidRDefault="00EB2E6D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筛管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降低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叶绿素含量降低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红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降低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3115A8" w:rsidRDefault="00EB2E6D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一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  <w:u w:val="single"/>
        </w:rPr>
        <w:t>①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  <w:u w:val="single"/>
        </w:rPr>
        <w:t>②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完全变态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3115A8" w:rsidRDefault="00EB2E6D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AB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氧气：左心房→左心室；二氧化碳：右心房→右心室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胰岛素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  <w:u w:val="single"/>
        </w:rPr>
        <w:t>②④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动脉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3115A8" w:rsidRDefault="00EB2E6D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脑干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传出神经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不会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简单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大脑皮层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3115A8" w:rsidRDefault="00EB2E6D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隐性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AA</w:t>
      </w:r>
      <w:r>
        <w:rPr>
          <w:rFonts w:ascii="Times New Roman" w:eastAsia="新宋体" w:hAnsi="Times New Roman" w:hint="eastAsia"/>
          <w:szCs w:val="21"/>
          <w:u w:val="single"/>
        </w:rPr>
        <w:t>、</w:t>
      </w:r>
      <w:r>
        <w:rPr>
          <w:rFonts w:ascii="Times New Roman" w:eastAsia="新宋体" w:hAnsi="Times New Roman" w:hint="eastAsia"/>
          <w:szCs w:val="21"/>
          <w:u w:val="single"/>
        </w:rPr>
        <w:t>Aa</w:t>
      </w:r>
      <w:r>
        <w:rPr>
          <w:rFonts w:ascii="Times New Roman" w:eastAsia="新宋体" w:hAnsi="Times New Roman" w:hint="eastAsia"/>
          <w:szCs w:val="21"/>
          <w:u w:val="single"/>
        </w:rPr>
        <w:t>、</w:t>
      </w:r>
      <w:r>
        <w:rPr>
          <w:rFonts w:ascii="Times New Roman" w:eastAsia="新宋体" w:hAnsi="Times New Roman" w:hint="eastAsia"/>
          <w:szCs w:val="21"/>
          <w:u w:val="single"/>
        </w:rPr>
        <w:t>aa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7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支链淀粉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基因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3115A8" w:rsidRDefault="00EB2E6D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抗体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保护易感人群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不具有感染力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抗原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特异性</w:t>
      </w:r>
      <w:r>
        <w:rPr>
          <w:rFonts w:ascii="Times New Roman" w:eastAsia="新宋体" w:hAnsi="Times New Roman" w:hint="eastAsia"/>
          <w:szCs w:val="21"/>
        </w:rPr>
        <w:t>；</w:t>
      </w:r>
    </w:p>
    <w:p w:rsidR="003115A8" w:rsidRDefault="003115A8">
      <w:pPr>
        <w:spacing w:line="360" w:lineRule="auto"/>
        <w:sectPr w:rsidR="003115A8">
          <w:headerReference w:type="default" r:id="rId23"/>
          <w:footerReference w:type="default" r:id="rId24"/>
          <w:pgSz w:w="11906" w:h="16838"/>
          <w:pgMar w:top="1440" w:right="1800" w:bottom="1440" w:left="1800" w:header="851" w:footer="992" w:gutter="0"/>
          <w:pgNumType w:chapStyle="5" w:chapSep="colon"/>
          <w:cols w:space="720"/>
          <w:docGrid w:type="lines" w:linePitch="312"/>
        </w:sectPr>
      </w:pPr>
    </w:p>
    <w:p w:rsidR="00AC4A39" w:rsidRDefault="00AC4A39"/>
    <w:sectPr w:rsidR="00AC4A39" w:rsidSect="00AC4A39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E6D" w:rsidRDefault="00EB2E6D" w:rsidP="00AC4A39">
      <w:r>
        <w:separator/>
      </w:r>
    </w:p>
  </w:endnote>
  <w:endnote w:type="continuationSeparator" w:id="1">
    <w:p w:rsidR="00EB2E6D" w:rsidRDefault="00EB2E6D" w:rsidP="00AC4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AC4A39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 w:rsidRPr="00AC4A3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AC4A39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EB2E6D"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E6D" w:rsidRDefault="00EB2E6D" w:rsidP="00AC4A39">
      <w:r>
        <w:separator/>
      </w:r>
    </w:p>
  </w:footnote>
  <w:footnote w:type="continuationSeparator" w:id="1">
    <w:p w:rsidR="00EB2E6D" w:rsidRDefault="00EB2E6D" w:rsidP="00AC4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AC4A39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 w:rsidRPr="00AC4A3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AC4A3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40" type="#_x0000_t136" alt="学科网 zxxk.com" style="width:.65pt;height:.6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TcwMzE0YmEzNDE1N2RiMjFmMGJmYTg4OTRjZmM5YzEifQ=="/>
  </w:docVars>
  <w:rsids>
    <w:rsidRoot w:val="00AC09DF"/>
    <w:rsid w:val="003115A8"/>
    <w:rsid w:val="003372C8"/>
    <w:rsid w:val="004151FC"/>
    <w:rsid w:val="00AC09DF"/>
    <w:rsid w:val="00AC4A39"/>
    <w:rsid w:val="00C02FC6"/>
    <w:rsid w:val="00EB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nhideWhenUsed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No List" w:semiHidden="0" w:unhideWhenUsed="0"/>
    <w:lsdException w:name="Balloon Text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39"/>
    <w:pPr>
      <w:widowControl w:val="0"/>
      <w:jc w:val="both"/>
    </w:pPr>
    <w:rPr>
      <w:kern w:val="2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AC4A3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AC4A39"/>
  </w:style>
  <w:style w:type="paragraph" w:styleId="a4">
    <w:name w:val="Balloon Text"/>
    <w:basedOn w:val="a"/>
    <w:link w:val="Char0"/>
    <w:uiPriority w:val="99"/>
    <w:rsid w:val="00AC4A3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AC4A39"/>
    <w:rPr>
      <w:sz w:val="18"/>
      <w:szCs w:val="18"/>
    </w:rPr>
  </w:style>
  <w:style w:type="paragraph" w:styleId="a5">
    <w:name w:val="footer"/>
    <w:basedOn w:val="a"/>
    <w:link w:val="Char1"/>
    <w:uiPriority w:val="99"/>
    <w:rsid w:val="00AC4A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C4A39"/>
    <w:rPr>
      <w:sz w:val="18"/>
      <w:szCs w:val="18"/>
    </w:rPr>
  </w:style>
  <w:style w:type="paragraph" w:styleId="a6">
    <w:name w:val="header"/>
    <w:basedOn w:val="a"/>
    <w:link w:val="Char2"/>
    <w:uiPriority w:val="99"/>
    <w:rsid w:val="00AC4A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AC4A39"/>
    <w:rPr>
      <w:sz w:val="18"/>
      <w:szCs w:val="18"/>
    </w:rPr>
  </w:style>
  <w:style w:type="table" w:styleId="a7">
    <w:name w:val="Table Grid"/>
    <w:basedOn w:val="a1"/>
    <w:uiPriority w:val="99"/>
    <w:rsid w:val="00AC4A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rsid w:val="00AC4A39"/>
    <w:rPr>
      <w:color w:val="0000FF"/>
      <w:u w:val="single"/>
    </w:rPr>
  </w:style>
  <w:style w:type="paragraph" w:customStyle="1" w:styleId="1">
    <w:name w:val="无间隔1"/>
    <w:link w:val="Char3"/>
    <w:uiPriority w:val="1"/>
    <w:qFormat/>
    <w:rsid w:val="00AC4A39"/>
    <w:rPr>
      <w:sz w:val="22"/>
      <w:szCs w:val="22"/>
      <w:lang w:eastAsia="en-US"/>
    </w:rPr>
  </w:style>
  <w:style w:type="character" w:customStyle="1" w:styleId="Char3">
    <w:name w:val="无间隔 Char"/>
    <w:basedOn w:val="a0"/>
    <w:link w:val="1"/>
    <w:uiPriority w:val="1"/>
    <w:rsid w:val="00AC4A39"/>
    <w:rPr>
      <w:sz w:val="22"/>
      <w:szCs w:val="22"/>
      <w:lang w:val="en-US" w:eastAsia="en-US" w:bidi="ar-SA"/>
    </w:rPr>
  </w:style>
  <w:style w:type="character" w:customStyle="1" w:styleId="10">
    <w:name w:val="占位符文本1"/>
    <w:basedOn w:val="a0"/>
    <w:uiPriority w:val="99"/>
    <w:semiHidden/>
    <w:rsid w:val="00AC4A39"/>
    <w:rPr>
      <w:color w:val="808080"/>
    </w:rPr>
  </w:style>
  <w:style w:type="paragraph" w:customStyle="1" w:styleId="DefaultParagraph">
    <w:name w:val="DefaultParagraph"/>
    <w:rsid w:val="00AC4A39"/>
    <w:rPr>
      <w:rFonts w:ascii="Times New Roman"/>
      <w:kern w:val="2"/>
      <w:sz w:val="21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1090</Words>
  <Characters>6218</Characters>
  <Application>Microsoft Office Word</Application>
  <DocSecurity>0</DocSecurity>
  <Lines>51</Lines>
  <Paragraphs>14</Paragraphs>
  <ScaleCrop>false</ScaleCrop>
  <Company/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861715327@qq.com</cp:lastModifiedBy>
  <cp:revision>3</cp:revision>
  <cp:lastPrinted>2022-08-01T09:39:00Z</cp:lastPrinted>
  <dcterms:created xsi:type="dcterms:W3CDTF">2022-08-01T01:55:00Z</dcterms:created>
  <dcterms:modified xsi:type="dcterms:W3CDTF">2022-08-05T03:02:00Z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0d36a6fa94fa42abb4a6635a70df4a4f">
    <vt:lpwstr>CWM4bCBiS8vrMWZGjU3NGFWZJYXkliGpZDK/sBDbHb4gSzRSU8f/XDi2FX8Ytw07v82qNQ7yFlyBuUNdBxCt2kEXA==</vt:lpwstr>
  </property>
</Properties>
</file>