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10985500</wp:posOffset>
            </wp:positionV>
            <wp:extent cx="2794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377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雁塔区第二中学2</w:t>
      </w:r>
      <w:r>
        <w:rPr>
          <w:rFonts w:ascii="黑体" w:eastAsia="黑体" w:hAnsi="黑体"/>
          <w:sz w:val="32"/>
          <w:szCs w:val="32"/>
        </w:rPr>
        <w:t>021-2022</w:t>
      </w:r>
      <w:r>
        <w:rPr>
          <w:rFonts w:ascii="黑体" w:eastAsia="黑体" w:hAnsi="黑体" w:hint="eastAsia"/>
          <w:sz w:val="32"/>
          <w:szCs w:val="32"/>
        </w:rPr>
        <w:t xml:space="preserve">学年度第二学期第二次月考 </w:t>
      </w:r>
    </w:p>
    <w:p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初一年级语文试题答案</w:t>
      </w:r>
    </w:p>
    <w:p>
      <w:pPr>
        <w:spacing w:line="260" w:lineRule="exact"/>
        <w:rPr>
          <w:rFonts w:ascii="宋体" w:hAnsi="宋体"/>
          <w:b/>
          <w:sz w:val="24"/>
          <w:szCs w:val="24"/>
        </w:rPr>
      </w:pPr>
    </w:p>
    <w:p>
      <w:pPr>
        <w:spacing w:line="2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一、积累与运用（17分）</w:t>
      </w:r>
    </w:p>
    <w:p>
      <w:pPr>
        <w:pStyle w:val="ListParagraph"/>
        <w:spacing w:line="260" w:lineRule="exact"/>
        <w:ind w:firstLine="0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1.（2分）</w:t>
      </w:r>
      <w:r>
        <w:rPr>
          <w:rFonts w:ascii="宋体" w:hAnsi="宋体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 xml:space="preserve">   </w:t>
      </w:r>
    </w:p>
    <w:p>
      <w:pPr>
        <w:pStyle w:val="ListParagraph"/>
        <w:spacing w:line="2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2.（2分）</w:t>
      </w:r>
      <w:r>
        <w:rPr>
          <w:rFonts w:ascii="宋体" w:hAnsi="宋体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    </w:t>
      </w:r>
    </w:p>
    <w:p>
      <w:pPr>
        <w:pStyle w:val="ListParagraph"/>
        <w:spacing w:line="260" w:lineRule="exact"/>
        <w:ind w:firstLine="0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3.（2分）</w:t>
      </w:r>
      <w:r>
        <w:rPr>
          <w:rFonts w:ascii="宋体" w:hAnsi="宋体" w:cs="宋体" w:hint="eastAsia"/>
          <w:sz w:val="24"/>
          <w:szCs w:val="24"/>
        </w:rPr>
        <w:t>销声匿迹</w:t>
      </w: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再接再厉</w:t>
      </w:r>
    </w:p>
    <w:p>
      <w:pPr>
        <w:pStyle w:val="ListParagraph"/>
        <w:spacing w:line="2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>
        <w:rPr>
          <w:rFonts w:ascii="宋体" w:hAnsi="宋体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10</w:t>
      </w:r>
      <w:r>
        <w:rPr>
          <w:rFonts w:ascii="宋体" w:hAnsi="宋体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2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独坐幽篁里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ascii="宋体" w:hAnsi="宋体" w:hint="eastAsia"/>
          <w:sz w:val="24"/>
          <w:szCs w:val="24"/>
        </w:rPr>
        <w:t>（2）散入春风满洛城</w:t>
      </w:r>
    </w:p>
    <w:p>
      <w:pPr>
        <w:spacing w:line="2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（3）凭君传语报平安  （4）无案牍之劳形</w:t>
      </w:r>
    </w:p>
    <w:p>
      <w:pPr>
        <w:spacing w:line="2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（5）苔痕上阶绿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）念天地之悠悠</w:t>
      </w:r>
    </w:p>
    <w:p>
      <w:pPr>
        <w:spacing w:line="2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（7）绝眦入归鸟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（8）拄杖无时夜叩门</w:t>
      </w:r>
    </w:p>
    <w:p>
      <w:pPr>
        <w:spacing w:line="2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（9）宣室求贤访逐臣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（10）一山放出一山拦</w:t>
      </w:r>
    </w:p>
    <w:p>
      <w:pPr>
        <w:spacing w:line="2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5.（3分）</w:t>
      </w:r>
    </w:p>
    <w:p>
      <w:pPr>
        <w:spacing w:line="260" w:lineRule="exact"/>
        <w:rPr>
          <w:rFonts w:ascii="宋体" w:hAnsi="宋体" w:cs="楷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）偏正</w:t>
      </w:r>
    </w:p>
    <w:p>
      <w:pPr>
        <w:spacing w:line="260" w:lineRule="exact"/>
        <w:rPr>
          <w:rFonts w:ascii="宋体" w:hAnsi="宋体" w:cs="楷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楷体" w:eastAsia="楷体" w:hAnsi="楷体" w:cs="宋体" w:hint="eastAsia"/>
          <w:sz w:val="24"/>
          <w:szCs w:val="24"/>
        </w:rPr>
        <w:t>手续繁琐的货币兑换在线上能轻松完成，将会使人民币在国际上更受认可。</w:t>
      </w:r>
    </w:p>
    <w:p>
      <w:pPr>
        <w:pStyle w:val="NormalWeb"/>
        <w:shd w:val="clear" w:color="auto" w:fill="FFFFFF"/>
        <w:spacing w:before="0" w:beforeAutospacing="0" w:after="0" w:afterAutospacing="0" w:line="260" w:lineRule="exact"/>
        <w:jc w:val="both"/>
        <w:rPr>
          <w:rFonts w:cs="Times New Roman"/>
          <w:kern w:val="2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B  A</w:t>
      </w:r>
    </w:p>
    <w:p>
      <w:pPr>
        <w:pStyle w:val="NormalWeb"/>
        <w:shd w:val="clear" w:color="auto" w:fill="FFFFFF"/>
        <w:spacing w:before="0" w:beforeAutospacing="0" w:after="0" w:afterAutospacing="0" w:line="260" w:lineRule="exact"/>
        <w:jc w:val="both"/>
        <w:rPr>
          <w:bCs/>
        </w:rPr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（2分）</w:t>
      </w:r>
      <w:r>
        <w:rPr>
          <w:rFonts w:ascii="楷体" w:eastAsia="楷体" w:hAnsi="楷体" w:cs="楷体" w:hint="eastAsia"/>
        </w:rPr>
        <w:t>一</w:t>
      </w:r>
      <w:r>
        <w:rPr>
          <w:bCs/>
        </w:rPr>
        <w:t xml:space="preserve"> </w:t>
      </w:r>
      <w:r>
        <w:rPr>
          <w:rFonts w:hint="eastAsia"/>
          <w:bCs/>
        </w:rPr>
        <w:t>；被大兵抢走。</w:t>
      </w:r>
    </w:p>
    <w:p>
      <w:pPr>
        <w:spacing w:line="360" w:lineRule="auto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二、综合性学习（7分）</w:t>
      </w:r>
    </w:p>
    <w:p>
      <w:pPr>
        <w:spacing w:line="360" w:lineRule="auto"/>
        <w:rPr>
          <w:rFonts w:ascii="黑体" w:eastAsia="黑体" w:hAnsi="黑体" w:cs="宋体"/>
          <w:sz w:val="24"/>
          <w:szCs w:val="24"/>
        </w:rPr>
      </w:pPr>
      <w:r>
        <w:rPr>
          <w:rFonts w:hint="eastAsia"/>
          <w:bCs/>
        </w:rPr>
        <w:t>7.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D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【解析】本题考查理解名句的能力。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D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项，名言表达的意思是只有母亲才是最坚实的依靠，强调母爱的无私，与孝顺无关。</w:t>
      </w:r>
    </w:p>
    <w:p>
      <w:pPr>
        <w:pStyle w:val="NormalWeb"/>
        <w:shd w:val="clear" w:color="auto" w:fill="FFFFFF"/>
        <w:spacing w:before="0" w:beforeAutospacing="0" w:after="0" w:afterAutospacing="0" w:line="260" w:lineRule="exact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</w:rPr>
        <w:t xml:space="preserve"> </w:t>
      </w:r>
      <w:r>
        <w:rPr>
          <w:bCs/>
        </w:rPr>
        <w:t xml:space="preserve"> </w:t>
      </w:r>
      <w:r>
        <w:rPr>
          <w:rFonts w:hint="eastAsia"/>
          <w:bCs/>
        </w:rPr>
        <w:t>（2）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【示例】与父母平等相处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善于与父母沟通交流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直接表达对父母的爱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听父母的话，但顺从有度（答出其中两种特点即可）</w:t>
      </w:r>
    </w:p>
    <w:p>
      <w:pPr>
        <w:ind w:firstLine="240" w:firstLineChars="100"/>
        <w:jc w:val="left"/>
        <w:rPr>
          <w:rFonts w:asciiTheme="minorHAnsi" w:eastAsiaTheme="minorEastAsia" w:hAnsiTheme="minorHAns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（3）【示例一】我认为我们应该尊重并践行这些传统要求。因为父母含辛茹苦把我们养大，就算有些要求有点过分，我们也应遵从，顺从也是一种孝。</w:t>
      </w:r>
    </w:p>
    <w:p>
      <w:pPr>
        <w:ind w:firstLine="720" w:firstLineChars="30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【示例二】我不认同这些要求。新时代讲究平等，对待父母尊重即可，不必拘泥于某种形式。</w:t>
      </w:r>
    </w:p>
    <w:p>
      <w:pPr>
        <w:spacing w:line="360" w:lineRule="auto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三、阅读理解（共1</w:t>
      </w:r>
      <w:r>
        <w:rPr>
          <w:rFonts w:ascii="黑体" w:eastAsia="黑体" w:hAnsi="黑体" w:cs="宋体"/>
          <w:sz w:val="24"/>
          <w:szCs w:val="24"/>
        </w:rPr>
        <w:t>3</w:t>
      </w:r>
      <w:r>
        <w:rPr>
          <w:rFonts w:ascii="黑体" w:eastAsia="黑体" w:hAnsi="黑体" w:cs="宋体" w:hint="eastAsia"/>
          <w:sz w:val="24"/>
          <w:szCs w:val="24"/>
        </w:rPr>
        <w:t>小题，计</w:t>
      </w:r>
      <w:r>
        <w:rPr>
          <w:rFonts w:ascii="黑体" w:eastAsia="黑体" w:hAnsi="黑体" w:cs="宋体"/>
          <w:sz w:val="24"/>
          <w:szCs w:val="24"/>
        </w:rPr>
        <w:t>38</w:t>
      </w:r>
      <w:r>
        <w:rPr>
          <w:rFonts w:ascii="黑体" w:eastAsia="黑体" w:hAnsi="黑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【现代文阅读】（共8小题，计</w:t>
      </w:r>
      <w:r>
        <w:rPr>
          <w:rFonts w:ascii="黑体" w:eastAsia="黑体" w:hAnsi="黑体" w:cs="宋体"/>
          <w:sz w:val="24"/>
          <w:szCs w:val="24"/>
        </w:rPr>
        <w:t>2</w:t>
      </w:r>
      <w:r>
        <w:rPr>
          <w:rFonts w:ascii="黑体" w:eastAsia="黑体" w:hAnsi="黑体" w:cs="宋体" w:hint="eastAsia"/>
          <w:sz w:val="24"/>
          <w:szCs w:val="24"/>
        </w:rPr>
        <w:t>2分）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（一）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8. 花色白色,气势恢宏；千姿百态,讨人喜欢；花时短暂 历经冬寒。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【解析题中提示答题区域在③一⑤段，抓住这三段中的关键句提取信息归纳即可。从第③段“广袤的山野都被杏花笼罩”“犹如一个大家族,遥相呼应,气势恢宏”“粉白”等词句可见，山杏的花,颜色粉白,范围广,气势恢宏。结合第④段“千姿百态’“有的……有的……更加讨人喜欢”等词句可见，山杏的花千姿百态,惹人喜爱。结合第⑤段“山杏的花时虽然短暂，但要历经几场与雪花的'斗艳’”可见，山杏的花花时短暂，历经冬寒。】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9.句子采用了比喻和排比的修辞，把山杏比喻成了“心肝宝贝”“摇钱树”“功勋树”，生动形象地写出了山杏阻沙源、涵水源、创财源方面的贡献，排比手法增强语势，突出了它在家乡的特殊地位。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10.托物言志（或借物抒情）,文章借描写山杏迎寒开放的盛况和山杏给家乡人所做的贡献,抒发了“人生如杏。无论出身何处、贫富如何，只要脚踏实地接地气、练'根劲’，就能生存、干事、有作为，演绎属于自己的精彩”的感悟。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（二）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11.①语文老师为“我们”阐释什么是“语文”。②语文老师教“我”写作文,引导“我”成长。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12. (1)该句运用动作描写，“撕”“扔”“冲”等动词形象生动地表现了“我”听到语文老师的批评和否定后的强烈反应,当时不可抑制的冲动与愤怒。</w:t>
      </w:r>
    </w:p>
    <w:p>
      <w:pPr>
        <w:pStyle w:val="NormalWeb"/>
        <w:shd w:val="clear" w:color="auto" w:fill="FFFFFF"/>
        <w:ind w:firstLine="480" w:firstLineChars="20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(2)该句是环境描写,借纯净、清澈的月光表现了“我”盛怒平息之后内心的敞亮、恬静与轻松。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13. 示例：（1）她教“我们”什么是“语文”,观点却和别人不相同，说明她对“语文”有独到的理解;（2）第③段关于下雨的语言描写让“我们”感知到她是细腻、温柔、敏感的人;（3）“我们班上作文写得最不好的同学是曹文轩”,这样直接的批评,表明她的真诚、直率;（4）而当“我”闹脾气时,她非但没有生气，反而找来“我”的六本作文本，一一细说,说明她的包容，她有伟大的人格和宽广的精神世界。【结合内容说出两点品质即可】</w:t>
      </w:r>
    </w:p>
    <w:p>
      <w:pPr>
        <w:pStyle w:val="NormalWeb"/>
        <w:shd w:val="clear" w:color="auto" w:fill="FFFFFF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14. “我”的语文老师在“我”志得意满、心浮气躁时给“我”当头棒喝，让“我”一生铭记她的教导，所以说“没有那个夜晚,就没有我以后漫长的人生道路”。可以说这位语文老师影响了曹文轩的一生，她从精神品质层面给予学生教导，影响着学生的人生道路。这句话是对“我”的语文老师的歌颂，也是对语文和所有语文老师的歌颂。</w:t>
      </w:r>
    </w:p>
    <w:p>
      <w:pPr>
        <w:spacing w:line="360" w:lineRule="auto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二</w:t>
      </w:r>
      <w:r>
        <w:rPr>
          <w:rFonts w:ascii="黑体" w:eastAsia="黑体" w:hAnsi="黑体" w:cs="宋体"/>
          <w:sz w:val="24"/>
          <w:szCs w:val="24"/>
        </w:rPr>
        <w:t>、</w:t>
      </w:r>
      <w:r>
        <w:rPr>
          <w:rFonts w:ascii="黑体" w:eastAsia="黑体" w:hAnsi="黑体" w:cs="宋体" w:hint="eastAsia"/>
          <w:sz w:val="24"/>
          <w:szCs w:val="24"/>
        </w:rPr>
        <w:t>文言文阅读(16分)</w:t>
      </w:r>
    </w:p>
    <w:p>
      <w:pPr>
        <w:spacing w:line="360" w:lineRule="auto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15. ①树立 ②少  ③说出  ④酷似，逼真(“相似”亦可)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16. （1）(莲)从污泥里生长出来却不受沾染，经过清水的洗涤却不显得妖艳。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sz w:val="24"/>
          <w:szCs w:val="24"/>
        </w:rPr>
        <w:t>（2）兰花的香气，不是逼近可以闻嗅品赏的。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17.</w:t>
      </w:r>
      <w:r>
        <w:rPr>
          <w:rFonts w:ascii="宋体" w:hAnsi="宋体"/>
          <w:color w:val="000000"/>
          <w:sz w:val="24"/>
          <w:szCs w:val="24"/>
        </w:rPr>
        <w:t>C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18. 洁身自好    高洁(意思接近即可)</w:t>
      </w:r>
    </w:p>
    <w:p>
      <w:pPr>
        <w:pStyle w:val="NormalWeb"/>
        <w:shd w:val="clear" w:color="auto" w:fill="FFFFFF"/>
        <w:spacing w:line="260" w:lineRule="exact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（四）</w:t>
      </w:r>
    </w:p>
    <w:p>
      <w:pPr>
        <w:pStyle w:val="NormalWeb"/>
        <w:shd w:val="clear" w:color="auto" w:fill="FFFFFF"/>
        <w:spacing w:line="260" w:lineRule="exact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19.本句以互文的手法，写出月色和烟雾笼罩着寒水和白沙的朦胧、凄清的场景。（答出朦胧、凄清等特点即可给分）</w:t>
      </w:r>
    </w:p>
    <w:p>
      <w:pPr>
        <w:pStyle w:val="NormalWeb"/>
        <w:shd w:val="clear" w:color="auto" w:fill="FFFFFF"/>
        <w:spacing w:line="260" w:lineRule="exact"/>
        <w:rPr>
          <w:rFonts w:cs="Times New Roman"/>
          <w:color w:val="000000"/>
          <w:kern w:val="2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cs="Times New Roman" w:hint="eastAsia"/>
          <w:color w:val="000000"/>
          <w:kern w:val="2"/>
        </w:rPr>
        <w:t>20.真正“不知亡国恨”的是那些只知寻欢作乐、不以国事为重的达官贵人，表达了诗人对他们的愤慨和对于国家的忧虑。</w:t>
      </w:r>
    </w:p>
    <w:p>
      <w:r>
        <w:rPr>
          <w:rFonts w:cs="Times New Roman"/>
          <w:color w:val="000000"/>
          <w:kern w:val="2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834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C7E619"/>
    <w:multiLevelType w:val="singleLevel"/>
    <w:tmpl w:val="40C7E619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3C"/>
    <w:rsid w:val="0007141B"/>
    <w:rsid w:val="000F37A4"/>
    <w:rsid w:val="002C4460"/>
    <w:rsid w:val="00343357"/>
    <w:rsid w:val="004151FC"/>
    <w:rsid w:val="00484D77"/>
    <w:rsid w:val="00530CEC"/>
    <w:rsid w:val="00572656"/>
    <w:rsid w:val="006D7B16"/>
    <w:rsid w:val="00853914"/>
    <w:rsid w:val="008E486F"/>
    <w:rsid w:val="009C057B"/>
    <w:rsid w:val="00A03F1A"/>
    <w:rsid w:val="00B47E21"/>
    <w:rsid w:val="00BD0D1E"/>
    <w:rsid w:val="00BD7024"/>
    <w:rsid w:val="00C02FC6"/>
    <w:rsid w:val="00CC0918"/>
    <w:rsid w:val="00F02DB9"/>
    <w:rsid w:val="00F52B3C"/>
    <w:rsid w:val="00F535F8"/>
    <w:rsid w:val="00FB7146"/>
    <w:rsid w:val="4355018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1629</Words>
  <Characters>1681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 锦</dc:creator>
  <cp:lastModifiedBy>、S-unicellular</cp:lastModifiedBy>
  <cp:revision>3</cp:revision>
  <dcterms:created xsi:type="dcterms:W3CDTF">2022-05-27T06:25:00Z</dcterms:created>
  <dcterms:modified xsi:type="dcterms:W3CDTF">2022-05-30T08:43:29Z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