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BodyText"/>
        <w:rPr>
          <w:rFonts w:eastAsia="仿宋"/>
          <w:sz w:val="24"/>
        </w:rPr>
      </w:pPr>
      <w:r>
        <w:rPr>
          <w:rFonts w:eastAsia="仿宋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39pt;margin-top:803pt;margin-left:90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</w:p>
    <w:p>
      <w:pPr>
        <w:ind w:left="286" w:leftChars="130"/>
        <w:jc w:val="center"/>
        <w:rPr>
          <w:rFonts w:eastAsia="仿宋"/>
          <w:sz w:val="24"/>
          <w:szCs w:val="21"/>
        </w:rPr>
      </w:pPr>
      <w:bookmarkStart w:id="0" w:name="_GoBack"/>
      <w:bookmarkEnd w:id="0"/>
      <w:r>
        <w:rPr>
          <w:rFonts w:eastAsia="仿宋" w:hint="eastAsia"/>
          <w:sz w:val="24"/>
          <w:szCs w:val="21"/>
        </w:rPr>
        <w:t>八年级第二次月考答案</w:t>
      </w:r>
    </w:p>
    <w:p>
      <w:pPr>
        <w:ind w:left="286" w:leftChars="130"/>
        <w:rPr>
          <w:rFonts w:eastAsia="仿宋"/>
          <w:sz w:val="24"/>
          <w:szCs w:val="21"/>
        </w:rPr>
      </w:pPr>
      <w:r>
        <w:rPr>
          <w:rFonts w:eastAsia="仿宋" w:hint="eastAsia"/>
          <w:sz w:val="24"/>
          <w:szCs w:val="21"/>
        </w:rPr>
        <w:t>一、知识运用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b/>
          <w:bCs/>
          <w:sz w:val="24"/>
          <w:szCs w:val="21"/>
        </w:rPr>
        <w:t xml:space="preserve">1.B </w:t>
      </w:r>
      <w:r>
        <w:rPr>
          <w:rFonts w:eastAsia="仿宋" w:hint="eastAsia"/>
          <w:sz w:val="24"/>
          <w:szCs w:val="21"/>
        </w:rPr>
        <w:t xml:space="preserve">  A.有误，“骤然”的“骤”应读“zhòu”，“燎原”的“燎”应读“liáo”；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C.有误，“腈纶”的“腈”应读“jīng”，“斡旋”的“斡”应读“wò”；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D.有误，“拙劣”的“拙”应读“zhuō”，“羁绊”的“绊”应读“bàn”，“黧黑”的“黧”应读“lí”。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2.故选：D。</w:t>
      </w:r>
    </w:p>
    <w:p>
      <w:pPr>
        <w:ind w:left="286" w:leftChars="130"/>
        <w:rPr>
          <w:rFonts w:eastAsia="仿宋"/>
          <w:sz w:val="24"/>
          <w:szCs w:val="21"/>
        </w:rPr>
      </w:pPr>
      <w:r>
        <w:rPr>
          <w:rFonts w:eastAsia="仿宋" w:hint="eastAsia"/>
          <w:sz w:val="24"/>
          <w:szCs w:val="21"/>
        </w:rPr>
        <w:t>【解答】A．有误，“振耳欲聋”的“振”应为“震”，“自圆齐说”的“齐”应为“其”，“分蹦离析”的“蹦”应为“崩”；B．有误，“目炫神迷”的“炫”应为“眩”，“名附其实”的“附”应为“符”；C．有误，“五彩斑谰”的“谰”应为“斓”，“怒不可扼”的“扼”应为“遏”；</w:t>
      </w:r>
    </w:p>
    <w:p>
      <w:pPr>
        <w:widowControl w:val="0"/>
        <w:numPr>
          <w:ilvl w:val="0"/>
          <w:numId w:val="1"/>
        </w:numPr>
        <w:adjustRightInd/>
        <w:snapToGrid/>
        <w:spacing w:after="0"/>
        <w:ind w:left="286" w:leftChars="130"/>
        <w:jc w:val="both"/>
        <w:rPr>
          <w:rFonts w:eastAsia="仿宋"/>
          <w:sz w:val="24"/>
          <w:szCs w:val="21"/>
        </w:rPr>
      </w:pPr>
      <w:r>
        <w:rPr>
          <w:rFonts w:eastAsia="仿宋" w:hint="eastAsia"/>
          <w:b/>
          <w:bCs/>
          <w:sz w:val="24"/>
          <w:szCs w:val="21"/>
        </w:rPr>
        <w:t>C</w:t>
      </w:r>
      <w:r>
        <w:rPr>
          <w:rFonts w:eastAsia="仿宋" w:hint="eastAsia"/>
          <w:sz w:val="24"/>
          <w:szCs w:val="21"/>
        </w:rPr>
        <w:t>．“楚楚动人”形容美好的样子引人怜爱，一般指女子。该词不能用于形容文章。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4.故选：C。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【解答】A．有误，成分残缺，将“使得”删去；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B．有误，搭配不当，将“名额”删去；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C．正确；</w:t>
      </w:r>
    </w:p>
    <w:p>
      <w:pPr>
        <w:ind w:left="286" w:leftChars="130"/>
        <w:rPr>
          <w:rFonts w:eastAsia="仿宋"/>
          <w:sz w:val="24"/>
          <w:szCs w:val="21"/>
        </w:rPr>
      </w:pPr>
      <w:r>
        <w:rPr>
          <w:rFonts w:eastAsia="仿宋" w:hint="eastAsia"/>
          <w:sz w:val="24"/>
          <w:szCs w:val="21"/>
        </w:rPr>
        <w:t>D．有误，成分残缺，在句末添加“的体验”。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5.【解答】通读五个句子可知，中心话题是“消费”不合理适度会造成浪费。⑤句明确“消费”与“浪费”语义迥然不同；④句紧承⑤句说明合理适度消费的好处；②句承接④句话题转折，说明消费不合理适度造成的后果；①句承接前文说明餐饮业与家庭文明息息相关；③句紧承①句说明从餐饮业到家庭应共担勤俭节约之责，抵制浪费。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综合以上分析，正确句序应为⑤④②①③。</w:t>
      </w:r>
    </w:p>
    <w:p>
      <w:pPr>
        <w:ind w:left="286" w:leftChars="130"/>
        <w:rPr>
          <w:rFonts w:eastAsia="仿宋"/>
          <w:sz w:val="24"/>
          <w:szCs w:val="21"/>
        </w:rPr>
      </w:pPr>
      <w:r>
        <w:rPr>
          <w:rFonts w:eastAsia="仿宋" w:hint="eastAsia"/>
          <w:sz w:val="24"/>
          <w:szCs w:val="21"/>
        </w:rPr>
        <w:t>故选：C。</w:t>
      </w:r>
    </w:p>
    <w:p>
      <w:pPr>
        <w:ind w:left="286" w:leftChars="130"/>
        <w:rPr>
          <w:rFonts w:eastAsia="仿宋"/>
          <w:sz w:val="24"/>
          <w:szCs w:val="21"/>
        </w:rPr>
      </w:pPr>
      <w:r>
        <w:rPr>
          <w:rFonts w:eastAsia="仿宋" w:hint="eastAsia"/>
          <w:sz w:val="24"/>
          <w:szCs w:val="21"/>
        </w:rPr>
        <w:t>二、文化积累</w:t>
      </w:r>
    </w:p>
    <w:p>
      <w:pPr>
        <w:ind w:left="286" w:leftChars="130"/>
        <w:rPr>
          <w:rFonts w:eastAsia="仿宋"/>
          <w:sz w:val="24"/>
          <w:szCs w:val="21"/>
        </w:rPr>
      </w:pPr>
      <w:r>
        <w:rPr>
          <w:rFonts w:eastAsia="仿宋" w:hint="eastAsia"/>
          <w:sz w:val="24"/>
          <w:szCs w:val="21"/>
        </w:rPr>
        <w:t>（1）气蒸云梦泽</w:t>
      </w:r>
    </w:p>
    <w:p>
      <w:pPr>
        <w:ind w:left="286" w:leftChars="130"/>
        <w:rPr>
          <w:rFonts w:eastAsia="仿宋" w:hint="eastAsia"/>
          <w:sz w:val="24"/>
          <w:szCs w:val="21"/>
        </w:rPr>
      </w:pPr>
      <w:r>
        <w:rPr>
          <w:rFonts w:eastAsia="仿宋" w:hint="eastAsia"/>
          <w:sz w:val="24"/>
          <w:szCs w:val="21"/>
        </w:rPr>
        <w:t>（2）风烟望五津</w:t>
      </w:r>
    </w:p>
    <w:p>
      <w:pPr>
        <w:ind w:left="286" w:leftChars="130"/>
        <w:rPr>
          <w:rFonts w:eastAsia="仿宋" w:hint="eastAsia"/>
          <w:sz w:val="24"/>
          <w:szCs w:val="21"/>
        </w:rPr>
      </w:pPr>
      <w:r>
        <w:rPr>
          <w:rFonts w:eastAsia="仿宋" w:hint="eastAsia"/>
          <w:sz w:val="24"/>
          <w:szCs w:val="21"/>
        </w:rPr>
        <w:t>（3）然后能自反也   然后能自强也</w:t>
      </w:r>
    </w:p>
    <w:p>
      <w:pPr>
        <w:ind w:left="286" w:leftChars="130"/>
        <w:rPr>
          <w:rFonts w:eastAsia="仿宋" w:hint="eastAsia"/>
          <w:sz w:val="24"/>
          <w:szCs w:val="21"/>
        </w:rPr>
      </w:pPr>
      <w:r>
        <w:rPr>
          <w:rFonts w:eastAsia="仿宋" w:hint="eastAsia"/>
          <w:sz w:val="24"/>
          <w:szCs w:val="21"/>
        </w:rPr>
        <w:t>（4）教学相长</w:t>
      </w:r>
    </w:p>
    <w:p>
      <w:pPr>
        <w:ind w:left="286" w:leftChars="130"/>
        <w:rPr>
          <w:rFonts w:eastAsia="仿宋" w:hint="eastAsia"/>
          <w:sz w:val="24"/>
          <w:szCs w:val="21"/>
        </w:rPr>
      </w:pPr>
      <w:r>
        <w:rPr>
          <w:rFonts w:eastAsia="仿宋" w:hint="eastAsia"/>
          <w:sz w:val="24"/>
          <w:szCs w:val="21"/>
        </w:rPr>
        <w:t>（5）选贤与能，讲信修睦</w:t>
      </w:r>
    </w:p>
    <w:p>
      <w:pPr>
        <w:ind w:left="286" w:leftChars="130"/>
        <w:rPr>
          <w:rFonts w:eastAsia="仿宋"/>
          <w:sz w:val="24"/>
          <w:szCs w:val="21"/>
        </w:rPr>
      </w:pPr>
      <w:r>
        <w:rPr>
          <w:rFonts w:eastAsia="仿宋" w:hint="eastAsia"/>
          <w:sz w:val="24"/>
          <w:szCs w:val="21"/>
        </w:rPr>
        <w:t>（6）吏呼一何怒！妇啼一何苦！</w:t>
      </w:r>
    </w:p>
    <w:p>
      <w:pPr>
        <w:ind w:left="286" w:leftChars="130"/>
        <w:rPr>
          <w:rFonts w:eastAsia="仿宋"/>
          <w:sz w:val="24"/>
          <w:szCs w:val="21"/>
        </w:rPr>
      </w:pPr>
      <w:r>
        <w:rPr>
          <w:rFonts w:eastAsia="仿宋" w:hint="eastAsia"/>
          <w:sz w:val="24"/>
          <w:szCs w:val="21"/>
        </w:rPr>
        <w:t>（7）何时眼前突兀见此屋，吾庐独破受冻死亦足</w:t>
      </w:r>
    </w:p>
    <w:p>
      <w:pPr>
        <w:ind w:left="286" w:leftChars="130"/>
        <w:rPr>
          <w:rFonts w:eastAsia="仿宋"/>
          <w:sz w:val="24"/>
          <w:szCs w:val="21"/>
        </w:rPr>
      </w:pPr>
      <w:r>
        <w:rPr>
          <w:rFonts w:eastAsia="仿宋" w:hint="eastAsia"/>
          <w:sz w:val="24"/>
          <w:szCs w:val="21"/>
        </w:rPr>
        <w:t>（8）怒而飞，其翼若垂天之云</w:t>
      </w:r>
    </w:p>
    <w:p>
      <w:pPr>
        <w:ind w:left="-286" w:leftChars="-130"/>
        <w:rPr>
          <w:rFonts w:eastAsia="仿宋"/>
          <w:sz w:val="24"/>
          <w:szCs w:val="21"/>
        </w:rPr>
      </w:pPr>
      <w:r>
        <w:rPr>
          <w:rFonts w:eastAsia="仿宋" w:hint="eastAsia"/>
          <w:sz w:val="24"/>
          <w:szCs w:val="21"/>
        </w:rPr>
        <w:t>三、诗文阅读</w:t>
      </w:r>
    </w:p>
    <w:p>
      <w:pPr>
        <w:ind w:left="-286" w:leftChars="-130"/>
        <w:rPr>
          <w:rFonts w:eastAsia="仿宋"/>
          <w:sz w:val="24"/>
          <w:szCs w:val="21"/>
        </w:rPr>
      </w:pPr>
      <w:r>
        <w:rPr>
          <w:rFonts w:eastAsia="仿宋" w:hint="eastAsia"/>
          <w:sz w:val="24"/>
          <w:szCs w:val="21"/>
        </w:rPr>
        <w:t>（一）名著导读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7.保尔所受的痛苦是伤痛的折磨：保尔全身瘫痪了，双目失明，只有右手还能活动。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8.“这条道路”是指文学创作。最后他成功了，发表了《暴风雨所诞生的》这部中篇小说，通过文学创作这一条道路重新回到了战斗的行列，开始了新的生活。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9.保尔投身于革命事业，经受战争的考验，四次死里逃生，表现出了他的勇敢坚强、无私奉献的精神；而当身体遭受伤病的折磨时，他战胜了自己的懦弱，表现出了镇定坚强、乐观自信，最终仍以文学创作的途径回归战斗的行列。</w:t>
      </w:r>
    </w:p>
    <w:p>
      <w:pPr>
        <w:pStyle w:val="BodyText"/>
        <w:rPr>
          <w:rFonts w:eastAsia="仿宋"/>
          <w:sz w:val="24"/>
        </w:rPr>
      </w:pPr>
    </w:p>
    <w:p>
      <w:pPr>
        <w:spacing w:line="360" w:lineRule="auto"/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</w:rPr>
        <w:t>（二）</w:t>
      </w:r>
      <w:r>
        <w:rPr>
          <w:rFonts w:ascii="Times New Roman" w:eastAsia="仿宋" w:hAnsi="Times New Roman" w:hint="eastAsia"/>
          <w:sz w:val="24"/>
          <w:szCs w:val="21"/>
        </w:rPr>
        <w:t>答案：</w:t>
      </w:r>
    </w:p>
    <w:p>
      <w:pPr>
        <w:spacing w:line="360" w:lineRule="auto"/>
        <w:ind w:left="286" w:leftChars="130"/>
        <w:rPr>
          <w:rFonts w:eastAsia="仿宋"/>
          <w:sz w:val="24"/>
        </w:rPr>
      </w:pPr>
      <w:r>
        <w:rPr>
          <w:rFonts w:ascii="Times New Roman" w:eastAsia="仿宋" w:hAnsi="Times New Roman" w:hint="eastAsia"/>
          <w:sz w:val="24"/>
          <w:szCs w:val="21"/>
        </w:rPr>
        <w:t>10.“我”被迫进城读书；“我”沉迷于网吧，巧遇爹。</w:t>
      </w:r>
    </w:p>
    <w:p>
      <w:pPr>
        <w:spacing w:line="360" w:lineRule="auto"/>
        <w:ind w:left="286" w:leftChars="130"/>
        <w:rPr>
          <w:rFonts w:eastAsia="仿宋"/>
          <w:sz w:val="24"/>
        </w:rPr>
      </w:pPr>
      <w:r>
        <w:rPr>
          <w:rFonts w:ascii="Times New Roman" w:eastAsia="仿宋" w:hAnsi="Times New Roman" w:hint="eastAsia"/>
          <w:sz w:val="24"/>
          <w:szCs w:val="21"/>
        </w:rPr>
        <w:t>11.文章开头称呼“哑巴”为“爹”是为了引出人物，交代身份。结尾处称呼“哑巴”为“爹”是为了表达对爹的愧疚、感激、敬重之情，表明自己已经醒悟。</w:t>
      </w:r>
    </w:p>
    <w:p>
      <w:pPr>
        <w:spacing w:line="360" w:lineRule="auto"/>
        <w:ind w:left="286" w:leftChars="130"/>
        <w:rPr>
          <w:rFonts w:eastAsia="仿宋"/>
          <w:sz w:val="24"/>
        </w:rPr>
      </w:pPr>
      <w:r>
        <w:rPr>
          <w:rFonts w:ascii="Times New Roman" w:eastAsia="仿宋" w:hAnsi="Times New Roman" w:hint="eastAsia"/>
          <w:sz w:val="24"/>
          <w:szCs w:val="21"/>
        </w:rPr>
        <w:t>12.①运用神态、动作描写，生动传神地写出了爹的淳朴善良，表达了他的得意、感激之情，同时也表现了他对“我”的未来充满希望。</w:t>
      </w:r>
    </w:p>
    <w:p>
      <w:pPr>
        <w:spacing w:line="360" w:lineRule="auto"/>
        <w:ind w:left="286" w:leftChars="130"/>
        <w:rPr>
          <w:rFonts w:eastAsia="仿宋"/>
          <w:sz w:val="24"/>
        </w:rPr>
      </w:pPr>
      <w:r>
        <w:rPr>
          <w:rFonts w:ascii="Times New Roman" w:eastAsia="仿宋" w:hAnsi="Times New Roman" w:hint="eastAsia"/>
          <w:sz w:val="24"/>
          <w:szCs w:val="21"/>
        </w:rPr>
        <w:t>②运用了拟人的修辞手法，将山脊人格化，生动形象地写出了月夜中山脊绵延起伏的特点，烘托了“我”不情愿的心情。（从化静为动、环境描写方面赏析均可）</w:t>
      </w:r>
    </w:p>
    <w:p>
      <w:pPr>
        <w:spacing w:line="360" w:lineRule="auto"/>
        <w:ind w:left="286" w:leftChars="130"/>
        <w:rPr>
          <w:rFonts w:eastAsia="仿宋"/>
          <w:sz w:val="24"/>
        </w:rPr>
      </w:pPr>
      <w:r>
        <w:rPr>
          <w:rFonts w:ascii="Times New Roman" w:eastAsia="仿宋" w:hAnsi="Times New Roman" w:hint="eastAsia"/>
          <w:sz w:val="24"/>
          <w:szCs w:val="21"/>
        </w:rPr>
        <w:t>13.①结构：月光和梨花都是文章的线索，推动小说情节的发展，首尾呼应，照应题目。②手法：都运用了象征手法，“梨花”象征雷锋精神，“月光”象征无言的父爱；都运用景物描写烘托人物心情。③情感：情景交融，体现人物情感的变化。④主旨：“月光”和“梨花”在文章中都有突出和深化文章中心的作用。（意思相近即可）</w:t>
      </w:r>
    </w:p>
    <w:p>
      <w:pPr>
        <w:pStyle w:val="BodyText"/>
        <w:numPr>
          <w:ilvl w:val="0"/>
          <w:numId w:val="2"/>
        </w:numPr>
        <w:rPr>
          <w:rFonts w:eastAsia="仿宋"/>
          <w:sz w:val="24"/>
        </w:rPr>
      </w:pPr>
      <w:r>
        <w:rPr>
          <w:rFonts w:eastAsia="仿宋"/>
          <w:sz w:val="24"/>
        </w:rPr>
        <w:t>说明文</w:t>
      </w:r>
      <w:r>
        <w:rPr>
          <w:rFonts w:eastAsia="仿宋" w:hint="eastAsia"/>
          <w:sz w:val="24"/>
        </w:rPr>
        <w:t>答案</w:t>
      </w:r>
      <w:r>
        <w:rPr>
          <w:rFonts w:eastAsia="仿宋"/>
          <w:sz w:val="24"/>
        </w:rPr>
        <w:t>（12分，每小题3分）</w:t>
      </w:r>
    </w:p>
    <w:p>
      <w:pPr>
        <w:pStyle w:val="BodyText"/>
        <w:numPr>
          <w:ilvl w:val="0"/>
          <w:numId w:val="3"/>
        </w:numPr>
        <w:rPr>
          <w:rFonts w:eastAsia="仿宋"/>
          <w:sz w:val="24"/>
        </w:rPr>
      </w:pPr>
      <w:r>
        <w:rPr>
          <w:rFonts w:eastAsia="仿宋"/>
          <w:sz w:val="24"/>
        </w:rPr>
        <w:t>点明了说明对象——“二十四节气”，引起人们的关注，吸引读者阅读。</w:t>
      </w:r>
    </w:p>
    <w:p>
      <w:pPr>
        <w:pStyle w:val="BodyText"/>
        <w:numPr>
          <w:ilvl w:val="0"/>
          <w:numId w:val="3"/>
        </w:numPr>
        <w:rPr>
          <w:rFonts w:eastAsia="仿宋"/>
          <w:sz w:val="24"/>
        </w:rPr>
      </w:pPr>
      <w:r>
        <w:rPr>
          <w:rFonts w:eastAsia="仿宋"/>
          <w:sz w:val="24"/>
        </w:rPr>
        <w:t>“二十四节气”是千年智慧的结晶；“二十四节气”是鲜活的农耕指南；“二十四节气”关乎人们的日常生活。</w:t>
      </w:r>
    </w:p>
    <w:p>
      <w:pPr>
        <w:pStyle w:val="BodyText"/>
        <w:numPr>
          <w:ilvl w:val="0"/>
          <w:numId w:val="3"/>
        </w:numPr>
        <w:rPr>
          <w:rFonts w:eastAsia="仿宋"/>
          <w:sz w:val="24"/>
        </w:rPr>
      </w:pPr>
      <w:r>
        <w:rPr>
          <w:rFonts w:eastAsia="仿宋"/>
          <w:sz w:val="24"/>
        </w:rPr>
        <w:t>举例子，列举了夏至和冬至的具体时间，具体真实地说明了农历的二十四节气在公历中的日子相当固定。</w:t>
      </w:r>
    </w:p>
    <w:p>
      <w:pPr>
        <w:pStyle w:val="BodyText"/>
        <w:numPr>
          <w:ilvl w:val="0"/>
          <w:numId w:val="3"/>
        </w:numPr>
        <w:rPr>
          <w:rFonts w:eastAsia="仿宋"/>
          <w:sz w:val="24"/>
        </w:rPr>
      </w:pPr>
      <w:r>
        <w:rPr>
          <w:rFonts w:eastAsia="仿宋"/>
          <w:sz w:val="24"/>
        </w:rPr>
        <w:t>不能删除。“至今”限制时间（或：到现在为止），说明了到目前为止，在农业生产上我们还遵循着很多农谚，调节休息和劳作，从而说明了“二十四节气”对农业生产的重要影响，体现了说明文语言的准确性。</w:t>
      </w:r>
    </w:p>
    <w:p>
      <w:pPr>
        <w:ind w:left="286" w:leftChars="130"/>
        <w:rPr>
          <w:rFonts w:eastAsia="仿宋"/>
          <w:sz w:val="24"/>
          <w:szCs w:val="21"/>
        </w:rPr>
      </w:pPr>
      <w:r>
        <w:rPr>
          <w:rFonts w:eastAsia="仿宋" w:hint="eastAsia"/>
          <w:sz w:val="24"/>
          <w:szCs w:val="21"/>
        </w:rPr>
        <w:t>（四）古诗阅读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18.“怒”运用拟人的修辞手法，写出秋风声势之盛；“卷”这一动词写出狂风威力之大，动态十足，惊心动魄。</w:t>
      </w:r>
    </w:p>
    <w:p>
      <w:pPr>
        <w:ind w:left="286" w:leftChars="130"/>
        <w:rPr>
          <w:rFonts w:eastAsia="仿宋"/>
          <w:sz w:val="24"/>
          <w:szCs w:val="21"/>
        </w:rPr>
      </w:pPr>
      <w:r>
        <w:rPr>
          <w:rFonts w:eastAsia="仿宋" w:hint="eastAsia"/>
          <w:sz w:val="24"/>
          <w:szCs w:val="21"/>
        </w:rPr>
        <w:t>19.描写傍晚秋雨来临之前的景色，渲染一种暗淡阴冷的氛围，烘托出诗人凄凉悲愁的心境，同时推动了故事情节的发展，为下文“床头屋漏无干处”作铺垫。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20.本诗写雨，表达了诗人忧国忧民的情怀；《春夜喜雨》中写雨，表达了对来得及时、滋润万物的春雨的喜爱。</w:t>
      </w:r>
    </w:p>
    <w:p>
      <w:pPr>
        <w:ind w:firstLine="480" w:firstLineChars="200"/>
        <w:rPr>
          <w:rFonts w:ascii="宋体" w:eastAsia="仿宋" w:hAnsi="宋体" w:cs="宋体"/>
          <w:sz w:val="24"/>
        </w:rPr>
      </w:pPr>
      <w:r>
        <w:rPr>
          <w:rFonts w:ascii="宋体" w:eastAsia="仿宋" w:hAnsi="宋体" w:cs="宋体" w:hint="eastAsia"/>
          <w:sz w:val="24"/>
        </w:rPr>
        <w:t>（五）文言文对比阅读</w:t>
      </w:r>
    </w:p>
    <w:p>
      <w:pPr>
        <w:ind w:firstLine="480" w:firstLineChars="200"/>
        <w:rPr>
          <w:rFonts w:ascii="宋体" w:eastAsia="仿宋" w:hAnsi="宋体" w:cs="宋体"/>
          <w:sz w:val="24"/>
        </w:rPr>
      </w:pPr>
      <w:r>
        <w:rPr>
          <w:rFonts w:ascii="宋体" w:eastAsia="仿宋" w:hAnsi="宋体" w:cs="宋体" w:hint="eastAsia"/>
          <w:sz w:val="24"/>
        </w:rPr>
        <w:t>21.(2分)①动词，以</w:t>
      </w:r>
      <w:r>
        <w:rPr>
          <w:rFonts w:ascii="GB Pinyinok-B" w:eastAsia="仿宋" w:hAnsi="GB Pinyinok-B" w:cs="GB Pinyinok-B" w:hint="eastAsia"/>
          <w:sz w:val="24"/>
        </w:rPr>
        <w:t>......</w:t>
      </w:r>
      <w:r>
        <w:rPr>
          <w:rFonts w:ascii="宋体" w:eastAsia="仿宋" w:hAnsi="宋体" w:cs="宋体" w:hint="eastAsia"/>
          <w:sz w:val="24"/>
        </w:rPr>
        <w:t>为亲；②兴起；③用门闩插上；④欲望。</w:t>
      </w:r>
    </w:p>
    <w:p>
      <w:pPr>
        <w:ind w:firstLine="480" w:firstLineChars="200"/>
        <w:rPr>
          <w:rFonts w:ascii="宋体" w:eastAsia="仿宋" w:hAnsi="宋体" w:cs="宋体"/>
          <w:sz w:val="24"/>
        </w:rPr>
      </w:pPr>
      <w:r>
        <w:rPr>
          <w:rFonts w:ascii="宋体" w:eastAsia="仿宋" w:hAnsi="宋体" w:cs="宋体" w:hint="eastAsia"/>
          <w:sz w:val="24"/>
        </w:rPr>
        <w:t>22.(2分)选B。【解析】A.同“举”，推荐；连词，和、跟。B，连词，所以。C.助词，的；代词，代指桃花林的美景。D.表判断，是；动词，形成、成为。</w:t>
      </w:r>
    </w:p>
    <w:p>
      <w:pPr>
        <w:ind w:firstLine="480" w:firstLineChars="200"/>
        <w:rPr>
          <w:rFonts w:ascii="宋体" w:eastAsia="仿宋" w:hAnsi="宋体" w:cs="宋体"/>
          <w:sz w:val="24"/>
        </w:rPr>
      </w:pPr>
      <w:r>
        <w:rPr>
          <w:rFonts w:ascii="宋体" w:eastAsia="仿宋" w:hAnsi="宋体" w:cs="宋体" w:hint="eastAsia"/>
          <w:sz w:val="24"/>
        </w:rPr>
        <w:t>23.(2分) ①人们厌恶财务被抛弃在地上的现象，但不一定是因为想要据为己有。或译为：财货，人们憎恨把它扔在地上，但并非自己想私藏。</w:t>
      </w:r>
    </w:p>
    <w:p>
      <w:pPr>
        <w:ind w:firstLine="480" w:firstLineChars="200"/>
        <w:rPr>
          <w:rFonts w:ascii="宋体" w:eastAsia="仿宋" w:hAnsi="宋体" w:cs="宋体"/>
          <w:sz w:val="24"/>
        </w:rPr>
      </w:pPr>
      <w:r>
        <w:rPr>
          <w:rFonts w:ascii="宋体" w:eastAsia="仿宋" w:hAnsi="宋体" w:cs="宋体" w:hint="eastAsia"/>
          <w:sz w:val="24"/>
        </w:rPr>
        <w:t>②这就是礼的起源。</w:t>
      </w:r>
    </w:p>
    <w:p>
      <w:pPr>
        <w:ind w:firstLine="480" w:firstLineChars="200"/>
        <w:rPr>
          <w:rFonts w:ascii="宋体" w:eastAsia="仿宋" w:hAnsi="宋体" w:cs="宋体"/>
          <w:sz w:val="24"/>
        </w:rPr>
      </w:pPr>
      <w:r>
        <w:rPr>
          <w:rFonts w:ascii="宋体" w:eastAsia="仿宋" w:hAnsi="宋体" w:cs="宋体" w:hint="eastAsia"/>
          <w:sz w:val="24"/>
        </w:rPr>
        <w:t xml:space="preserve">24．(2分) </w:t>
      </w:r>
      <w:r>
        <w:rPr>
          <w:rFonts w:ascii="宋体" w:eastAsia="仿宋" w:hAnsi="宋体" w:cs="宋体"/>
          <w:sz w:val="24"/>
        </w:rPr>
        <w:t>争则乱，乱则穷</w:t>
      </w:r>
      <w:r>
        <w:rPr>
          <w:rFonts w:ascii="宋体" w:eastAsia="仿宋" w:hAnsi="宋体" w:cs="宋体" w:hint="eastAsia"/>
          <w:sz w:val="24"/>
        </w:rPr>
        <w:t>；讲信修睦。（每空1分）</w:t>
      </w:r>
    </w:p>
    <w:p>
      <w:pPr>
        <w:ind w:firstLine="480" w:firstLineChars="200"/>
        <w:rPr>
          <w:rFonts w:ascii="宋体" w:eastAsia="仿宋" w:hAnsi="宋体" w:cs="宋体"/>
          <w:sz w:val="24"/>
        </w:rPr>
      </w:pPr>
      <w:r>
        <w:rPr>
          <w:rFonts w:ascii="宋体" w:eastAsia="仿宋" w:hAnsi="宋体" w:cs="宋体" w:hint="eastAsia"/>
          <w:sz w:val="24"/>
        </w:rPr>
        <w:t>25．(2分) 为了遏制人的私欲，防止它膨胀到危害社会、危害他人的地步。（意对即可）</w:t>
      </w:r>
    </w:p>
    <w:p>
      <w:pPr>
        <w:ind w:firstLine="480" w:firstLineChars="200"/>
        <w:rPr>
          <w:rFonts w:ascii="宋体" w:eastAsia="仿宋" w:hAnsi="宋体" w:cs="宋体"/>
          <w:sz w:val="24"/>
          <w:szCs w:val="21"/>
        </w:rPr>
      </w:pPr>
      <w:r>
        <w:rPr>
          <w:rFonts w:ascii="宋体" w:eastAsia="仿宋" w:hAnsi="宋体" w:cs="宋体" w:hint="eastAsia"/>
          <w:b/>
          <w:bCs/>
          <w:sz w:val="24"/>
          <w:szCs w:val="21"/>
        </w:rPr>
        <w:t>附译文：</w:t>
      </w:r>
      <w:r>
        <w:rPr>
          <w:rFonts w:ascii="宋体" w:eastAsia="仿宋" w:hAnsi="宋体" w:cs="宋体" w:hint="eastAsia"/>
          <w:sz w:val="24"/>
          <w:szCs w:val="21"/>
        </w:rPr>
        <w:t>礼是在什么情况下产生的呢？回答说：人生来就有欲望；如果想要什么而不能得到，就不能没有追求；如果一味追求而没有个标准限度，就不能不发生争夺；一发生争夺就会有祸乱，一有祸乱就会</w:t>
      </w:r>
      <w:hyperlink r:id="rId5" w:tgtFrame="https://wenwen.sogou.com/z/_blank" w:history="1">
        <w:r>
          <w:rPr>
            <w:rStyle w:val="Hyperlink"/>
            <w:rFonts w:ascii="宋体" w:eastAsia="仿宋" w:hAnsi="宋体" w:cs="宋体" w:hint="eastAsia"/>
            <w:color w:val="auto"/>
            <w:sz w:val="24"/>
            <w:szCs w:val="21"/>
          </w:rPr>
          <w:t>陷入困境</w:t>
        </w:r>
      </w:hyperlink>
      <w:r>
        <w:rPr>
          <w:rFonts w:ascii="宋体" w:eastAsia="仿宋" w:hAnsi="宋体" w:cs="宋体" w:hint="eastAsia"/>
          <w:sz w:val="24"/>
          <w:szCs w:val="21"/>
        </w:rPr>
        <w:t>。古代的</w:t>
      </w:r>
      <w:hyperlink r:id="rId6" w:tgtFrame="https://wenwen.sogou.com/z/_blank" w:history="1">
        <w:r>
          <w:rPr>
            <w:rStyle w:val="Hyperlink"/>
            <w:rFonts w:ascii="宋体" w:eastAsia="仿宋" w:hAnsi="宋体" w:cs="宋体" w:hint="eastAsia"/>
            <w:color w:val="auto"/>
            <w:sz w:val="24"/>
            <w:szCs w:val="21"/>
          </w:rPr>
          <w:t>圣王</w:t>
        </w:r>
      </w:hyperlink>
      <w:r>
        <w:rPr>
          <w:rFonts w:ascii="宋体" w:eastAsia="仿宋" w:hAnsi="宋体" w:cs="宋体" w:hint="eastAsia"/>
          <w:sz w:val="24"/>
          <w:szCs w:val="21"/>
        </w:rPr>
        <w:t>厌恶那祸乱，所以制定了礼义来确定人们的名分，以此来调养人们的欲望、满足人们的要求，使人们的欲望决不会由于物资的原因而不得满足，物资决不会因为人们的欲望而枯竭，使物资和欲望两者在互相制约中增长。这就是礼的起源。</w:t>
      </w:r>
    </w:p>
    <w:p>
      <w:pPr>
        <w:ind w:left="286" w:leftChars="130"/>
        <w:rPr>
          <w:rFonts w:eastAsia="仿宋"/>
          <w:sz w:val="24"/>
          <w:szCs w:val="21"/>
        </w:rPr>
      </w:pP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综合性学习答案：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26.（1）①“雪容融”构图中的传统文化要素有：灯笼、如意、剪纸。（1分）</w:t>
      </w:r>
    </w:p>
    <w:p>
      <w:pPr>
        <w:ind w:left="286" w:leftChars="130"/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②“雪”象征洁白、美丽、冰雪；“容”意即包容、宽容、交流互鉴；“融”代表融合、温暖、相知相融。（1分）</w:t>
      </w:r>
    </w:p>
    <w:p>
      <w:pPr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（2）①“柳”谐音“留”，节目中的“柳枝”有留恋、惜别、寄情之意。（2分）</w:t>
      </w:r>
    </w:p>
    <w:p>
      <w:pPr>
        <w:rPr>
          <w:rFonts w:eastAsia="仿宋"/>
          <w:sz w:val="24"/>
        </w:rPr>
      </w:pPr>
      <w:r>
        <w:rPr>
          <w:rFonts w:eastAsia="仿宋" w:hint="eastAsia"/>
          <w:sz w:val="24"/>
          <w:szCs w:val="21"/>
        </w:rPr>
        <w:t>（3）诗句示例：此夜曲中闻折柳，何人不起故园情。山重水复疑无路，柳暗花明又一村。沾衣欲湿杏花雨，吹面不寒杨柳风。渭城朝雨浥轻尘，客舍青青柳色新。杨柳东风树，青青夹御河。（一句一分）</w:t>
      </w:r>
    </w:p>
    <w:p>
      <w:pPr>
        <w:pStyle w:val="BodyText"/>
        <w:rPr>
          <w:rFonts w:eastAsia="仿宋"/>
          <w:sz w:val="24"/>
        </w:rPr>
      </w:pPr>
    </w:p>
    <w:p>
      <w:pPr>
        <w:rPr>
          <w:rFonts w:eastAsia="仿宋"/>
          <w:sz w:val="24"/>
        </w:rPr>
      </w:pPr>
    </w:p>
    <w:p>
      <w:pPr>
        <w:spacing w:line="220" w:lineRule="atLeast"/>
        <w:sectPr>
          <w:headerReference w:type="default" r:id="rId7"/>
          <w:footerReference w:type="even" r:id="rId8"/>
          <w:footerReference w:type="default" r:id="rId9"/>
          <w:pgSz w:w="10433" w:h="14742"/>
          <w:pgMar w:top="850" w:right="850" w:bottom="850" w:left="850" w:header="851" w:footer="992" w:gutter="0"/>
          <w:cols w:num="1" w:space="720"/>
          <w:docGrid w:type="lines" w:linePitch="312" w:charSpace="0"/>
        </w:sectPr>
      </w:pPr>
    </w:p>
    <w:p>
      <w:r>
        <w:pict>
          <v:shape id="_x0000_i1026" type="#_x0000_t75" alt="promotion-pages" style="width:436.65pt;height:522.57pt">
            <v:imagedata r:id="rId10" o:title=""/>
            <o:lock v:ext="edit" aspectratio="t"/>
          </v:shape>
        </w:pict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GB Pinyinok-B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rFonts w:hint="eastAsia"/>
      </w:rPr>
      <w:t xml:space="preserve">         </w:t>
    </w:r>
    <w:r>
      <w:rPr>
        <w:rStyle w:val="PageNumber"/>
        <w:rFonts w:hint="eastAsia"/>
      </w:rPr>
      <w:t xml:space="preserve">         </w:t>
    </w:r>
  </w:p>
  <w:p w:rsidR="004151FC"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eastAsia="宋体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adjustRightInd/>
      <w:spacing w:after="0"/>
      <w:jc w:val="both"/>
      <w:rPr>
        <w:rFonts w:ascii="Times New Roman" w:eastAsia="宋体" w:hAnsi="Times New Roman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69AFC3F"/>
    <w:multiLevelType w:val="singleLevel"/>
    <w:tmpl w:val="969AFC3F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6E9D0D0"/>
    <w:multiLevelType w:val="singleLevel"/>
    <w:tmpl w:val="A6E9D0D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EF5FE1F"/>
    <w:multiLevelType w:val="singleLevel"/>
    <w:tmpl w:val="CEF5FE1F"/>
    <w:lvl w:ilvl="0">
      <w:start w:val="1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1310AA"/>
    <w:rsid w:val="002C6870"/>
    <w:rsid w:val="00323B43"/>
    <w:rsid w:val="003D37D8"/>
    <w:rsid w:val="00406B0D"/>
    <w:rsid w:val="004151FC"/>
    <w:rsid w:val="00426133"/>
    <w:rsid w:val="004358AB"/>
    <w:rsid w:val="00747ADA"/>
    <w:rsid w:val="008B7726"/>
    <w:rsid w:val="009C5ADA"/>
    <w:rsid w:val="00C02FC6"/>
    <w:rsid w:val="00D31D50"/>
    <w:rsid w:val="00DC5665"/>
    <w:rsid w:val="24114464"/>
  </w:rsids>
  <w:docVars>
    <w:docVar w:name="commondata" w:val="eyJoZGlkIjoiZGFmODlmMzQ4MzQ2M2UwZTgxZDRhYzg3NDFlYzM1Ym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semiHidden="0" w:uiPriority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iPriority="0" w:unhideWhenUsed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1"/>
    <w:uiPriority w:val="99"/>
    <w:unhideWhenUsed/>
    <w:qFormat/>
    <w:pPr>
      <w:widowControl w:val="0"/>
      <w:adjustRightInd/>
      <w:snapToGrid/>
      <w:spacing w:before="100" w:beforeAutospacing="1" w:after="100" w:afterAutospacing="1"/>
      <w:ind w:left="160"/>
      <w:jc w:val="both"/>
    </w:pPr>
    <w:rPr>
      <w:rFonts w:ascii="宋体" w:eastAsia="宋体" w:hAnsi="宋体" w:cs="宋体"/>
      <w:kern w:val="2"/>
      <w:sz w:val="21"/>
      <w:szCs w:val="24"/>
    </w:rPr>
  </w:style>
  <w:style w:type="paragraph" w:styleId="Footer">
    <w:name w:val="footer"/>
    <w:basedOn w:val="Normal"/>
    <w:link w:val="Char0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semiHidden/>
    <w:rPr>
      <w:rFonts w:ascii="Tahoma" w:hAnsi="Tahoma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rFonts w:ascii="Tahoma" w:hAnsi="Tahoma"/>
      <w:sz w:val="18"/>
      <w:szCs w:val="18"/>
    </w:rPr>
  </w:style>
  <w:style w:type="character" w:customStyle="1" w:styleId="Char1">
    <w:name w:val="正文文本 Char"/>
    <w:basedOn w:val="DefaultParagraphFont"/>
    <w:link w:val="BodyText"/>
    <w:uiPriority w:val="99"/>
    <w:qFormat/>
    <w:rPr>
      <w:rFonts w:ascii="宋体" w:eastAsia="宋体" w:hAnsi="宋体" w:cs="宋体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wenwen.sogou.com/s/?w=%E9%99%B7%E5%85%A5%E5%9B%B0%E5%A2%83&amp;ch=ww.xqy.chain" TargetMode="External" /><Relationship Id="rId6" Type="http://schemas.openxmlformats.org/officeDocument/2006/relationships/hyperlink" Target="https://wenwen.sogou.com/s/?w=%E5%9C%A3%E7%8E%8B&amp;ch=ww.xqy.chain" TargetMode="Externa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2330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2008-09-11T17:20:00Z</dcterms:created>
  <dcterms:modified xsi:type="dcterms:W3CDTF">2022-06-17T09:43:01Z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