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</w:pPr>
      <w:r>
        <w:rPr>
          <w:rFonts w:ascii="宋体" w:hAnsi="宋体" w:eastAsia="宋体" w:cs="宋体"/>
          <w:b/>
          <w:sz w:val="32"/>
        </w:rPr>
        <w:pict>
          <v:shape id="_x0000_s1025" o:spid="_x0000_s1025" o:spt="75" type="#_x0000_t75" style="position:absolute;left:0pt;margin-left:971pt;margin-top:950pt;height:25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宋体" w:hAnsi="宋体" w:eastAsia="宋体" w:cs="宋体"/>
          <w:b/>
          <w:sz w:val="32"/>
        </w:rPr>
        <w:t>人教版地理八年级上册单元强化练习</w:t>
      </w:r>
      <w:r>
        <w:rPr>
          <w:rFonts w:ascii="Times New Roman" w:hAnsi="Times New Roman" w:eastAsia="Times New Roman" w:cs="Times New Roman"/>
          <w:b/>
          <w:sz w:val="32"/>
        </w:rPr>
        <w:t>-</w:t>
      </w:r>
      <w:r>
        <w:rPr>
          <w:rFonts w:ascii="宋体" w:hAnsi="宋体" w:eastAsia="宋体" w:cs="宋体"/>
          <w:b/>
          <w:sz w:val="32"/>
        </w:rPr>
        <w:t>第四单元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</w:pPr>
      <w:r>
        <w:rPr>
          <w:rFonts w:ascii="宋体" w:hAnsi="宋体" w:eastAsia="宋体" w:cs="宋体"/>
          <w:b w:val="0"/>
          <w:sz w:val="21"/>
        </w:rPr>
        <w:t>学校:___________姓名：___________班级：___________考号：___________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一、单选题（本大题共</w:t>
      </w:r>
      <w:r>
        <w:rPr>
          <w:rFonts w:ascii="Times New Roman" w:hAnsi="Times New Roman" w:eastAsia="Times New Roman" w:cs="Times New Roman"/>
          <w:b/>
          <w:sz w:val="21"/>
        </w:rPr>
        <w:t>15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30.0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bookmarkStart w:id="0" w:name="topic 231c0336-aa75-4aa8-ba61-1401c48986"/>
      <w:r>
        <w:rPr>
          <w:rFonts w:ascii="Times New Roman" w:hAnsi="Times New Roman" w:eastAsia="Times New Roman" w:cs="Times New Roman"/>
          <w:kern w:val="0"/>
          <w:szCs w:val="21"/>
        </w:rPr>
        <w:t xml:space="preserve">        </w:t>
      </w:r>
      <w:r>
        <w:rPr>
          <w:rFonts w:ascii="宋体" w:hAnsi="宋体" w:eastAsia="宋体" w:cs="宋体"/>
          <w:kern w:val="0"/>
          <w:szCs w:val="21"/>
        </w:rPr>
        <w:t>“沧桑巨变七十载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民族复兴铸辉煌”高速铁路承担客运服务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发展迅速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已成为国家名片。左图为中国高速铁路分布图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右图为中国高铁运营里程及占比统计图。读图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完成下面题目。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bookmarkEnd w:id="0"/>
    </w:p>
    <w:tbl>
      <w:tblPr>
        <w:tblStyle w:val="5"/>
        <w:tblW w:w="475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0" w:hRule="atLeast"/>
          <w:jc w:val="center"/>
        </w:trPr>
        <w:tc>
          <w:tcPr>
            <w:tcW w:w="8325" w:type="dxa"/>
          </w:tcPr>
          <w:p>
            <w:pPr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left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26" o:spid="_x0000_s1026" o:spt="75" type="#_x0000_t75" style="position:absolute;left:0pt;margin-top:0pt;height:192pt;width:416.25pt;mso-position-horizontal:center;mso-wrap-distance-bottom:0pt;mso-wrap-distance-top:0pt;z-index:251659264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我国高速铁路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在东北地区分布最稀疏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在地势第一级阶梯上集中分布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在平原地区分布均匀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稠密区与城市密集区分布一致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Cs w:val="21"/>
        </w:rPr>
        <w:t>2009-2018</w:t>
      </w:r>
      <w:r>
        <w:rPr>
          <w:rFonts w:ascii="宋体" w:hAnsi="宋体" w:eastAsia="宋体" w:cs="宋体"/>
          <w:kern w:val="0"/>
          <w:szCs w:val="21"/>
        </w:rPr>
        <w:t>年间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我国高铁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运营里程持续增长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运营里程匀速增长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占比</w:t>
      </w:r>
      <w:r>
        <w:rPr>
          <w:rFonts w:ascii="Times New Roman" w:hAnsi="Times New Roman" w:eastAsia="Times New Roman" w:cs="Times New Roman"/>
          <w:kern w:val="0"/>
          <w:szCs w:val="21"/>
        </w:rPr>
        <w:t>2013</w:t>
      </w:r>
      <w:r>
        <w:rPr>
          <w:rFonts w:ascii="宋体" w:hAnsi="宋体" w:eastAsia="宋体" w:cs="宋体"/>
          <w:kern w:val="0"/>
          <w:szCs w:val="21"/>
        </w:rPr>
        <w:t>年最低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占比</w:t>
      </w:r>
      <w:r>
        <w:rPr>
          <w:rFonts w:ascii="Times New Roman" w:hAnsi="Times New Roman" w:eastAsia="Times New Roman" w:cs="Times New Roman"/>
          <w:kern w:val="0"/>
          <w:szCs w:val="21"/>
        </w:rPr>
        <w:t>2017</w:t>
      </w:r>
      <w:r>
        <w:rPr>
          <w:rFonts w:ascii="宋体" w:hAnsi="宋体" w:eastAsia="宋体" w:cs="宋体"/>
          <w:kern w:val="0"/>
          <w:szCs w:val="21"/>
        </w:rPr>
        <w:t>年后增长最快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我国发展高铁可以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5" o:spt="75" alt="%20%5Ctextcircled%7B1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9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加快矿产外运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发挥资源大国优势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6" o:spt="75" alt="%20%5Ctextcircled%7B2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0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推动技术研发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促进现代制造业发展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7" o:spt="75" alt="%20%5Ctextcircled%7B3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1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加强城乡联系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带动经济全面发展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8" o:spt="75" alt="%20%5Ctextcircled%7B4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2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促进对外联系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加强国际交流与合作</w:t>
      </w:r>
    </w:p>
    <w:p>
      <w:pPr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9" o:spt="75" alt="%20%5Ctextcircled%7B1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9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0" o:spt="75" alt="%20%5Ctextcircled%7B2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0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1" o:spt="75" alt="%20%5Ctextcircled%7B3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1" o:title="latexImg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2" o:spt="75" alt="%20%5Ctextcircled%7B1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9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3" o:spt="75" alt="%20%5Ctextcircled%7B2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0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4" o:spt="75" alt="%20%5Ctextcircled%7B4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2" o:title="latexImg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5" o:spt="75" alt="%20%5Ctextcircled%7B1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9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6" o:spt="75" alt="%20%5Ctextcircled%7B3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1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7" o:spt="75" alt="%20%5Ctextcircled%7B4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2" o:title="latexImg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8" o:spt="75" alt="%20%5Ctextcircled%7B2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0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9" o:spt="75" alt="%20%5Ctextcircled%7B3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1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0" o:spt="75" alt="%20%5Ctextcircled%7B4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2" o:title="latexImg"/>
            <o:lock v:ext="edit" aspectratio="t"/>
            <w10:wrap type="none"/>
            <w10:anchorlock/>
          </v:shape>
        </w:pic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center"/>
      </w:pPr>
      <w:bookmarkStart w:id="1" w:name="topic 38aee7bf-151d-4ef1-bcd1-bd7afaf593"/>
      <w:r>
        <w:rPr>
          <w:rFonts w:ascii="Times New Roman" w:hAnsi="Times New Roman" w:eastAsia="Times New Roman" w:cs="Times New Roman"/>
          <w:kern w:val="0"/>
          <w:szCs w:val="21"/>
        </w:rPr>
        <w:t>       </w:t>
      </w:r>
      <w:r>
        <w:rPr>
          <w:rFonts w:ascii="宋体" w:hAnsi="宋体" w:eastAsia="宋体" w:cs="宋体"/>
          <w:kern w:val="0"/>
          <w:szCs w:val="21"/>
        </w:rPr>
        <w:t>中国人自古喜爱饮茶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茶叶生长往往需要一定的自然条件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江苏绿茶享誉世界。据此读图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完成下列题目。</w:t>
      </w:r>
      <w:bookmarkEnd w:id="1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0" w:hRule="atLeast"/>
          <w:jc w:val="center"/>
        </w:trPr>
        <w:tc>
          <w:tcPr>
            <w:tcW w:w="4950" w:type="dxa"/>
          </w:tcPr>
          <w:p>
            <w:pPr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43" o:spid="_x0000_s1043" o:spt="75" type="#_x0000_t75" style="position:absolute;left:0pt;margin-top:0pt;height:183pt;width:247.5pt;mso-position-horizontal:center;mso-wrap-distance-bottom:0pt;mso-wrap-distance-top:0pt;z-index:251660288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宋体" w:hAnsi="宋体" w:eastAsia="宋体" w:cs="宋体"/>
          <w:kern w:val="0"/>
          <w:szCs w:val="21"/>
        </w:rPr>
        <w:t>下列关于茶树生长条件的叙述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正确的是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年均温在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℃～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hAnsi="宋体" w:eastAsia="宋体" w:cs="宋体"/>
          <w:kern w:val="0"/>
          <w:szCs w:val="21"/>
        </w:rPr>
        <w:t>℃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年均温在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hAnsi="宋体" w:eastAsia="宋体" w:cs="宋体"/>
          <w:kern w:val="0"/>
          <w:szCs w:val="21"/>
        </w:rPr>
        <w:t>℃～</w:t>
      </w:r>
      <w:r>
        <w:rPr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hAnsi="宋体" w:eastAsia="宋体" w:cs="宋体"/>
          <w:kern w:val="0"/>
          <w:szCs w:val="21"/>
        </w:rPr>
        <w:t>℃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年降水量要大于</w:t>
      </w:r>
      <w:r>
        <w:rPr>
          <w:rFonts w:ascii="Times New Roman" w:hAnsi="Times New Roman" w:eastAsia="Times New Roman" w:cs="Times New Roman"/>
          <w:kern w:val="0"/>
          <w:szCs w:val="21"/>
        </w:rPr>
        <w:t>800mm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年降水量在</w:t>
      </w:r>
      <w:r>
        <w:rPr>
          <w:rFonts w:ascii="Times New Roman" w:hAnsi="Times New Roman" w:eastAsia="Times New Roman" w:cs="Times New Roman"/>
          <w:kern w:val="0"/>
          <w:szCs w:val="21"/>
        </w:rPr>
        <w:t>1000mm</w:t>
      </w:r>
      <w:r>
        <w:rPr>
          <w:rFonts w:ascii="宋体" w:hAnsi="宋体" w:eastAsia="宋体" w:cs="宋体"/>
          <w:kern w:val="0"/>
          <w:szCs w:val="21"/>
        </w:rPr>
        <w:t>～</w:t>
      </w:r>
      <w:r>
        <w:rPr>
          <w:rFonts w:ascii="Times New Roman" w:hAnsi="Times New Roman" w:eastAsia="Times New Roman" w:cs="Times New Roman"/>
          <w:kern w:val="0"/>
          <w:szCs w:val="21"/>
        </w:rPr>
        <w:t>2000mm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江苏省大部分地区的年均温是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Cs w:val="21"/>
        </w:rPr>
        <w:t>14</w:t>
      </w:r>
      <w:r>
        <w:rPr>
          <w:rFonts w:ascii="宋体" w:hAnsi="宋体" w:eastAsia="宋体" w:cs="宋体"/>
          <w:kern w:val="0"/>
          <w:szCs w:val="21"/>
        </w:rPr>
        <w:t>℃～</w:t>
      </w:r>
      <w:r>
        <w:rPr>
          <w:rFonts w:ascii="Times New Roman" w:hAnsi="Times New Roman" w:eastAsia="Times New Roman" w:cs="Times New Roman"/>
          <w:kern w:val="0"/>
          <w:szCs w:val="21"/>
        </w:rPr>
        <w:t>16</w:t>
      </w:r>
      <w:r>
        <w:rPr>
          <w:rFonts w:ascii="宋体" w:hAnsi="宋体" w:eastAsia="宋体" w:cs="宋体"/>
          <w:kern w:val="0"/>
          <w:szCs w:val="21"/>
        </w:rPr>
        <w:t>℃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1"/>
        </w:rPr>
        <w:t>15</w:t>
      </w:r>
      <w:r>
        <w:rPr>
          <w:rFonts w:ascii="宋体" w:hAnsi="宋体" w:eastAsia="宋体" w:cs="宋体"/>
          <w:kern w:val="0"/>
          <w:szCs w:val="21"/>
        </w:rPr>
        <w:t>℃～</w:t>
      </w:r>
      <w:r>
        <w:rPr>
          <w:rFonts w:ascii="Times New Roman" w:hAnsi="Times New Roman" w:eastAsia="Times New Roman" w:cs="Times New Roman"/>
          <w:kern w:val="0"/>
          <w:szCs w:val="21"/>
        </w:rPr>
        <w:t>25</w:t>
      </w:r>
      <w:r>
        <w:rPr>
          <w:rFonts w:ascii="宋体" w:hAnsi="宋体" w:eastAsia="宋体" w:cs="宋体"/>
          <w:kern w:val="0"/>
          <w:szCs w:val="21"/>
        </w:rPr>
        <w:t>℃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1"/>
        </w:rPr>
        <w:t>15</w:t>
      </w:r>
      <w:r>
        <w:rPr>
          <w:rFonts w:ascii="宋体" w:hAnsi="宋体" w:eastAsia="宋体" w:cs="宋体"/>
          <w:kern w:val="0"/>
          <w:szCs w:val="21"/>
        </w:rPr>
        <w:t>℃～</w:t>
      </w:r>
      <w:r>
        <w:rPr>
          <w:rFonts w:ascii="Times New Roman" w:hAnsi="Times New Roman" w:eastAsia="Times New Roman" w:cs="Times New Roman"/>
          <w:kern w:val="0"/>
          <w:szCs w:val="21"/>
        </w:rPr>
        <w:t>16</w:t>
      </w:r>
      <w:r>
        <w:rPr>
          <w:rFonts w:ascii="宋体" w:hAnsi="宋体" w:eastAsia="宋体" w:cs="宋体"/>
          <w:kern w:val="0"/>
          <w:szCs w:val="21"/>
        </w:rPr>
        <w:t>℃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Cs w:val="21"/>
        </w:rPr>
        <w:t>16</w:t>
      </w:r>
      <w:r>
        <w:rPr>
          <w:rFonts w:ascii="宋体" w:hAnsi="宋体" w:eastAsia="宋体" w:cs="宋体"/>
          <w:kern w:val="0"/>
          <w:szCs w:val="21"/>
        </w:rPr>
        <w:t>℃以上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江苏省适合茶树生长的地区分布在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北部地区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中部地区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南部地区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东部地区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center"/>
      </w:pPr>
      <w:bookmarkStart w:id="2" w:name="topic 59d490a4-0c68-4c70-affa-145d6d6fc0"/>
      <w:r>
        <w:rPr>
          <w:rFonts w:ascii="Times New Roman" w:hAnsi="Times New Roman" w:eastAsia="Times New Roman" w:cs="Times New Roman"/>
          <w:kern w:val="0"/>
          <w:szCs w:val="21"/>
        </w:rPr>
        <w:t xml:space="preserve">      </w:t>
      </w:r>
      <w:r>
        <w:rPr>
          <w:rFonts w:ascii="宋体" w:hAnsi="宋体" w:eastAsia="宋体" w:cs="宋体"/>
          <w:kern w:val="0"/>
          <w:szCs w:val="21"/>
        </w:rPr>
        <w:t>小麦成熟时间受热量的影响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近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hAnsi="宋体" w:eastAsia="宋体" w:cs="宋体"/>
          <w:kern w:val="0"/>
          <w:szCs w:val="21"/>
        </w:rPr>
        <w:t>年我国小麦单位面积产量增幅全球领先。下图示意我国冬小麦主产区分布及收割顺序。读图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完成下面题目。</w:t>
      </w:r>
      <w:bookmarkEnd w:id="2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0" w:hRule="atLeast"/>
          <w:jc w:val="center"/>
        </w:trPr>
        <w:tc>
          <w:tcPr>
            <w:tcW w:w="3330" w:type="dxa"/>
          </w:tcPr>
          <w:p>
            <w:pPr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44" o:spid="_x0000_s1044" o:spt="75" type="#_x0000_t75" style="position:absolute;left:0pt;margin-top:0pt;height:136.5pt;width:166.5pt;mso-position-horizontal:center;mso-wrap-distance-bottom:0pt;mso-wrap-distance-top:0pt;z-index:251661312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宋体" w:hAnsi="宋体" w:eastAsia="宋体" w:cs="宋体"/>
          <w:kern w:val="0"/>
          <w:szCs w:val="21"/>
        </w:rPr>
        <w:t>冬小麦主产区主要分布在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亚热带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暖温带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中温带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寒温带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影响冬小麦收割顺序由甲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1" o:spt="75" alt="%E2%86%92" type="#_x0000_t75" style="height:6.75pt;width:13.5pt;" filled="f" o:preferrelative="t" stroked="f" coordsize="21600,21600">
            <v:path/>
            <v:fill on="f" focussize="0,0"/>
            <v:stroke on="f" joinstyle="miter"/>
            <v:imagedata r:id="rId15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乙、乙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2" o:spt="75" alt="%E2%86%92" type="#_x0000_t75" style="height:6.75pt;width:13.5pt;" filled="f" o:preferrelative="t" stroked="f" coordsize="21600,21600">
            <v:path/>
            <v:fill on="f" focussize="0,0"/>
            <v:stroke on="f" joinstyle="miter"/>
            <v:imagedata r:id="rId15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丙的主要自然因素分别是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纬度、地形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纬度、海陆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土壤、地形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土壤、海陆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对提高小麦单位面积产量影响最大的农业技术是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麦种培育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无人播种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智能收割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粮食储运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center"/>
      </w:pPr>
      <w:bookmarkStart w:id="3" w:name="topic 84c97d0c-55e3-4a2e-9f85-0ef894e077"/>
      <w:r>
        <w:rPr>
          <w:rFonts w:ascii="Times New Roman" w:hAnsi="Times New Roman" w:eastAsia="Times New Roman" w:cs="Times New Roman"/>
          <w:kern w:val="0"/>
          <w:szCs w:val="21"/>
        </w:rPr>
        <w:t>       </w:t>
      </w:r>
      <w:r>
        <w:rPr>
          <w:rFonts w:ascii="宋体" w:hAnsi="宋体" w:eastAsia="宋体" w:cs="宋体"/>
          <w:kern w:val="0"/>
          <w:szCs w:val="21"/>
        </w:rPr>
        <w:t>读我国局部区域简图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完成下列题目。</w:t>
      </w:r>
      <w:bookmarkEnd w:id="3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5" w:hRule="atLeast"/>
          <w:jc w:val="center"/>
        </w:trPr>
        <w:tc>
          <w:tcPr>
            <w:tcW w:w="3330" w:type="dxa"/>
          </w:tcPr>
          <w:p>
            <w:pPr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47" o:spid="_x0000_s1047" o:spt="75" type="#_x0000_t75" style="position:absolute;left:0pt;margin-top:0pt;height:198.75pt;width:166.5pt;mso-position-horizontal:center;mso-wrap-distance-bottom:0pt;mso-wrap-distance-top:0pt;z-index:251662336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宋体" w:hAnsi="宋体" w:eastAsia="宋体" w:cs="宋体"/>
          <w:kern w:val="0"/>
          <w:szCs w:val="21"/>
        </w:rPr>
        <w:t>经过济南的铁路线是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3" o:spt="75" alt="%20%5Ctextcircled%7B1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9" o:title="latexImg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4" o:spt="75" alt="%20%5Ctextcircled%7B2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0" o:title="latexImg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5" o:spt="75" alt="%20%5Ctextcircled%7B3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1" o:title="latexImg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都不经过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下列由青岛港运往海口的农产品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可能性最小的是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小麦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甘蔗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苹果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棉花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6" o:spt="75" alt="%20%5Ctextcircled%7B2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0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线自北向南依次经过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华北平原—长江中下游平原—云贵高原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寒温带—暖温带—亚热带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半干旱地区—半湿润地区—湿润地区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黄河—淮河—长江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textAlignment w:val="center"/>
      </w:pPr>
      <w:bookmarkStart w:id="4" w:name="topic 195addb2-32ac-4aab-a98b-1b00b60939"/>
      <w:r>
        <w:rPr>
          <w:rFonts w:ascii="Times New Roman" w:hAnsi="Times New Roman" w:eastAsia="Times New Roman" w:cs="Times New Roman"/>
          <w:kern w:val="0"/>
          <w:szCs w:val="21"/>
        </w:rPr>
        <w:t>       </w:t>
      </w:r>
      <w:r>
        <w:rPr>
          <w:rFonts w:ascii="宋体" w:hAnsi="宋体" w:eastAsia="宋体" w:cs="宋体"/>
          <w:kern w:val="0"/>
          <w:szCs w:val="21"/>
        </w:rPr>
        <w:t>读我国四大工业基地分布图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据图回答下面各题。</w:t>
      </w:r>
      <w:bookmarkEnd w:id="4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5" w:hRule="atLeast"/>
          <w:jc w:val="center"/>
        </w:trPr>
        <w:tc>
          <w:tcPr>
            <w:tcW w:w="3330" w:type="dxa"/>
          </w:tcPr>
          <w:p>
            <w:pPr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52" o:spid="_x0000_s1052" o:spt="75" type="#_x0000_t75" style="position:absolute;left:0pt;margin-top:0pt;height:305.25pt;width:166.5pt;mso-position-horizontal:center;mso-wrap-distance-bottom:0pt;mso-wrap-distance-top:0pt;z-index:251663360;mso-width-relative:page;mso-height-relative:page;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</w:pPr>
      <w:r>
        <w:rPr>
          <w:rFonts w:ascii="宋体" w:hAnsi="宋体" w:eastAsia="宋体" w:cs="宋体"/>
          <w:kern w:val="0"/>
          <w:szCs w:val="21"/>
        </w:rPr>
        <w:t>下列对我国四大工业基地共同特点的说法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不正确的是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都分布在东部沿海地区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交通都便利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原料、燃料都不足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都是城市密集区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四大工业基地中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能够实现江海联运并且优势最明显的是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7" o:spt="75" alt="%20%5Ctextcircled%7B1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9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工业基地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8" o:spt="75" alt="%20%5Ctextcircled%7B2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0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工业基地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9" o:spt="75" alt="%20%5Ctextcircled%7B3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1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工业基地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0" o:spt="75" alt="%20%5Ctextcircled%7B4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12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工业基地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目前四大工业基地都面临着转型升级问题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为使我国工业可持续发展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变“中国制造”为“中国智造”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我们应该</w:t>
      </w:r>
      <w:r>
        <w:rPr>
          <w:rFonts w:ascii="Times New Roman" w:hAnsi="Times New Roman" w:eastAsia="Times New Roman" w:cs="Times New Roman"/>
          <w:kern w:val="0"/>
          <w:szCs w:val="21"/>
        </w:rPr>
        <w:t>(    )</w:t>
      </w:r>
    </w:p>
    <w:p>
      <w:pPr>
        <w:keepLines w:val="0"/>
        <w:pageBreakBefore w:val="0"/>
        <w:widowControl/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大力开发矿产资源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完善交通运输网络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充分发挥人口众多的优势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鼓励科技创新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大力发展教育</w:t>
      </w:r>
    </w:p>
    <w:p>
      <w:pPr>
        <w:keepLines w:val="0"/>
        <w:pageBreakBefore w:val="0"/>
        <w:widowControl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</w:p>
    <w:p>
      <w:pPr>
        <w:keepLines w:val="0"/>
        <w:pageBreakBefore w:val="0"/>
        <w:widowControl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二、综合题（本大题共</w:t>
      </w:r>
      <w:r>
        <w:rPr>
          <w:rFonts w:ascii="Times New Roman" w:hAnsi="Times New Roman" w:eastAsia="Times New Roman" w:cs="Times New Roman"/>
          <w:b/>
          <w:sz w:val="21"/>
        </w:rPr>
        <w:t>2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30.0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读中国农业的地区分布图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完成下列问题。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1" o:spt="75" type="#_x0000_t75" style="height:195.75pt;width:270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(1)</w:t>
      </w:r>
      <w:r>
        <w:rPr>
          <w:rFonts w:ascii="宋体" w:hAnsi="宋体" w:eastAsia="宋体" w:cs="宋体"/>
          <w:kern w:val="0"/>
          <w:szCs w:val="21"/>
        </w:rPr>
        <w:t>我国农业的地区分布大致以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</w:t>
      </w:r>
      <w:r>
        <w:rPr>
          <w:rFonts w:ascii="Times New Roman" w:hAnsi="Times New Roman" w:eastAsia="Times New Roman" w:cs="Times New Roman"/>
          <w:kern w:val="0"/>
          <w:szCs w:val="21"/>
        </w:rPr>
        <w:t>mm</w:t>
      </w:r>
      <w:r>
        <w:rPr>
          <w:rFonts w:ascii="宋体" w:hAnsi="宋体" w:eastAsia="宋体" w:cs="宋体"/>
          <w:kern w:val="0"/>
          <w:szCs w:val="21"/>
        </w:rPr>
        <w:t>年等降水量线为界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东部地区以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</w:t>
      </w:r>
      <w:r>
        <w:rPr>
          <w:rFonts w:ascii="宋体" w:hAnsi="宋体" w:eastAsia="宋体" w:cs="宋体"/>
          <w:kern w:val="0"/>
          <w:szCs w:val="21"/>
        </w:rPr>
        <w:t>业、渔业、林业为主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西部地区以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</w:t>
      </w:r>
      <w:r>
        <w:rPr>
          <w:rFonts w:ascii="宋体" w:hAnsi="宋体" w:eastAsia="宋体" w:cs="宋体"/>
          <w:kern w:val="0"/>
          <w:szCs w:val="21"/>
        </w:rPr>
        <w:t>业为主。林业集中分布在东北和西南的天然林区以及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</w:t>
      </w:r>
      <w:r>
        <w:rPr>
          <w:rFonts w:ascii="宋体" w:hAnsi="宋体" w:eastAsia="宋体" w:cs="宋体"/>
          <w:kern w:val="0"/>
          <w:szCs w:val="21"/>
        </w:rPr>
        <w:t>部的人工林区。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(2)</w:t>
      </w:r>
      <w:r>
        <w:rPr>
          <w:rFonts w:ascii="宋体" w:hAnsi="宋体" w:eastAsia="宋体" w:cs="宋体"/>
          <w:kern w:val="0"/>
          <w:szCs w:val="21"/>
        </w:rPr>
        <w:t>图中</w:t>
      </w:r>
      <w:r>
        <w:rPr>
          <w:rFonts w:ascii="Times New Roman" w:hAnsi="Times New Roman" w:eastAsia="Times New Roman" w:cs="Times New Roman"/>
          <w:kern w:val="0"/>
          <w:szCs w:val="21"/>
        </w:rPr>
        <w:t>,A</w:t>
      </w:r>
      <w:r>
        <w:rPr>
          <w:rFonts w:ascii="宋体" w:hAnsi="宋体" w:eastAsia="宋体" w:cs="宋体"/>
          <w:kern w:val="0"/>
          <w:szCs w:val="21"/>
        </w:rPr>
        <w:t>为东北平原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适宜发展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</w:t>
      </w:r>
      <w:r>
        <w:rPr>
          <w:rFonts w:ascii="宋体" w:hAnsi="宋体" w:eastAsia="宋体" w:cs="宋体"/>
          <w:kern w:val="0"/>
          <w:szCs w:val="21"/>
        </w:rPr>
        <w:t>业</w:t>
      </w:r>
      <w:r>
        <w:rPr>
          <w:rFonts w:ascii="Times New Roman" w:hAnsi="Times New Roman" w:eastAsia="Times New Roman" w:cs="Times New Roman"/>
          <w:kern w:val="0"/>
          <w:szCs w:val="21"/>
        </w:rPr>
        <w:t>,B</w:t>
      </w:r>
      <w:r>
        <w:rPr>
          <w:rFonts w:ascii="宋体" w:hAnsi="宋体" w:eastAsia="宋体" w:cs="宋体"/>
          <w:kern w:val="0"/>
          <w:szCs w:val="21"/>
        </w:rPr>
        <w:t>为横断山区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适宜发展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</w:t>
      </w:r>
      <w:r>
        <w:rPr>
          <w:rFonts w:ascii="宋体" w:hAnsi="宋体" w:eastAsia="宋体" w:cs="宋体"/>
          <w:kern w:val="0"/>
          <w:szCs w:val="21"/>
        </w:rPr>
        <w:t>业。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(3)A</w:t>
      </w:r>
      <w:r>
        <w:rPr>
          <w:rFonts w:ascii="宋体" w:hAnsi="宋体" w:eastAsia="宋体" w:cs="宋体"/>
          <w:kern w:val="0"/>
          <w:szCs w:val="21"/>
        </w:rPr>
        <w:t>地的作物熟制是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地的主要粮食作物是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</w:t>
      </w:r>
      <w:r>
        <w:rPr>
          <w:rFonts w:ascii="宋体" w:hAnsi="宋体" w:eastAsia="宋体" w:cs="宋体"/>
          <w:kern w:val="0"/>
          <w:szCs w:val="21"/>
        </w:rPr>
        <w:t>。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(4)</w:t>
      </w:r>
      <w:r>
        <w:rPr>
          <w:rFonts w:ascii="宋体" w:hAnsi="宋体" w:eastAsia="宋体" w:cs="宋体"/>
          <w:kern w:val="0"/>
          <w:szCs w:val="21"/>
        </w:rPr>
        <w:t>制约华北平原农业发展的主要因素是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</w:t>
      </w:r>
      <w:r>
        <w:rPr>
          <w:rFonts w:ascii="宋体" w:hAnsi="宋体" w:eastAsia="宋体" w:cs="宋体"/>
          <w:kern w:val="0"/>
          <w:szCs w:val="21"/>
        </w:rPr>
        <w:t>。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(5)</w:t>
      </w:r>
      <w:r>
        <w:rPr>
          <w:rFonts w:ascii="宋体" w:hAnsi="宋体" w:eastAsia="宋体" w:cs="宋体"/>
          <w:kern w:val="0"/>
          <w:szCs w:val="21"/>
        </w:rPr>
        <w:t>图中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2" o:spt="75" alt="%20%5Ctextcircled%7B1%7D%20" type="#_x0000_t75" style="height:13.5pt;width:13.5pt;" filled="f" o:preferrelative="t" stroked="f" coordsize="21600,21600">
            <v:path/>
            <v:fill on="f" focussize="0,0"/>
            <v:stroke on="f" joinstyle="miter"/>
            <v:imagedata r:id="rId9" o:title="latexImg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为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</w:t>
      </w:r>
      <w:r>
        <w:rPr>
          <w:rFonts w:ascii="宋体" w:hAnsi="宋体" w:eastAsia="宋体" w:cs="宋体"/>
          <w:kern w:val="0"/>
          <w:szCs w:val="21"/>
        </w:rPr>
        <w:t>牧区。</w:t>
      </w:r>
    </w:p>
    <w:p>
      <w:pPr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5" w:name="topic fd844af2-65a0-4f11-b5cb-3879d35409"/>
      <w:r>
        <w:rPr>
          <w:rFonts w:ascii="宋体" w:hAnsi="宋体" w:eastAsia="宋体" w:cs="宋体"/>
          <w:kern w:val="0"/>
          <w:szCs w:val="21"/>
        </w:rPr>
        <w:t>读我国六大汽车产业群分布图和相关资料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完成下列各题。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3" o:spt="75" type="#_x0000_t75" style="height:281.25pt;width:240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20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 xml:space="preserve">              </w:t>
      </w:r>
      <w:r>
        <w:rPr>
          <w:rFonts w:ascii="宋体" w:hAnsi="宋体" w:eastAsia="宋体" w:cs="宋体"/>
          <w:b/>
          <w:bCs/>
          <w:kern w:val="0"/>
          <w:szCs w:val="21"/>
        </w:rPr>
        <w:t>近五年我国汽车产销量统计表</w:t>
      </w:r>
    </w:p>
    <w:tbl>
      <w:tblPr>
        <w:tblStyle w:val="5"/>
        <w:tblW w:w="0" w:type="auto"/>
        <w:jc w:val="center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55"/>
        <w:gridCol w:w="2520"/>
        <w:gridCol w:w="2115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2355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年份</w:t>
            </w:r>
          </w:p>
        </w:tc>
        <w:tc>
          <w:tcPr>
            <w:tcW w:w="25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汽车产量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（万辆）</w:t>
            </w:r>
          </w:p>
        </w:tc>
        <w:tc>
          <w:tcPr>
            <w:tcW w:w="211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20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汽车销量（万辆）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235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2013 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2387</w:t>
            </w:r>
          </w:p>
        </w:tc>
        <w:tc>
          <w:tcPr>
            <w:tcW w:w="21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2199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235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2014 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2389</w:t>
            </w:r>
          </w:p>
        </w:tc>
        <w:tc>
          <w:tcPr>
            <w:tcW w:w="21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2349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235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2015 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2483</w:t>
            </w:r>
          </w:p>
        </w:tc>
        <w:tc>
          <w:tcPr>
            <w:tcW w:w="21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2456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235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2016 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2819</w:t>
            </w:r>
          </w:p>
        </w:tc>
        <w:tc>
          <w:tcPr>
            <w:tcW w:w="21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2803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jc w:val="center"/>
        </w:trPr>
        <w:tc>
          <w:tcPr>
            <w:tcW w:w="235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2017 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5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2901</w:t>
            </w:r>
          </w:p>
        </w:tc>
        <w:tc>
          <w:tcPr>
            <w:tcW w:w="211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20" w:type="dxa"/>
              <w:right w:w="20" w:type="dxa"/>
            </w:tcMar>
            <w:vAlign w:val="center"/>
          </w:tcPr>
          <w:p>
            <w:pPr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2888</w:t>
            </w:r>
          </w:p>
        </w:tc>
      </w:tr>
    </w:tbl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1</w:t>
      </w:r>
      <w:r>
        <w:rPr>
          <w:rFonts w:ascii="宋体" w:hAnsi="宋体" w:eastAsia="宋体" w:cs="宋体"/>
          <w:kern w:val="0"/>
          <w:szCs w:val="21"/>
        </w:rPr>
        <w:t>）我国汽车产业群的空间分布特点是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 </w:t>
      </w:r>
      <w:r>
        <w:rPr>
          <w:rFonts w:ascii="宋体" w:hAnsi="宋体" w:eastAsia="宋体" w:cs="宋体"/>
          <w:kern w:val="0"/>
          <w:szCs w:val="21"/>
        </w:rPr>
        <w:t>；京津汽车产业群濒临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 </w:t>
      </w:r>
      <w:r>
        <w:rPr>
          <w:rFonts w:ascii="宋体" w:hAnsi="宋体" w:eastAsia="宋体" w:cs="宋体"/>
          <w:kern w:val="0"/>
          <w:szCs w:val="21"/>
        </w:rPr>
        <w:t>海。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(2)</w:t>
      </w:r>
      <w:r>
        <w:rPr>
          <w:rFonts w:ascii="宋体" w:hAnsi="宋体" w:eastAsia="宋体" w:cs="宋体"/>
          <w:kern w:val="0"/>
          <w:szCs w:val="21"/>
        </w:rPr>
        <w:t>我国第一个汽车制造厂位于东北汽车产业群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该汽车产业群发展汽车产业的有利自然条件是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               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）近年来。许多国外汽车企业到广东、上海合资建厂，其主要原因是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</w:t>
      </w:r>
      <w:r>
        <w:rPr>
          <w:rFonts w:ascii="宋体" w:hAnsi="宋体" w:eastAsia="宋体" w:cs="宋体"/>
          <w:kern w:val="0"/>
          <w:szCs w:val="21"/>
        </w:rPr>
        <w:t>合资建厂对我国汽车产业发展的好处是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          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）看表，我国汽车产量的变化趋势是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 </w:t>
      </w:r>
      <w:r>
        <w:rPr>
          <w:rFonts w:ascii="宋体" w:hAnsi="宋体" w:eastAsia="宋体" w:cs="宋体"/>
          <w:kern w:val="0"/>
          <w:szCs w:val="21"/>
        </w:rPr>
        <w:t>。大力发展汽车工业，能促进相关工业及整个国家的经济发展，但同时也会带来一些弊端，试列举一例：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      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）从传统汽车向电动汽车发展已成为世界趋势，我国大力推广电动车的原因是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                  </w:t>
      </w:r>
      <w:r>
        <w:rPr>
          <w:rFonts w:ascii="宋体" w:hAnsi="宋体" w:eastAsia="宋体" w:cs="宋体"/>
          <w:kern w:val="0"/>
          <w:szCs w:val="21"/>
        </w:rPr>
        <w:t>。</w:t>
      </w:r>
      <w:bookmarkEnd w:id="5"/>
      <w:r>
        <w:rPr>
          <w:rFonts w:ascii="宋体" w:hAnsi="宋体" w:eastAsia="宋体" w:cs="宋体"/>
          <w:kern w:val="0"/>
          <w:sz w:val="21"/>
          <w:szCs w:val="21"/>
        </w:rPr>
        <w:br w:type="page"/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1~3.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4~6.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7~9.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10~12.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13~15.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(1)400  </w:t>
      </w:r>
      <w:r>
        <w:rPr>
          <w:rFonts w:ascii="宋体" w:hAnsi="宋体" w:eastAsia="宋体" w:cs="宋体"/>
          <w:kern w:val="0"/>
          <w:szCs w:val="21"/>
        </w:rPr>
        <w:t>种植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hAnsi="宋体" w:eastAsia="宋体" w:cs="宋体"/>
          <w:kern w:val="0"/>
          <w:szCs w:val="21"/>
        </w:rPr>
        <w:t>畜牧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hAnsi="宋体" w:eastAsia="宋体" w:cs="宋体"/>
          <w:kern w:val="0"/>
          <w:szCs w:val="21"/>
        </w:rPr>
        <w:t>东南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(2)</w:t>
      </w:r>
      <w:r>
        <w:rPr>
          <w:rFonts w:ascii="宋体" w:hAnsi="宋体" w:eastAsia="宋体" w:cs="宋体"/>
          <w:kern w:val="0"/>
          <w:szCs w:val="21"/>
        </w:rPr>
        <w:t>种植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hAnsi="宋体" w:eastAsia="宋体" w:cs="宋体"/>
          <w:kern w:val="0"/>
          <w:szCs w:val="21"/>
        </w:rPr>
        <w:t>林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(3)</w:t>
      </w:r>
      <w:r>
        <w:rPr>
          <w:rFonts w:ascii="宋体" w:hAnsi="宋体" w:eastAsia="宋体" w:cs="宋体"/>
          <w:kern w:val="0"/>
          <w:szCs w:val="21"/>
        </w:rPr>
        <w:t>一年一熟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hAnsi="宋体" w:eastAsia="宋体" w:cs="宋体"/>
          <w:kern w:val="0"/>
          <w:szCs w:val="21"/>
        </w:rPr>
        <w:t>水稻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(4)</w:t>
      </w:r>
      <w:r>
        <w:rPr>
          <w:rFonts w:ascii="宋体" w:hAnsi="宋体" w:eastAsia="宋体" w:cs="宋体"/>
          <w:kern w:val="0"/>
          <w:szCs w:val="21"/>
        </w:rPr>
        <w:t>水资源紧张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(5)</w:t>
      </w:r>
      <w:r>
        <w:rPr>
          <w:rFonts w:ascii="宋体" w:hAnsi="宋体" w:eastAsia="宋体" w:cs="宋体"/>
          <w:kern w:val="0"/>
          <w:szCs w:val="21"/>
        </w:rPr>
        <w:t>内蒙古</w:t>
      </w:r>
    </w:p>
    <w:p>
      <w:pPr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900" w:right="1997" w:bottom="900" w:left="1997" w:header="500" w:footer="500" w:gutter="0"/>
          <w:cols w:space="425" w:num="1" w:sep="1"/>
          <w:vAlign w:val="top"/>
          <w:docGrid w:type="lines" w:linePitch="312" w:charSpace="0"/>
        </w:sect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）主要集中分布在我国东部地区，多分布在沿海地区和沿长江地带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hAnsi="宋体" w:eastAsia="宋体" w:cs="宋体"/>
          <w:kern w:val="0"/>
          <w:szCs w:val="21"/>
        </w:rPr>
        <w:t>渤</w:t>
      </w:r>
      <w:r>
        <w:rPr>
          <w:rFonts w:ascii="Times New Roman" w:hAnsi="Times New Roman" w:eastAsia="Times New Roman" w:cs="Times New Roman"/>
          <w:kern w:val="0"/>
          <w:szCs w:val="21"/>
        </w:rPr>
        <w:t>(2)</w:t>
      </w:r>
      <w:r>
        <w:rPr>
          <w:rFonts w:ascii="宋体" w:hAnsi="宋体" w:eastAsia="宋体" w:cs="宋体"/>
          <w:kern w:val="0"/>
          <w:szCs w:val="21"/>
        </w:rPr>
        <w:t>东北地区煤、铁、石油等原料、燃料丰富</w:t>
      </w:r>
      <w:r>
        <w:rPr>
          <w:rFonts w:ascii="Times New Roman" w:hAnsi="Times New Roman" w:eastAsia="Times New Roman" w:cs="Times New Roman"/>
          <w:kern w:val="0"/>
          <w:szCs w:val="21"/>
        </w:rPr>
        <w:t>(3)</w:t>
      </w:r>
      <w:r>
        <w:rPr>
          <w:rFonts w:ascii="宋体" w:hAnsi="宋体" w:eastAsia="宋体" w:cs="宋体"/>
          <w:kern w:val="0"/>
          <w:szCs w:val="21"/>
        </w:rPr>
        <w:t>丰富、廉价的劳动力，消费市场潜力大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国家政策的支持</w:t>
      </w:r>
      <w:r>
        <w:rPr>
          <w:rFonts w:ascii="Times New Roman" w:hAnsi="Times New Roman" w:eastAsia="Times New Roman" w:cs="Times New Roman"/>
          <w:kern w:val="0"/>
          <w:szCs w:val="21"/>
        </w:rPr>
        <w:t>   </w:t>
      </w:r>
      <w:r>
        <w:rPr>
          <w:rFonts w:ascii="宋体" w:hAnsi="宋体" w:eastAsia="宋体" w:cs="宋体"/>
          <w:kern w:val="0"/>
          <w:szCs w:val="21"/>
        </w:rPr>
        <w:t>能够扩大汽车的消费市场，市场扩大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辐射带动作用就增强</w:t>
      </w:r>
      <w:r>
        <w:rPr>
          <w:rFonts w:ascii="Times New Roman" w:hAnsi="Times New Roman" w:eastAsia="Times New Roman" w:cs="Times New Roman"/>
          <w:kern w:val="0"/>
          <w:szCs w:val="21"/>
        </w:rPr>
        <w:t>(4)</w:t>
      </w:r>
      <w:r>
        <w:rPr>
          <w:rFonts w:ascii="宋体" w:hAnsi="宋体" w:eastAsia="宋体" w:cs="宋体"/>
          <w:kern w:val="0"/>
          <w:szCs w:val="21"/>
        </w:rPr>
        <w:t>不断增加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        </w:t>
      </w:r>
      <w:r>
        <w:rPr>
          <w:rFonts w:ascii="宋体" w:hAnsi="宋体" w:eastAsia="宋体" w:cs="宋体"/>
          <w:kern w:val="0"/>
          <w:szCs w:val="21"/>
        </w:rPr>
        <w:t>城市交通压力</w:t>
      </w:r>
      <w:r>
        <w:rPr>
          <w:rFonts w:ascii="Times New Roman" w:hAnsi="Times New Roman" w:eastAsia="Times New Roman" w:cs="Times New Roman"/>
          <w:kern w:val="0"/>
          <w:szCs w:val="21"/>
        </w:rPr>
        <w:t>;</w:t>
      </w:r>
      <w:r>
        <w:rPr>
          <w:rFonts w:ascii="宋体" w:hAnsi="宋体" w:eastAsia="宋体" w:cs="宋体"/>
          <w:kern w:val="0"/>
          <w:szCs w:val="21"/>
        </w:rPr>
        <w:t>使环境污染更严重</w:t>
      </w:r>
      <w:r>
        <w:rPr>
          <w:rFonts w:ascii="Times New Roman" w:hAnsi="Times New Roman" w:eastAsia="Times New Roman" w:cs="Times New Roman"/>
          <w:kern w:val="0"/>
          <w:szCs w:val="21"/>
        </w:rPr>
        <w:t>;</w:t>
      </w:r>
      <w:r>
        <w:rPr>
          <w:rFonts w:ascii="宋体" w:hAnsi="宋体" w:eastAsia="宋体" w:cs="宋体"/>
          <w:kern w:val="0"/>
          <w:szCs w:val="21"/>
        </w:rPr>
        <w:t>加剧石油能源的供需矛盾</w:t>
      </w:r>
      <w:r>
        <w:rPr>
          <w:rFonts w:ascii="Times New Roman" w:hAnsi="Times New Roman" w:eastAsia="Times New Roman" w:cs="Times New Roman"/>
          <w:kern w:val="0"/>
          <w:szCs w:val="21"/>
        </w:rPr>
        <w:t>;</w:t>
      </w:r>
      <w:r>
        <w:rPr>
          <w:rFonts w:ascii="宋体" w:hAnsi="宋体" w:eastAsia="宋体" w:cs="宋体"/>
          <w:kern w:val="0"/>
          <w:szCs w:val="21"/>
        </w:rPr>
        <w:t>修建道路、停车场等设施占地多，</w:t>
      </w:r>
      <w:r>
        <w:rPr>
          <w:rFonts w:ascii="Times New Roman" w:hAnsi="Times New Roman" w:eastAsia="Times New Roman" w:cs="Times New Roman"/>
          <w:kern w:val="0"/>
          <w:szCs w:val="21"/>
        </w:rPr>
        <w:t>(5)</w:t>
      </w:r>
      <w:r>
        <w:rPr>
          <w:rFonts w:ascii="宋体" w:hAnsi="宋体" w:eastAsia="宋体" w:cs="宋体"/>
          <w:kern w:val="0"/>
          <w:szCs w:val="21"/>
        </w:rPr>
        <w:t>改善能源消费结构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减少石油的消费</w:t>
      </w:r>
      <w:r>
        <w:rPr>
          <w:rFonts w:ascii="Times New Roman" w:hAnsi="Times New Roman" w:eastAsia="Times New Roman" w:cs="Times New Roman"/>
          <w:kern w:val="0"/>
          <w:szCs w:val="21"/>
        </w:rPr>
        <w:t>;</w:t>
      </w:r>
      <w:r>
        <w:rPr>
          <w:rFonts w:ascii="宋体" w:hAnsi="宋体" w:eastAsia="宋体" w:cs="宋体"/>
          <w:kern w:val="0"/>
          <w:szCs w:val="21"/>
        </w:rPr>
        <w:t>减少尾气的排放，改善城市环境质量</w:t>
      </w:r>
      <w:r>
        <w:rPr>
          <w:rFonts w:ascii="Times New Roman" w:hAnsi="Times New Roman" w:eastAsia="Times New Roman" w:cs="Times New Roman"/>
          <w:kern w:val="0"/>
          <w:szCs w:val="21"/>
        </w:rPr>
        <w:t>;</w:t>
      </w:r>
      <w:r>
        <w:rPr>
          <w:rFonts w:ascii="宋体" w:hAnsi="宋体" w:eastAsia="宋体" w:cs="宋体"/>
          <w:kern w:val="0"/>
          <w:szCs w:val="21"/>
        </w:rPr>
        <w:t>减缓全球变暖</w:t>
      </w:r>
    </w:p>
    <w:p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6" w:name="_GoBack"/>
      <w:bookmarkEnd w:id="6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2B4946"/>
    <w:rsid w:val="004151FC"/>
    <w:rsid w:val="005130CF"/>
    <w:rsid w:val="00855687"/>
    <w:rsid w:val="00BC62FB"/>
    <w:rsid w:val="00C02FC6"/>
    <w:rsid w:val="00DF050E"/>
    <w:rsid w:val="00E81558"/>
    <w:rsid w:val="00FA2FD2"/>
    <w:rsid w:val="13DC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3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43"/>
    <customShpInfo spid="_x0000_s1044"/>
    <customShpInfo spid="_x0000_s1047"/>
    <customShpInfo spid="_x0000_s1052"/>
  </customShpExts>
</s:customData>
</file>

<file path=customXml/item2.xml><?xml version="1.0" encoding="utf-8"?>
<xtzj xmlns="http://schemas.microsoft.com/vsto/xtzj">
  <dataContent>2195d9f20-d315-472c-8e87-c81f820aefbc;cc1648d01-2067-4e7e-9980-444ad2d94f18,802889523-f8db-42c6-9ffa-d0727edfed9e,66b37de4d-a684-43e0-bbe0-3ed5553ccecb,3ff0e67cc-81da-43d9-b63f-b3d38139d1aa,9bc9f8094-0eeb-453c-a12f-ac616f8b2665,2623a4512-a25d-4328-83f5-279713f5c093,f57315484-453e-4e59-8c84-bedcc1fc2300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b02902-70b8-4f6f-8b1b-f9a68c35281b}">
  <ds:schemaRefs/>
</ds:datastoreItem>
</file>

<file path=customXml/itemProps3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</cp:lastModifiedBy>
  <dcterms:modified xsi:type="dcterms:W3CDTF">2022-08-12T05:14:32Z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