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autoSpaceDE w:val="0"/>
        <w:spacing w:line="420" w:lineRule="atLeast"/>
        <w:jc w:val="center"/>
        <w:rPr>
          <w:rFonts w:ascii="黑体" w:eastAsia="黑体" w:hAnsi="黑体" w:cs="黑体" w:hint="eastAsia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ascii="黑体" w:eastAsia="黑体" w:hAnsi="黑体" w:cs="黑体" w:hint="eastAsia"/>
          <w:b w:val="0"/>
          <w:bCs/>
          <w:color w:val="00000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11049000</wp:posOffset>
            </wp:positionV>
            <wp:extent cx="419100" cy="3556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1316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 w:val="0"/>
          <w:bCs/>
          <w:color w:val="000000"/>
          <w:sz w:val="30"/>
          <w:szCs w:val="30"/>
        </w:rPr>
        <w:t>202</w:t>
      </w:r>
      <w:r>
        <w:rPr>
          <w:rFonts w:ascii="黑体" w:eastAsia="黑体" w:hAnsi="黑体" w:cs="黑体" w:hint="eastAsia"/>
          <w:b w:val="0"/>
          <w:bCs/>
          <w:color w:val="000000"/>
          <w:sz w:val="30"/>
          <w:szCs w:val="30"/>
          <w:lang w:val="en-US" w:eastAsia="zh-CN"/>
        </w:rPr>
        <w:t>2</w:t>
      </w:r>
      <w:r>
        <w:rPr>
          <w:rFonts w:ascii="黑体" w:eastAsia="黑体" w:hAnsi="黑体" w:cs="黑体" w:hint="eastAsia"/>
          <w:b w:val="0"/>
          <w:bCs/>
          <w:color w:val="000000"/>
          <w:sz w:val="30"/>
          <w:szCs w:val="30"/>
        </w:rPr>
        <w:t>年春季期期中</w:t>
      </w:r>
      <w:r>
        <w:rPr>
          <w:rFonts w:ascii="黑体" w:eastAsia="黑体" w:hAnsi="黑体" w:cs="黑体" w:hint="eastAsia"/>
          <w:b w:val="0"/>
          <w:bCs/>
          <w:color w:val="000000"/>
          <w:sz w:val="30"/>
          <w:szCs w:val="30"/>
          <w:lang w:val="en-US" w:eastAsia="zh-CN"/>
        </w:rPr>
        <w:t>教学</w:t>
      </w:r>
      <w:r>
        <w:rPr>
          <w:rFonts w:ascii="黑体" w:eastAsia="黑体" w:hAnsi="黑体" w:cs="黑体" w:hint="eastAsia"/>
          <w:b w:val="0"/>
          <w:bCs/>
          <w:color w:val="000000"/>
          <w:sz w:val="30"/>
          <w:szCs w:val="30"/>
        </w:rPr>
        <w:t>质量检</w:t>
      </w:r>
      <w:r>
        <w:rPr>
          <w:rFonts w:ascii="黑体" w:eastAsia="黑体" w:hAnsi="黑体" w:cs="黑体" w:hint="eastAsia"/>
          <w:b w:val="0"/>
          <w:bCs/>
          <w:color w:val="000000"/>
          <w:sz w:val="30"/>
          <w:szCs w:val="30"/>
          <w:lang w:val="en-US" w:eastAsia="zh-CN"/>
        </w:rPr>
        <w:t>测</w:t>
      </w:r>
      <w:r>
        <w:rPr>
          <w:rFonts w:ascii="黑体" w:eastAsia="黑体" w:hAnsi="黑体" w:cs="黑体" w:hint="eastAsia"/>
          <w:b w:val="0"/>
          <w:bCs/>
          <w:color w:val="000000"/>
          <w:sz w:val="30"/>
          <w:szCs w:val="30"/>
        </w:rPr>
        <w:t>七年级语文</w:t>
      </w:r>
      <w:r>
        <w:rPr>
          <w:rFonts w:ascii="黑体" w:eastAsia="黑体" w:hAnsi="黑体" w:cs="黑体" w:hint="eastAsia"/>
          <w:b w:val="0"/>
          <w:bCs/>
          <w:color w:val="000000"/>
          <w:sz w:val="30"/>
          <w:szCs w:val="30"/>
          <w:lang w:val="en-US"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</w:pP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1.C（A.ku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à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ng/ku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à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ng，p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ú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/b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ǔ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，w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ǔ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/w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ù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；B.zh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ì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/di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é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，y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ā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n/y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ā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n，m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á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ng/m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á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ng；C.zh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ì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/ch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ì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，m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ò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/m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ǒ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， zhu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ō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/ch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ù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；D.ji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à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o/ji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à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o，p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ī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/p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ì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，zhu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ó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/chu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ō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</w:pP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2.B (A.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“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可歌可泣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”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指悲壮的事迹使人非常感动，不符合该句的语境；B.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“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浩浩荡荡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”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可用来形容前进的人流声势浩大；C.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“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锋芒毕露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”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多形容人气盛逞强。D.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“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目不窥园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”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形容埋头读书、专心苦学。)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</w:pP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3.A（B.滥用</w:t>
      </w:r>
      <w:r>
        <w:rPr>
          <w:rFonts w:ascii="宋体" w:eastAsia="宋体" w:hAnsi="宋体" w:cs="宋体" w:hint="eastAsia"/>
          <w:color w:val="auto"/>
        </w:rPr>
        <w:t>关联词，这里并非</w:t>
      </w:r>
      <w:r>
        <w:rPr>
          <w:rFonts w:ascii="宋体" w:eastAsia="宋体" w:hAnsi="宋体" w:cs="宋体" w:hint="eastAsia"/>
          <w:color w:val="auto"/>
          <w:lang w:val="en-US" w:eastAsia="zh-CN"/>
        </w:rPr>
        <w:t>因果</w:t>
      </w:r>
      <w:r>
        <w:rPr>
          <w:rFonts w:ascii="宋体" w:eastAsia="宋体" w:hAnsi="宋体" w:cs="宋体" w:hint="eastAsia"/>
          <w:color w:val="auto"/>
        </w:rPr>
        <w:t>关系</w:t>
      </w:r>
      <w:r>
        <w:rPr>
          <w:rFonts w:ascii="宋体" w:eastAsia="宋体" w:hAnsi="宋体" w:cs="宋体" w:hint="eastAsia"/>
          <w:color w:val="auto"/>
          <w:lang w:eastAsia="zh-CN"/>
        </w:rPr>
        <w:t>；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C.</w:t>
      </w:r>
      <w:r>
        <w:rPr>
          <w:rFonts w:ascii="宋体" w:eastAsia="宋体" w:hAnsi="宋体" w:cs="宋体" w:hint="eastAsia"/>
          <w:color w:val="auto"/>
        </w:rPr>
        <w:t>主客颠倒，应为</w:t>
      </w:r>
      <w:r>
        <w:rPr>
          <w:rFonts w:ascii="宋体" w:eastAsia="宋体" w:hAnsi="宋体" w:cs="宋体" w:hint="eastAsia"/>
          <w:color w:val="auto"/>
          <w:lang w:eastAsia="zh-CN"/>
        </w:rPr>
        <w:t>“</w:t>
      </w:r>
      <w:r>
        <w:rPr>
          <w:rFonts w:ascii="宋体" w:eastAsia="宋体" w:hAnsi="宋体" w:cs="宋体" w:hint="eastAsia"/>
          <w:color w:val="auto"/>
        </w:rPr>
        <w:t>人们对科学的兴趣</w:t>
      </w:r>
      <w:r>
        <w:rPr>
          <w:rFonts w:ascii="宋体" w:eastAsia="宋体" w:hAnsi="宋体" w:cs="宋体" w:hint="eastAsia"/>
          <w:color w:val="auto"/>
          <w:lang w:eastAsia="zh-CN"/>
        </w:rPr>
        <w:t>”</w:t>
      </w:r>
      <w:r>
        <w:rPr>
          <w:rFonts w:ascii="宋体" w:eastAsia="宋体" w:hAnsi="宋体" w:cs="宋体" w:hint="eastAsia"/>
          <w:color w:val="auto"/>
        </w:rPr>
        <w:t>；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D.</w:t>
      </w:r>
      <w:r>
        <w:rPr>
          <w:rFonts w:ascii="宋体" w:eastAsia="宋体" w:hAnsi="宋体" w:cs="宋体" w:hint="eastAsia"/>
          <w:color w:val="auto"/>
        </w:rPr>
        <w:t>搭配不当，应为</w:t>
      </w:r>
      <w:r>
        <w:rPr>
          <w:rFonts w:ascii="宋体" w:eastAsia="宋体" w:hAnsi="宋体" w:cs="宋体" w:hint="eastAsia"/>
          <w:color w:val="auto"/>
          <w:lang w:eastAsia="zh-CN"/>
        </w:rPr>
        <w:t>“</w:t>
      </w:r>
      <w:r>
        <w:rPr>
          <w:rFonts w:ascii="宋体" w:eastAsia="宋体" w:hAnsi="宋体" w:cs="宋体" w:hint="eastAsia"/>
          <w:color w:val="auto"/>
        </w:rPr>
        <w:t>提升自身的科学素养</w:t>
      </w:r>
      <w:r>
        <w:rPr>
          <w:rFonts w:ascii="宋体" w:eastAsia="宋体" w:hAnsi="宋体" w:cs="宋体" w:hint="eastAsia"/>
          <w:color w:val="auto"/>
          <w:lang w:eastAsia="zh-CN"/>
        </w:rPr>
        <w:t>”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auto"/>
          <w:lang w:eastAsia="zh-CN"/>
        </w:rPr>
      </w:pP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4.</w:t>
      </w:r>
      <w:r>
        <w:rPr>
          <w:rFonts w:ascii="宋体" w:eastAsia="宋体" w:hAnsi="宋体" w:cs="宋体" w:hint="eastAsia"/>
          <w:color w:val="auto"/>
          <w:lang w:val="en-US" w:eastAsia="zh-CN"/>
        </w:rPr>
        <w:t>D（注意关键词及语意的上递下接）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</w:pP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5.D（A.介词，用/介词，凭；B.连词，表承接/连词，表修饰；C.介词，在/介词，向；D.连词，于是，就。）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Style w:val="NormalCharacter"/>
          <w:rFonts w:ascii="宋体" w:eastAsia="宋体" w:hAnsi="宋体" w:cs="宋体" w:hint="eastAsia"/>
          <w:color w:val="auto"/>
          <w:szCs w:val="24"/>
        </w:rPr>
      </w:pP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6.</w:t>
      </w:r>
      <w:r>
        <w:rPr>
          <w:rStyle w:val="NormalCharacter"/>
          <w:rFonts w:ascii="宋体" w:eastAsia="宋体" w:hAnsi="宋体" w:cs="宋体" w:hint="eastAsia"/>
          <w:color w:val="auto"/>
          <w:szCs w:val="21"/>
        </w:rPr>
        <w:t xml:space="preserve"> 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⑴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 xml:space="preserve"> 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 xml:space="preserve">另，另外 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 xml:space="preserve">    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⑵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 xml:space="preserve"> 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夸，夸耀  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u w:val="none"/>
        </w:rPr>
        <w:t>⑶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气愤   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u w:val="none"/>
        </w:rPr>
        <w:t>⑷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u w:val="none"/>
          <w:lang w:val="en-US"/>
        </w:rPr>
        <w:t xml:space="preserve"> 通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u w:val="none"/>
          <w:lang w:val="en-US"/>
        </w:rPr>
        <w:t>“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u w:val="none"/>
          <w:lang w:val="en-US"/>
        </w:rPr>
        <w:t>返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u w:val="none"/>
          <w:lang w:val="en-US"/>
        </w:rPr>
        <w:t>”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u w:val="none"/>
          <w:lang w:val="en-US"/>
        </w:rPr>
        <w:t>，返回、回去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Style w:val="NormalCharacter"/>
          <w:rFonts w:ascii="宋体" w:eastAsia="宋体" w:hAnsi="宋体" w:cs="宋体" w:hint="eastAsia"/>
          <w:color w:val="auto"/>
          <w:szCs w:val="24"/>
        </w:rPr>
      </w:pP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7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 xml:space="preserve">. 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⑴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你现在当权掌管事务，不可以不学习！（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“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卿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”“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当涂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”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各0.5分，句意1分。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Style w:val="NormalCharacter"/>
          <w:rFonts w:ascii="宋体" w:eastAsia="宋体" w:hAnsi="宋体" w:cs="宋体" w:hint="eastAsia"/>
          <w:color w:val="auto"/>
          <w:szCs w:val="24"/>
        </w:rPr>
      </w:pP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⑵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老翁见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陈尧咨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射出的箭十支能中八九支，只是（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对他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）微微点头。（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“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但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”“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颔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”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各0.5分，句意1分。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baseline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8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.</w:t>
      </w:r>
      <w:r>
        <w:rPr>
          <w:rFonts w:ascii="宋体" w:eastAsia="宋体" w:hAnsi="宋体" w:cs="宋体" w:hint="eastAsia"/>
          <w:color w:val="auto"/>
          <w:lang w:val="en-US" w:eastAsia="zh-CN"/>
        </w:rPr>
        <w:t>两</w:t>
      </w:r>
      <w:r>
        <w:rPr>
          <w:rFonts w:ascii="宋体" w:eastAsia="宋体" w:hAnsi="宋体" w:cs="宋体" w:hint="eastAsia"/>
          <w:color w:val="auto"/>
        </w:rPr>
        <w:t>人都是</w:t>
      </w:r>
      <w:r>
        <w:rPr>
          <w:rFonts w:ascii="宋体" w:eastAsia="宋体" w:hAnsi="宋体" w:cs="宋体" w:hint="eastAsia"/>
          <w:color w:val="auto"/>
          <w:lang w:val="en-US" w:eastAsia="zh-CN"/>
        </w:rPr>
        <w:t>现身说法</w:t>
      </w:r>
      <w:r>
        <w:rPr>
          <w:rFonts w:ascii="宋体" w:eastAsia="宋体" w:hAnsi="宋体" w:cs="宋体" w:hint="eastAsia"/>
          <w:color w:val="auto"/>
        </w:rPr>
        <w:t>来达到劝人的目的。</w:t>
      </w:r>
      <w:r>
        <w:rPr>
          <w:rFonts w:ascii="宋体" w:eastAsia="宋体" w:hAnsi="宋体" w:cs="宋体" w:hint="eastAsia"/>
          <w:color w:val="auto"/>
          <w:lang w:eastAsia="zh-CN"/>
        </w:rPr>
        <w:t>（</w:t>
      </w:r>
      <w:r>
        <w:rPr>
          <w:rFonts w:ascii="宋体" w:eastAsia="宋体" w:hAnsi="宋体" w:cs="宋体" w:hint="eastAsia"/>
          <w:color w:val="auto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lang w:eastAsia="zh-CN"/>
        </w:rPr>
        <w:t>）</w:t>
      </w:r>
      <w:r>
        <w:rPr>
          <w:rFonts w:ascii="宋体" w:eastAsia="宋体" w:hAnsi="宋体" w:cs="宋体" w:hint="eastAsia"/>
          <w:color w:val="auto"/>
        </w:rPr>
        <w:t>孙权是直言劝说，提出要求；秦青则不说话，以自身的行动，即演</w:t>
      </w:r>
      <w:r>
        <w:rPr>
          <w:rFonts w:ascii="宋体" w:eastAsia="宋体" w:hAnsi="宋体" w:cs="宋体" w:hint="eastAsia"/>
          <w:color w:val="auto"/>
          <w:lang w:val="en-US" w:eastAsia="zh-CN"/>
        </w:rPr>
        <w:t>唱</w:t>
      </w:r>
      <w:r>
        <w:rPr>
          <w:rFonts w:ascii="宋体" w:eastAsia="宋体" w:hAnsi="宋体" w:cs="宋体" w:hint="eastAsia"/>
          <w:color w:val="auto"/>
        </w:rPr>
        <w:t>的高超技巧让秦青折服。</w:t>
      </w:r>
      <w:r>
        <w:rPr>
          <w:rFonts w:ascii="宋体" w:eastAsia="宋体" w:hAnsi="宋体" w:cs="宋体" w:hint="eastAsia"/>
          <w:color w:val="auto"/>
          <w:lang w:eastAsia="zh-CN"/>
        </w:rPr>
        <w:t>（</w:t>
      </w:r>
      <w:r>
        <w:rPr>
          <w:rFonts w:ascii="宋体" w:eastAsia="宋体" w:hAnsi="宋体" w:cs="宋体" w:hint="eastAsia"/>
          <w:color w:val="auto"/>
          <w:lang w:val="en-US" w:eastAsia="zh-CN"/>
        </w:rPr>
        <w:t>2分</w:t>
      </w:r>
      <w:r>
        <w:rPr>
          <w:rFonts w:ascii="宋体" w:eastAsia="宋体" w:hAnsi="宋体" w:cs="宋体"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9. 答案示例一：两人性格的相似点是自负自傲。（1分）陈康肃公见到卖油翁不赞扬自己的箭技高超就生气，可见其自负自傲；（1分）薛谭还没有彻底掌握秦青的歌唱技艺，就自以为了不起了，可见其自负自傲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答案示例二：两人性格的相似点是知错能改。（1分）陈康肃公看了卖油翁酌油、听了卖油翁</w:t>
      </w:r>
      <w:r>
        <w:rPr>
          <w:rFonts w:ascii="宋体" w:eastAsia="宋体" w:hAnsi="宋体" w:cs="宋体" w:hint="eastAsia"/>
          <w:color w:val="auto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lang w:val="en-US" w:eastAsia="zh-CN"/>
        </w:rPr>
        <w:t>惟手熟尔</w:t>
      </w:r>
      <w:r>
        <w:rPr>
          <w:rFonts w:ascii="宋体" w:eastAsia="宋体" w:hAnsi="宋体" w:cs="宋体" w:hint="eastAsia"/>
          <w:color w:val="auto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的观点，心悦诚服；（1分）薛谭临别前听到秦青的演唱，知道自己技艺未精，继续向秦青学习。（1分）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（从其他角度比较，言之成理亦可酌情给分。）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【丙】参考译文：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薛谭向秦青学习唱歌，还没有彻底掌握秦青的歌唱技艺，就自以为学完了，于是就告辞回去。秦青没有劝阻他，在城外大道旁用酒食设宴给他送行。秦青打着节拍，高声歌唱悲歌。高昂的歌声振动了林木，美妙的声音直入高空，把浮动着的云彩都阻止了。薛谭于是向秦青道歉，请求回去继续学习。（从此以后，）他一辈子也不敢再说要回去。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</w:rPr>
        <w:t>⑴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弹琴复长啸 </w:t>
      </w:r>
      <w:r>
        <w:rPr>
          <w:rFonts w:ascii="宋体" w:eastAsia="宋体" w:hAnsi="宋体" w:cs="宋体" w:hint="eastAsia"/>
          <w:color w:val="auto"/>
        </w:rPr>
        <w:t>⑵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故园东望路漫漫 </w:t>
      </w:r>
      <w:r>
        <w:rPr>
          <w:rFonts w:ascii="宋体" w:eastAsia="宋体" w:hAnsi="宋体" w:cs="宋体" w:hint="eastAsia"/>
          <w:color w:val="auto"/>
        </w:rPr>
        <w:t>⑶</w:t>
      </w:r>
      <w:r>
        <w:rPr>
          <w:rFonts w:ascii="宋体" w:eastAsia="宋体" w:hAnsi="宋体" w:cs="宋体" w:hint="eastAsia"/>
          <w:color w:val="auto"/>
        </w:rPr>
        <w:t>东市买骏马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</w:rPr>
        <w:t>西市买鞍鞯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</w:rPr>
        <w:t>南市买辔头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</w:rPr>
        <w:t>北市买长鞭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</w:rPr>
        <w:t>⑷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此夜曲中闻折柳 何人不起故园情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Cs/>
          <w:color w:val="auto"/>
          <w:lang w:val="en-US" w:eastAsia="zh-CN"/>
        </w:rPr>
      </w:pPr>
      <w:r>
        <w:rPr>
          <w:rFonts w:ascii="宋体" w:eastAsia="宋体" w:hAnsi="宋体" w:cs="宋体" w:hint="eastAsia"/>
          <w:bCs/>
          <w:color w:val="auto"/>
          <w:lang w:val="en-US" w:eastAsia="zh-CN"/>
        </w:rPr>
        <w:t>11.</w:t>
      </w:r>
      <w:r>
        <w:rPr>
          <w:rFonts w:ascii="宋体" w:eastAsia="宋体" w:hAnsi="宋体" w:cs="宋体" w:hint="eastAsia"/>
          <w:color w:val="auto"/>
        </w:rPr>
        <w:t>⑴</w:t>
      </w:r>
      <w:r>
        <w:rPr>
          <w:rFonts w:ascii="宋体" w:eastAsia="宋体" w:hAnsi="宋体" w:cs="宋体" w:hint="eastAsia"/>
          <w:color w:val="auto"/>
          <w:lang w:val="en-US" w:eastAsia="zh-CN"/>
        </w:rPr>
        <w:t>①</w:t>
      </w:r>
      <w:r>
        <w:rPr>
          <w:rFonts w:ascii="宋体" w:eastAsia="宋体" w:hAnsi="宋体" w:cs="宋体" w:hint="eastAsia"/>
          <w:color w:val="auto"/>
          <w:lang w:val="en-US" w:eastAsia="zh-CN"/>
        </w:rPr>
        <w:t>称呼（</w:t>
      </w:r>
      <w:r>
        <w:rPr>
          <w:rFonts w:ascii="宋体" w:eastAsia="宋体" w:hAnsi="宋体" w:cs="宋体" w:hint="eastAsia"/>
          <w:color w:val="auto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lang w:val="en-US" w:eastAsia="zh-CN"/>
        </w:rPr>
        <w:t>梁伟老师</w:t>
      </w:r>
      <w:r>
        <w:rPr>
          <w:rFonts w:ascii="宋体" w:eastAsia="宋体" w:hAnsi="宋体" w:cs="宋体" w:hint="eastAsia"/>
          <w:color w:val="auto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）应顶格。</w:t>
      </w:r>
      <w:r>
        <w:rPr>
          <w:rFonts w:ascii="宋体" w:eastAsia="宋体" w:hAnsi="宋体" w:cs="宋体" w:hint="eastAsia"/>
          <w:color w:val="auto"/>
          <w:lang w:val="en-US" w:eastAsia="zh-CN"/>
        </w:rPr>
        <w:t>②“</w:t>
      </w:r>
      <w:r>
        <w:rPr>
          <w:rFonts w:ascii="宋体" w:eastAsia="宋体" w:hAnsi="宋体" w:cs="宋体" w:hint="eastAsia"/>
          <w:color w:val="auto"/>
          <w:lang w:val="en-US" w:eastAsia="zh-CN"/>
        </w:rPr>
        <w:t>《我心目中的英雄》</w:t>
      </w:r>
      <w:r>
        <w:rPr>
          <w:rFonts w:ascii="宋体" w:eastAsia="宋体" w:hAnsi="宋体" w:cs="宋体" w:hint="eastAsia"/>
          <w:color w:val="auto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，书名号应为双引号。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Cs/>
          <w:color w:val="auto"/>
          <w:lang w:eastAsia="zh-CN"/>
        </w:rPr>
      </w:pPr>
      <w:r>
        <w:rPr>
          <w:rFonts w:ascii="宋体" w:eastAsia="宋体" w:hAnsi="宋体" w:cs="宋体" w:hint="eastAsia"/>
          <w:bCs/>
          <w:color w:val="auto"/>
          <w:lang w:val="en-US" w:eastAsia="zh-CN"/>
        </w:rPr>
        <w:t>②</w:t>
      </w:r>
      <w:r>
        <w:rPr>
          <w:rFonts w:ascii="宋体" w:eastAsia="宋体" w:hAnsi="宋体" w:cs="宋体" w:hint="eastAsia"/>
          <w:bCs/>
          <w:color w:val="auto"/>
          <w:lang w:val="en-US" w:eastAsia="zh-CN"/>
        </w:rPr>
        <w:t>答案示例：</w:t>
      </w:r>
      <w:r>
        <w:rPr>
          <w:rFonts w:ascii="宋体" w:eastAsia="宋体" w:hAnsi="宋体" w:cs="宋体" w:hint="eastAsia"/>
          <w:bCs/>
          <w:color w:val="auto"/>
          <w:lang w:eastAsia="zh-CN"/>
        </w:rPr>
        <w:t>有光有热、</w:t>
      </w:r>
      <w:r>
        <w:rPr>
          <w:rFonts w:ascii="宋体" w:eastAsia="宋体" w:hAnsi="宋体" w:cs="宋体" w:hint="eastAsia"/>
          <w:bCs/>
          <w:color w:val="auto"/>
          <w:lang w:val="en-US" w:eastAsia="zh-CN"/>
        </w:rPr>
        <w:t>活力四射</w:t>
      </w:r>
      <w:r>
        <w:rPr>
          <w:rFonts w:ascii="宋体" w:eastAsia="宋体" w:hAnsi="宋体" w:cs="宋体" w:hint="eastAsia"/>
          <w:bCs/>
          <w:color w:val="auto"/>
          <w:lang w:eastAsia="zh-CN"/>
        </w:rPr>
        <w:t>的</w:t>
      </w:r>
      <w:r>
        <w:rPr>
          <w:rFonts w:ascii="宋体" w:eastAsia="宋体" w:hAnsi="宋体" w:cs="宋体" w:hint="eastAsia"/>
          <w:bCs/>
          <w:color w:val="auto"/>
          <w:lang w:eastAsia="zh-CN"/>
        </w:rPr>
        <w:t>“</w:t>
      </w:r>
      <w:r>
        <w:rPr>
          <w:rFonts w:ascii="宋体" w:eastAsia="宋体" w:hAnsi="宋体" w:cs="宋体" w:hint="eastAsia"/>
          <w:bCs/>
          <w:color w:val="auto"/>
          <w:lang w:eastAsia="zh-CN"/>
        </w:rPr>
        <w:t>00后</w:t>
      </w:r>
      <w:r>
        <w:rPr>
          <w:rFonts w:ascii="宋体" w:eastAsia="宋体" w:hAnsi="宋体" w:cs="宋体" w:hint="eastAsia"/>
          <w:bCs/>
          <w:color w:val="auto"/>
          <w:lang w:eastAsia="zh-CN"/>
        </w:rPr>
        <w:t>”</w:t>
      </w:r>
      <w:r>
        <w:rPr>
          <w:rFonts w:ascii="宋体" w:eastAsia="宋体" w:hAnsi="宋体" w:cs="宋体" w:hint="eastAsia"/>
          <w:bCs/>
          <w:color w:val="auto"/>
          <w:lang w:eastAsia="zh-CN"/>
        </w:rPr>
        <w:t>以创新的精神奏响时代的乐章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12.小福子  善良温柔     虎妞   泼辣粗俗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</w:pP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1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3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.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与阿长来过问《山海经》、帮我买到书形成对比，</w:t>
      </w:r>
      <w:r>
        <w:rPr>
          <w:rFonts w:ascii="宋体" w:eastAsia="宋体" w:hAnsi="宋体" w:cs="宋体" w:hint="eastAsia"/>
          <w:color w:val="auto"/>
          <w:lang w:val="en-US" w:eastAsia="zh-CN"/>
        </w:rPr>
        <w:t>（1分）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反衬出阿长对作者的关心。</w:t>
      </w:r>
      <w:r>
        <w:rPr>
          <w:rFonts w:ascii="宋体" w:eastAsia="宋体" w:hAnsi="宋体" w:cs="宋体" w:hint="eastAsia"/>
          <w:color w:val="auto"/>
          <w:lang w:val="en-US" w:eastAsia="zh-CN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</w:pP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14.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⑴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 xml:space="preserve"> 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 xml:space="preserve"> 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“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三哼经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”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表明长妈妈不识字， 靠着相似的的发音买到我梦寐以求的书，表明她买书的不容易，</w:t>
      </w:r>
      <w:r>
        <w:rPr>
          <w:rFonts w:ascii="宋体" w:eastAsia="宋体" w:hAnsi="宋体" w:cs="宋体" w:hint="eastAsia"/>
          <w:color w:val="auto"/>
          <w:lang w:val="en-US" w:eastAsia="zh-CN"/>
        </w:rPr>
        <w:t>（1分）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也表现了她的忠厚、真诚。</w:t>
      </w:r>
      <w:r>
        <w:rPr>
          <w:rFonts w:ascii="宋体" w:eastAsia="宋体" w:hAnsi="宋体" w:cs="宋体" w:hint="eastAsia"/>
          <w:color w:val="auto"/>
          <w:lang w:val="en-US" w:eastAsia="zh-CN"/>
        </w:rPr>
        <w:t>（1分）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/>
        </w:rPr>
      </w:pP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⑵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 xml:space="preserve"> 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“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果然</w:t>
      </w:r>
      <w:r>
        <w:rPr>
          <w:rStyle w:val="NormalCharacter"/>
          <w:rFonts w:ascii="宋体" w:eastAsia="宋体" w:hAnsi="宋体" w:cs="宋体" w:hint="eastAsia"/>
          <w:color w:val="auto"/>
          <w:szCs w:val="24"/>
        </w:rPr>
        <w:t>”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表明作者非常熟悉《山海经》内容，</w:t>
      </w:r>
      <w:r>
        <w:rPr>
          <w:rFonts w:ascii="宋体" w:eastAsia="宋体" w:hAnsi="宋体" w:cs="宋体" w:hint="eastAsia"/>
          <w:color w:val="auto"/>
          <w:lang w:val="en-US" w:eastAsia="zh-CN"/>
        </w:rPr>
        <w:t>（1分）</w:t>
      </w:r>
      <w:r>
        <w:rPr>
          <w:rStyle w:val="NormalCharacter"/>
          <w:rFonts w:ascii="宋体" w:eastAsia="宋体" w:hAnsi="宋体" w:cs="宋体" w:hint="eastAsia"/>
          <w:color w:val="auto"/>
          <w:szCs w:val="24"/>
          <w:lang w:val="en-US"/>
        </w:rPr>
        <w:t>以及拿到书时的喜出望外。</w:t>
      </w:r>
      <w:r>
        <w:rPr>
          <w:rFonts w:ascii="宋体" w:eastAsia="宋体" w:hAnsi="宋体" w:cs="宋体" w:hint="eastAsia"/>
          <w:color w:val="auto"/>
          <w:lang w:val="en-US" w:eastAsia="zh-CN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15.儿时的鲁迅原本对阿长是憎恶和不耐烦的，因为阿长踩死隐鼠、繁文缛节多；后来阿长给他买回《山海经》，他对阿长产生了敬意。 （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憎恶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”“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不耐烦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lang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产生了敬意</w:t>
      </w:r>
      <w:r>
        <w:rPr>
          <w:rFonts w:ascii="宋体" w:eastAsia="宋体" w:hAnsi="宋体" w:cs="宋体" w:hint="eastAsia"/>
          <w:color w:val="auto"/>
          <w:lang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三个点，一点1分</w:t>
      </w:r>
      <w:r>
        <w:rPr>
          <w:rFonts w:ascii="宋体" w:eastAsia="宋体" w:hAnsi="宋体" w:cs="宋体" w:hint="eastAsia"/>
          <w:color w:val="auto"/>
          <w:sz w:val="21"/>
          <w:szCs w:val="21"/>
          <w:shd w:val="clear" w:color="auto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20" w:leftChars="0" w:firstLineChars="200"/>
        <w:jc w:val="left"/>
        <w:textAlignment w:val="auto"/>
        <w:rPr>
          <w:rFonts w:ascii="宋体" w:eastAsia="宋体" w:hAnsi="宋体" w:cs="宋体" w:hint="eastAsia"/>
          <w:b w:val="0"/>
          <w:bCs/>
          <w:color w:val="auto"/>
          <w:kern w:val="0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16.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  <w:lang w:val="en-US" w:eastAsia="zh-CN"/>
        </w:rPr>
        <w:t>文中写到的苏翊鸣完整的人生轨迹应如此：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  <w:u w:val="single"/>
          <w:lang w:val="en-US" w:eastAsia="zh-CN"/>
        </w:rPr>
        <w:t>2014年，走上演艺之路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</w:rPr>
        <w:t>→→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  <w:lang w:val="en-US" w:eastAsia="zh-CN"/>
        </w:rPr>
        <w:t xml:space="preserve">2015年，定下参加2022北京冬奥会的目标 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</w:rPr>
        <w:t>→→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  <w:lang w:val="en-US" w:eastAsia="zh-CN"/>
        </w:rPr>
        <w:t>2018年。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  <w:u w:val="single"/>
          <w:lang w:val="en-US" w:eastAsia="zh-CN"/>
        </w:rPr>
        <w:t>成功入选国家队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</w:rPr>
        <w:t>→→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  <w:u w:val="single"/>
          <w:lang w:val="en-US" w:eastAsia="zh-CN"/>
        </w:rPr>
        <w:t>2021年，获得第一个世界冠军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</w:rPr>
        <w:t>→→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  <w:u w:val="single"/>
          <w:lang w:val="en-US" w:eastAsia="zh-CN"/>
        </w:rPr>
        <w:t xml:space="preserve">2022年，成为中国最年轻的冬奥冠军 </w:t>
      </w:r>
      <w:r>
        <w:rPr>
          <w:rFonts w:ascii="宋体" w:eastAsia="宋体" w:hAnsi="宋体" w:cs="宋体" w:hint="eastAsia"/>
          <w:b w:val="0"/>
          <w:bCs/>
          <w:color w:val="auto"/>
          <w:kern w:val="0"/>
          <w:szCs w:val="21"/>
          <w:u w:val="none"/>
          <w:lang w:val="en-US" w:eastAsia="zh-CN"/>
        </w:rPr>
        <w:t xml:space="preserve"> （第一空1分，第二空0.5分，第三空0.5分，第四空1分。）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eastAsia="宋体" w:hAnsi="宋体" w:cs="宋体" w:hint="eastAsia"/>
          <w:bCs/>
          <w:color w:val="auto"/>
          <w:kern w:val="0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17.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u w:val="none"/>
          <w:lang w:val="en-US" w:eastAsia="zh-CN"/>
        </w:rPr>
        <w:t>⑴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感叹号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u w:val="none"/>
          <w:lang w:val="en-US" w:eastAsia="zh-CN"/>
        </w:rPr>
        <w:t>更强烈地表达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了（1分）苏翊鸣在第一跳失误后挑战新的难度成功后的喜悦之情（1分）。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u w:val="none"/>
          <w:lang w:val="en-US" w:eastAsia="zh-CN"/>
        </w:rPr>
        <w:t>⑵“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u w:val="none"/>
          <w:lang w:val="en-US" w:eastAsia="zh-CN"/>
        </w:rPr>
        <w:t>最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u w:val="none"/>
          <w:lang w:val="en-US" w:eastAsia="zh-CN"/>
        </w:rPr>
        <w:t>”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u w:val="none"/>
          <w:lang w:val="en-US" w:eastAsia="zh-CN"/>
        </w:rPr>
        <w:t>表明动作干净利落的程度，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（1分）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u w:val="none"/>
          <w:lang w:val="en-US" w:eastAsia="zh-CN"/>
        </w:rPr>
        <w:t>突出苏翊鸣对自己要求之高，精益求精（追求完美）。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eastAsia="宋体" w:hAnsi="宋体" w:cs="宋体" w:hint="eastAsia"/>
          <w:bCs/>
          <w:color w:val="auto"/>
          <w:kern w:val="0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Cs/>
          <w:color w:val="auto"/>
          <w:kern w:val="0"/>
          <w:szCs w:val="21"/>
          <w:u w:val="none"/>
          <w:lang w:val="en-US" w:eastAsia="zh-CN"/>
        </w:rPr>
        <w:t>18.对比。（1分）通过苏翊鸣更护滑雪板的频率（数量）与普通滑雪者的作对比，突出了苏翊鸣训练强度之大及训练之刻苦。（2分）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20" w:leftChars="0" w:firstLineChars="200"/>
        <w:jc w:val="left"/>
        <w:textAlignment w:val="auto"/>
        <w:rPr>
          <w:rFonts w:ascii="宋体" w:eastAsia="宋体" w:hAnsi="宋体" w:cs="宋体" w:hint="eastAsia"/>
          <w:bCs/>
          <w:i w:val="0"/>
          <w:iCs w:val="0"/>
          <w:color w:val="auto"/>
          <w:kern w:val="0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Cs/>
          <w:i w:val="0"/>
          <w:iCs w:val="0"/>
          <w:color w:val="auto"/>
          <w:kern w:val="0"/>
          <w:szCs w:val="21"/>
          <w:u w:val="none"/>
          <w:lang w:val="en-US" w:eastAsia="zh-CN"/>
        </w:rPr>
        <w:t>19.苏翊鸣希望自己起跳、旋转的姿态能像蝴蝶飞翔的姿态那般轻盈、自如，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（1分）</w:t>
      </w:r>
      <w:r>
        <w:rPr>
          <w:rFonts w:ascii="宋体" w:eastAsia="宋体" w:hAnsi="宋体" w:cs="宋体" w:hint="eastAsia"/>
          <w:bCs/>
          <w:i w:val="0"/>
          <w:iCs w:val="0"/>
          <w:color w:val="auto"/>
          <w:kern w:val="0"/>
          <w:szCs w:val="21"/>
          <w:u w:val="none"/>
          <w:lang w:val="en-US" w:eastAsia="zh-CN"/>
        </w:rPr>
        <w:t>蝴蝶象征着他的追求（梦想），所以他最爱蝴蝶。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eastAsia="宋体" w:hAnsi="宋体" w:cs="宋体" w:hint="eastAsia"/>
          <w:bCs/>
          <w:i w:val="0"/>
          <w:iCs w:val="0"/>
          <w:color w:val="auto"/>
          <w:kern w:val="0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20.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标题概括了苏翊鸣两个不同的人生阶段，（1分）突显了他不一般的经历。</w:t>
      </w:r>
      <w:r>
        <w:rPr>
          <w:rFonts w:ascii="宋体" w:eastAsia="宋体" w:hAnsi="宋体" w:cs="宋体" w:hint="eastAsia"/>
          <w:bCs/>
          <w:i/>
          <w:iCs/>
          <w:color w:val="auto"/>
          <w:kern w:val="0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（1分）</w:t>
      </w:r>
      <w:r>
        <w:rPr>
          <w:rFonts w:ascii="宋体" w:eastAsia="宋体" w:hAnsi="宋体" w:cs="宋体" w:hint="eastAsia"/>
          <w:bCs/>
          <w:i w:val="0"/>
          <w:iCs w:val="0"/>
          <w:color w:val="auto"/>
          <w:kern w:val="0"/>
          <w:szCs w:val="21"/>
          <w:u w:val="none"/>
          <w:lang w:val="en-US" w:eastAsia="zh-CN"/>
        </w:rPr>
        <w:t>②“</w:t>
      </w:r>
      <w:r>
        <w:rPr>
          <w:rFonts w:ascii="宋体" w:eastAsia="宋体" w:hAnsi="宋体" w:cs="宋体" w:hint="eastAsia"/>
          <w:bCs/>
          <w:i w:val="0"/>
          <w:iCs w:val="0"/>
          <w:color w:val="auto"/>
          <w:kern w:val="0"/>
          <w:szCs w:val="21"/>
          <w:u w:val="none"/>
          <w:lang w:val="en-US" w:eastAsia="zh-CN"/>
        </w:rPr>
        <w:t>演员</w:t>
      </w:r>
      <w:r>
        <w:rPr>
          <w:rFonts w:ascii="宋体" w:eastAsia="宋体" w:hAnsi="宋体" w:cs="宋体" w:hint="eastAsia"/>
          <w:bCs/>
          <w:i w:val="0"/>
          <w:iCs w:val="0"/>
          <w:color w:val="auto"/>
          <w:kern w:val="0"/>
          <w:szCs w:val="21"/>
          <w:u w:val="none"/>
          <w:lang w:val="en-US" w:eastAsia="zh-CN"/>
        </w:rPr>
        <w:t>”“</w:t>
      </w:r>
      <w:r>
        <w:rPr>
          <w:rFonts w:ascii="宋体" w:eastAsia="宋体" w:hAnsi="宋体" w:cs="宋体" w:hint="eastAsia"/>
          <w:bCs/>
          <w:i w:val="0"/>
          <w:iCs w:val="0"/>
          <w:color w:val="auto"/>
          <w:kern w:val="0"/>
          <w:szCs w:val="21"/>
          <w:u w:val="none"/>
          <w:lang w:val="en-US" w:eastAsia="zh-CN"/>
        </w:rPr>
        <w:t>冬奥冠军</w:t>
      </w:r>
      <w:r>
        <w:rPr>
          <w:rFonts w:ascii="宋体" w:eastAsia="宋体" w:hAnsi="宋体" w:cs="宋体" w:hint="eastAsia"/>
          <w:bCs/>
          <w:i w:val="0"/>
          <w:iCs w:val="0"/>
          <w:color w:val="auto"/>
          <w:kern w:val="0"/>
          <w:szCs w:val="21"/>
          <w:u w:val="none"/>
          <w:lang w:val="en-US" w:eastAsia="zh-CN"/>
        </w:rPr>
        <w:t>”</w:t>
      </w:r>
      <w:r>
        <w:rPr>
          <w:rFonts w:ascii="宋体" w:eastAsia="宋体" w:hAnsi="宋体" w:cs="宋体" w:hint="eastAsia"/>
          <w:bCs/>
          <w:i/>
          <w:iCs/>
          <w:color w:val="auto"/>
          <w:kern w:val="0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i w:val="0"/>
          <w:iCs w:val="0"/>
          <w:color w:val="auto"/>
          <w:kern w:val="0"/>
          <w:szCs w:val="21"/>
          <w:u w:val="none"/>
          <w:lang w:val="en-US" w:eastAsia="zh-CN"/>
        </w:rPr>
        <w:t>之间的跨度很大，激发读者的阅读兴趣。</w:t>
      </w:r>
      <w:r>
        <w:rPr>
          <w:rFonts w:ascii="宋体" w:eastAsia="宋体" w:hAnsi="宋体" w:cs="宋体" w:hint="eastAsia"/>
          <w:bCs/>
          <w:color w:val="auto"/>
          <w:kern w:val="0"/>
          <w:szCs w:val="21"/>
          <w:lang w:val="en-US" w:eastAsia="zh-CN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20" w:firstLineChars="200"/>
        <w:rPr>
          <w:rFonts w:ascii="宋体" w:eastAsia="宋体" w:hAnsi="宋体" w:cs="宋体" w:hint="eastAsia"/>
          <w:b w:val="0"/>
          <w:bCs/>
          <w:i w:val="0"/>
          <w:iCs w:val="0"/>
          <w:color w:val="auto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i w:val="0"/>
          <w:iCs w:val="0"/>
          <w:color w:val="auto"/>
          <w:szCs w:val="21"/>
          <w:lang w:val="en-US" w:eastAsia="zh-CN"/>
        </w:rPr>
        <w:t>21.作文评分标准</w:t>
      </w:r>
    </w:p>
    <w:tbl>
      <w:tblPr>
        <w:tblStyle w:val="TableNormal"/>
        <w:tblW w:w="88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207"/>
        <w:gridCol w:w="1658"/>
        <w:gridCol w:w="1435"/>
        <w:gridCol w:w="1500"/>
        <w:gridCol w:w="1554"/>
        <w:gridCol w:w="1537"/>
      </w:tblGrid>
      <w:tr>
        <w:tblPrEx>
          <w:tblW w:w="8891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67"/>
        </w:trPr>
        <w:tc>
          <w:tcPr>
            <w:tcW w:w="1207" w:type="dxa"/>
          </w:tcPr>
          <w:p>
            <w:pPr>
              <w:ind w:firstLine="420" w:firstLineChars="20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pict>
                <v:shape id="任意多边形 2" o:spid="_x0000_s1026" style="width:34.45pt;height:66.5pt;margin-top:1.95pt;margin-left:20.25pt;mso-wrap-style:square;position:absolute;v-text-anchor:top;z-index:251659264" coordsize="881,1346" path="m,hal881,1346hae" filled="f" stroked="t">
                  <v:fill o:detectmouseclick="t"/>
                  <v:stroke linestyle="single"/>
                  <v:shadow color="gray"/>
                  <v:path arrowok="t" o:connecttype="custom" o:connectlocs="0,0;610235,933450" o:connectangles="0,0"/>
                  <o:lock v:ext="edit" aspectratio="f"/>
                </v:shape>
              </w:pict>
            </w:r>
            <w:r>
              <w:rPr>
                <w:rFonts w:ascii="宋体" w:hAnsi="宋体" w:hint="eastAsia"/>
                <w:color w:val="000000"/>
                <w:szCs w:val="21"/>
              </w:rPr>
              <w:t>等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内   级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pict>
                <v:line id="直接连接符 3" o:spid="_x0000_s1027" style="mso-wrap-style:square;position:absolute;z-index:251660288" from="-5.5pt,7.35pt" to="53.45pt,35.05pt" stroked="t">
                  <v:fill o:detectmouseclick="t"/>
                  <v:stroke linestyle="single"/>
                  <v:shadow color="gray"/>
                  <o:lock v:ext="edit" aspectratio="f"/>
                </v:line>
              </w:pic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  容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 目</w:t>
            </w:r>
          </w:p>
        </w:tc>
        <w:tc>
          <w:tcPr>
            <w:tcW w:w="1658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一（好）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45～50分</w:t>
            </w:r>
          </w:p>
        </w:tc>
        <w:tc>
          <w:tcPr>
            <w:tcW w:w="1435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二（较好）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40～44分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三（中）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30～39分</w:t>
            </w:r>
          </w:p>
        </w:tc>
        <w:tc>
          <w:tcPr>
            <w:tcW w:w="1554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四（差）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20～29分</w:t>
            </w:r>
          </w:p>
        </w:tc>
        <w:tc>
          <w:tcPr>
            <w:tcW w:w="153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五（很差）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0～19分</w:t>
            </w:r>
          </w:p>
        </w:tc>
      </w:tr>
      <w:tr>
        <w:tblPrEx>
          <w:tblW w:w="8891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1500"/>
        </w:trPr>
        <w:tc>
          <w:tcPr>
            <w:tcW w:w="120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内容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（16分）</w:t>
            </w:r>
          </w:p>
        </w:tc>
        <w:tc>
          <w:tcPr>
            <w:tcW w:w="1658" w:type="dxa"/>
            <w:vAlign w:val="center"/>
          </w:tcPr>
          <w:p>
            <w:pPr>
              <w:rPr>
                <w:rFonts w:ascii="宋体" w:eastAsia="宋体" w:hAnsi="宋体" w:hint="eastAsia"/>
                <w:color w:val="000000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切题，中心突出，内容充实，立意新颖、深刻。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符合记叙文的要求。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435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切题，中心突出，内容充实，立意正确。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符合记叙文的要求。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基本切题，中心基本明确，内容尚充实。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记叙文文体特征不明显。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554" w:type="dxa"/>
            <w:vAlign w:val="center"/>
          </w:tcPr>
          <w:p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基本切题，中心不明确。</w:t>
            </w:r>
          </w:p>
          <w:p>
            <w:pPr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53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严重偏离题意。</w:t>
            </w:r>
          </w:p>
        </w:tc>
      </w:tr>
      <w:tr>
        <w:tblPrEx>
          <w:tblW w:w="8891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919"/>
        </w:trPr>
        <w:tc>
          <w:tcPr>
            <w:tcW w:w="120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语言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（19分）</w:t>
            </w:r>
          </w:p>
        </w:tc>
        <w:tc>
          <w:tcPr>
            <w:tcW w:w="1658" w:type="dxa"/>
            <w:vAlign w:val="center"/>
          </w:tcPr>
          <w:p>
            <w:pPr>
              <w:rPr>
                <w:rFonts w:ascii="宋体" w:eastAsia="宋体" w:hAnsi="宋体" w:hint="eastAsia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行文流畅，语言生动准确，表达好。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有出色的细节描写、感情真挚。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435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文从字顺，语言基本准确，表达尚好。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  <w:lang w:val="en-US" w:eastAsia="zh-CN"/>
              </w:rPr>
              <w:t>有细节描写、能抒发感情。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语言基本通顺，有少量语病。</w:t>
            </w:r>
          </w:p>
        </w:tc>
        <w:tc>
          <w:tcPr>
            <w:tcW w:w="1554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语句不通顺，语病较多。</w:t>
            </w:r>
          </w:p>
        </w:tc>
        <w:tc>
          <w:tcPr>
            <w:tcW w:w="153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文理不通。</w:t>
            </w:r>
          </w:p>
        </w:tc>
      </w:tr>
      <w:tr>
        <w:tblPrEx>
          <w:tblW w:w="8891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910"/>
        </w:trPr>
        <w:tc>
          <w:tcPr>
            <w:tcW w:w="120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（10分）</w:t>
            </w:r>
          </w:p>
        </w:tc>
        <w:tc>
          <w:tcPr>
            <w:tcW w:w="1658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结构严谨，层次清晰，构思新颖、巧妙。</w:t>
            </w:r>
          </w:p>
        </w:tc>
        <w:tc>
          <w:tcPr>
            <w:tcW w:w="1435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结构紧凑，层次清楚，构思新颖。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结构完整，层次尚清楚。</w:t>
            </w:r>
          </w:p>
        </w:tc>
        <w:tc>
          <w:tcPr>
            <w:tcW w:w="1554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结构层次混乱。</w:t>
            </w:r>
          </w:p>
        </w:tc>
        <w:tc>
          <w:tcPr>
            <w:tcW w:w="153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结构不完整，层次混乱。</w:t>
            </w:r>
          </w:p>
        </w:tc>
      </w:tr>
      <w:tr>
        <w:tblPrEx>
          <w:tblW w:w="8891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1810"/>
        </w:trPr>
        <w:tc>
          <w:tcPr>
            <w:tcW w:w="120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文面书写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（5分）</w:t>
            </w:r>
          </w:p>
        </w:tc>
        <w:tc>
          <w:tcPr>
            <w:tcW w:w="1658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字体工整、美观，书写、标点、格式正确，卷面整洁。</w:t>
            </w:r>
          </w:p>
        </w:tc>
        <w:tc>
          <w:tcPr>
            <w:tcW w:w="1435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字体端正，书写、标点、格式正确，卷面干净。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字迹清楚，有少量错别字和标点错误，有少量涂改。</w:t>
            </w:r>
          </w:p>
        </w:tc>
        <w:tc>
          <w:tcPr>
            <w:tcW w:w="1554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字迹潦草，错别字和标点错误较多，有较多涂改。</w:t>
            </w:r>
          </w:p>
        </w:tc>
        <w:tc>
          <w:tcPr>
            <w:tcW w:w="1537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字体不易辨认，错别字和标点错误多，卷面涂改多。</w:t>
            </w:r>
          </w:p>
        </w:tc>
      </w:tr>
    </w:tbl>
    <w:p>
      <w:pPr>
        <w:ind w:left="630" w:firstLine="210" w:leftChars="300" w:firstLine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说明：</w:t>
      </w:r>
      <w:r>
        <w:rPr>
          <w:rFonts w:ascii="宋体" w:hAnsi="宋体" w:hint="eastAsia"/>
          <w:color w:val="000000"/>
          <w:szCs w:val="21"/>
        </w:rPr>
        <w:t>①</w:t>
      </w:r>
      <w:r>
        <w:rPr>
          <w:rFonts w:ascii="宋体" w:hAnsi="宋体" w:hint="eastAsia"/>
          <w:color w:val="000000"/>
          <w:szCs w:val="21"/>
        </w:rPr>
        <w:t>文中错别字每错3个扣1分，重复不计，最多扣5分。</w:t>
      </w:r>
      <w:r>
        <w:rPr>
          <w:rFonts w:ascii="宋体" w:hAnsi="宋体" w:hint="eastAsia"/>
          <w:color w:val="000000"/>
          <w:szCs w:val="21"/>
        </w:rPr>
        <w:t>②</w:t>
      </w:r>
      <w:r>
        <w:rPr>
          <w:rFonts w:ascii="宋体" w:hAnsi="宋体" w:hint="eastAsia"/>
          <w:color w:val="000000"/>
          <w:szCs w:val="21"/>
        </w:rPr>
        <w:t>字数不足600字，酌</w:t>
      </w:r>
    </w:p>
    <w:p>
      <w:pPr>
        <w:ind w:firstLine="420" w:firstLineChars="200"/>
        <w:rPr>
          <w:rFonts w:hint="default"/>
          <w:b/>
          <w:szCs w:val="21"/>
          <w:lang w:val="en-US" w:eastAsia="zh-CN"/>
        </w:rPr>
        <w:sectPr>
          <w:headerReference w:type="default" r:id="rId5"/>
          <w:footerReference w:type="default" r:id="rId6"/>
          <w:endnotePr>
            <w:numFmt w:val="decimal"/>
          </w:endnotePr>
          <w:pgSz w:w="10433" w:h="14742"/>
          <w:pgMar w:top="851" w:right="851" w:bottom="851" w:left="851" w:header="851" w:footer="964" w:gutter="0"/>
          <w:cols w:space="708"/>
          <w:docGrid w:type="lines" w:linePitch="312"/>
        </w:sectPr>
      </w:pPr>
      <w:r>
        <w:rPr>
          <w:rFonts w:ascii="宋体" w:hAnsi="宋体" w:hint="eastAsia"/>
          <w:color w:val="000000"/>
          <w:szCs w:val="21"/>
        </w:rPr>
        <w:t>情扣分。</w:t>
      </w:r>
    </w:p>
    <w:p>
      <w:r>
        <w:rPr>
          <w:rFonts w:hint="default"/>
          <w:b/>
          <w:szCs w:val="21"/>
          <w:lang w:val="en-US" w:eastAsia="zh-CN"/>
        </w:rPr>
        <w:drawing>
          <wp:inline>
            <wp:extent cx="5544185" cy="6635137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0467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4185" cy="6635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Align="top"/>
      <w:pBdr>
        <w:between w:val="none" w:sz="0" w:space="0" w:color="auto"/>
      </w:pBdr>
      <w:tabs>
        <w:tab w:val="center" w:pos="4153"/>
        <w:tab w:val="right" w:pos="8306"/>
      </w:tabs>
      <w:rPr>
        <w:rFonts w:hint="eastAsia"/>
        <w:b/>
      </w:rPr>
    </w:pPr>
    <w:r>
      <w:rPr>
        <w:rFonts w:hint="eastAsia"/>
        <w:b/>
      </w:rPr>
      <w:t>七年级</w:t>
    </w:r>
    <w:r>
      <w:rPr>
        <w:rFonts w:hint="eastAsia"/>
        <w:b/>
        <w:lang w:val="en-US" w:eastAsia="zh-CN"/>
      </w:rPr>
      <w:t>段考</w:t>
    </w:r>
    <w:r>
      <w:rPr>
        <w:rFonts w:hint="eastAsia"/>
        <w:b/>
      </w:rPr>
      <w:t>语文</w:t>
    </w:r>
    <w:r>
      <w:rPr>
        <w:rFonts w:hint="eastAsia"/>
        <w:b/>
        <w:lang w:val="en-US" w:eastAsia="zh-CN"/>
      </w:rPr>
      <w:t>答案</w:t>
    </w:r>
    <w:r>
      <w:rPr>
        <w:rFonts w:hint="eastAsia"/>
        <w:b/>
      </w:rPr>
      <w:t xml:space="preserve"> 第</w:t>
    </w:r>
    <w:r>
      <w:rPr>
        <w:b/>
      </w:rPr>
      <w:fldChar w:fldCharType="begin"/>
    </w:r>
    <w:r>
      <w:rPr>
        <w:b/>
      </w:rPr>
      <w:instrText xml:space="preserve"> PAGE  </w:instrText>
    </w:r>
    <w:r>
      <w:rPr>
        <w:b/>
      </w:rPr>
      <w:fldChar w:fldCharType="separate"/>
    </w:r>
    <w:r>
      <w:rPr>
        <w:b/>
      </w:rPr>
      <w:t>6</w:t>
    </w:r>
    <w:r>
      <w:rPr>
        <w:b/>
      </w:rPr>
      <w:fldChar w:fldCharType="end"/>
    </w:r>
    <w:r>
      <w:rPr>
        <w:rFonts w:hint="eastAsia"/>
        <w:b/>
      </w:rPr>
      <w:t>页（共</w:t>
    </w:r>
    <w:r>
      <w:rPr>
        <w:rFonts w:hint="eastAsia"/>
        <w:b/>
        <w:lang w:val="en-US" w:eastAsia="zh-CN"/>
      </w:rPr>
      <w:t>3</w:t>
    </w:r>
    <w:r>
      <w:rPr>
        <w:rFonts w:hint="eastAsia"/>
        <w:b/>
      </w:rPr>
      <w:t>页）</w: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8DE930"/>
    <w:multiLevelType w:val="singleLevel"/>
    <w:tmpl w:val="F78DE930"/>
    <w:lvl w:ilvl="0">
      <w:start w:val="10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ttachedTemplate r:id="rId1"/>
  <w:stylePaneFormatFilter w:val="3F01"/>
  <w:defaultTabStop w:val="420"/>
  <w:drawingGridHorizontalSpacing w:val="0"/>
  <w:drawingGridVerticalSpacing w:val="156"/>
  <w:doNotShadeFormData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0106"/>
    <w:rsid w:val="00007B14"/>
    <w:rsid w:val="00007C36"/>
    <w:rsid w:val="00011EE3"/>
    <w:rsid w:val="00012893"/>
    <w:rsid w:val="00027281"/>
    <w:rsid w:val="00027EE7"/>
    <w:rsid w:val="000444C6"/>
    <w:rsid w:val="00063AEF"/>
    <w:rsid w:val="00073390"/>
    <w:rsid w:val="000B5383"/>
    <w:rsid w:val="000C01B2"/>
    <w:rsid w:val="000D0A6B"/>
    <w:rsid w:val="000E1A2B"/>
    <w:rsid w:val="000E5B60"/>
    <w:rsid w:val="000E6A64"/>
    <w:rsid w:val="001072A1"/>
    <w:rsid w:val="00114234"/>
    <w:rsid w:val="00150353"/>
    <w:rsid w:val="0015267B"/>
    <w:rsid w:val="00154C94"/>
    <w:rsid w:val="00160012"/>
    <w:rsid w:val="00167A3A"/>
    <w:rsid w:val="00170D1D"/>
    <w:rsid w:val="00172CB5"/>
    <w:rsid w:val="001A5369"/>
    <w:rsid w:val="001B415C"/>
    <w:rsid w:val="001D17FA"/>
    <w:rsid w:val="001D6C24"/>
    <w:rsid w:val="001E48BC"/>
    <w:rsid w:val="00207AB9"/>
    <w:rsid w:val="002267B3"/>
    <w:rsid w:val="00245B13"/>
    <w:rsid w:val="002554B0"/>
    <w:rsid w:val="00255B76"/>
    <w:rsid w:val="00262A93"/>
    <w:rsid w:val="00264142"/>
    <w:rsid w:val="00272986"/>
    <w:rsid w:val="002819B9"/>
    <w:rsid w:val="002916E1"/>
    <w:rsid w:val="00293866"/>
    <w:rsid w:val="00294FA1"/>
    <w:rsid w:val="002A0A52"/>
    <w:rsid w:val="002D1DEC"/>
    <w:rsid w:val="002E04AB"/>
    <w:rsid w:val="002E1DB1"/>
    <w:rsid w:val="002E6C67"/>
    <w:rsid w:val="0030599C"/>
    <w:rsid w:val="00311DC2"/>
    <w:rsid w:val="0033107D"/>
    <w:rsid w:val="003312AC"/>
    <w:rsid w:val="003313D7"/>
    <w:rsid w:val="00336F29"/>
    <w:rsid w:val="003412C5"/>
    <w:rsid w:val="00344B11"/>
    <w:rsid w:val="00360820"/>
    <w:rsid w:val="00367F85"/>
    <w:rsid w:val="003840CF"/>
    <w:rsid w:val="0038715D"/>
    <w:rsid w:val="003879EA"/>
    <w:rsid w:val="003929F7"/>
    <w:rsid w:val="003B4680"/>
    <w:rsid w:val="003B4AA0"/>
    <w:rsid w:val="003B738F"/>
    <w:rsid w:val="003C7791"/>
    <w:rsid w:val="003E105E"/>
    <w:rsid w:val="0040754F"/>
    <w:rsid w:val="00410270"/>
    <w:rsid w:val="004151FC"/>
    <w:rsid w:val="00432FDF"/>
    <w:rsid w:val="00434C04"/>
    <w:rsid w:val="00457EA5"/>
    <w:rsid w:val="004613F3"/>
    <w:rsid w:val="004751EF"/>
    <w:rsid w:val="004977D1"/>
    <w:rsid w:val="004A2B7F"/>
    <w:rsid w:val="004A619A"/>
    <w:rsid w:val="004B53CF"/>
    <w:rsid w:val="004D1E83"/>
    <w:rsid w:val="004F256E"/>
    <w:rsid w:val="004F4742"/>
    <w:rsid w:val="004F4AE6"/>
    <w:rsid w:val="00500501"/>
    <w:rsid w:val="005077D5"/>
    <w:rsid w:val="00511ABD"/>
    <w:rsid w:val="0051584F"/>
    <w:rsid w:val="005161CA"/>
    <w:rsid w:val="00522F53"/>
    <w:rsid w:val="005230E5"/>
    <w:rsid w:val="00524272"/>
    <w:rsid w:val="00533998"/>
    <w:rsid w:val="00535352"/>
    <w:rsid w:val="00536211"/>
    <w:rsid w:val="0053664D"/>
    <w:rsid w:val="00564AC9"/>
    <w:rsid w:val="00574C0D"/>
    <w:rsid w:val="0059141D"/>
    <w:rsid w:val="0059465C"/>
    <w:rsid w:val="005A18E8"/>
    <w:rsid w:val="005B00ED"/>
    <w:rsid w:val="005B07C5"/>
    <w:rsid w:val="005B3481"/>
    <w:rsid w:val="005C2FD8"/>
    <w:rsid w:val="005C42F6"/>
    <w:rsid w:val="005E34C9"/>
    <w:rsid w:val="005E3EB7"/>
    <w:rsid w:val="005E4F32"/>
    <w:rsid w:val="00612127"/>
    <w:rsid w:val="006133DC"/>
    <w:rsid w:val="0061450B"/>
    <w:rsid w:val="00625222"/>
    <w:rsid w:val="00630004"/>
    <w:rsid w:val="00637AB0"/>
    <w:rsid w:val="0064239B"/>
    <w:rsid w:val="0066127D"/>
    <w:rsid w:val="006636F2"/>
    <w:rsid w:val="0066474E"/>
    <w:rsid w:val="0068653E"/>
    <w:rsid w:val="00695FA4"/>
    <w:rsid w:val="006A1F1B"/>
    <w:rsid w:val="006B22C8"/>
    <w:rsid w:val="006C7D18"/>
    <w:rsid w:val="006E0F74"/>
    <w:rsid w:val="006E41DD"/>
    <w:rsid w:val="006E6461"/>
    <w:rsid w:val="006F1F47"/>
    <w:rsid w:val="0071353A"/>
    <w:rsid w:val="00721E8E"/>
    <w:rsid w:val="0072317D"/>
    <w:rsid w:val="00727ACC"/>
    <w:rsid w:val="0075077B"/>
    <w:rsid w:val="00750C91"/>
    <w:rsid w:val="00762BA5"/>
    <w:rsid w:val="0076770C"/>
    <w:rsid w:val="00772D31"/>
    <w:rsid w:val="00781597"/>
    <w:rsid w:val="0079505B"/>
    <w:rsid w:val="007A0359"/>
    <w:rsid w:val="007B713D"/>
    <w:rsid w:val="007B7C7D"/>
    <w:rsid w:val="007D49BA"/>
    <w:rsid w:val="007E06F3"/>
    <w:rsid w:val="007E1A46"/>
    <w:rsid w:val="007E230F"/>
    <w:rsid w:val="007E6F10"/>
    <w:rsid w:val="007F00D1"/>
    <w:rsid w:val="007F1F9D"/>
    <w:rsid w:val="007F204A"/>
    <w:rsid w:val="007F4ACE"/>
    <w:rsid w:val="007F516B"/>
    <w:rsid w:val="007F7B13"/>
    <w:rsid w:val="00801865"/>
    <w:rsid w:val="00801C95"/>
    <w:rsid w:val="0081378E"/>
    <w:rsid w:val="00821522"/>
    <w:rsid w:val="00843587"/>
    <w:rsid w:val="00864BDB"/>
    <w:rsid w:val="00875788"/>
    <w:rsid w:val="00881B90"/>
    <w:rsid w:val="00893F5B"/>
    <w:rsid w:val="008969B9"/>
    <w:rsid w:val="008C46F7"/>
    <w:rsid w:val="008C6663"/>
    <w:rsid w:val="008C6AB1"/>
    <w:rsid w:val="008D385A"/>
    <w:rsid w:val="008D74F0"/>
    <w:rsid w:val="008F082F"/>
    <w:rsid w:val="00901905"/>
    <w:rsid w:val="00910C47"/>
    <w:rsid w:val="0093453A"/>
    <w:rsid w:val="00942472"/>
    <w:rsid w:val="00970C3F"/>
    <w:rsid w:val="009768F8"/>
    <w:rsid w:val="009A019E"/>
    <w:rsid w:val="009A4133"/>
    <w:rsid w:val="009B379C"/>
    <w:rsid w:val="009D5C0F"/>
    <w:rsid w:val="009D688B"/>
    <w:rsid w:val="009E3733"/>
    <w:rsid w:val="009E6D3D"/>
    <w:rsid w:val="009F4700"/>
    <w:rsid w:val="00A0665B"/>
    <w:rsid w:val="00A14EB5"/>
    <w:rsid w:val="00A261BC"/>
    <w:rsid w:val="00A403EB"/>
    <w:rsid w:val="00A62E56"/>
    <w:rsid w:val="00A73F85"/>
    <w:rsid w:val="00A7400E"/>
    <w:rsid w:val="00A83BB1"/>
    <w:rsid w:val="00A9249C"/>
    <w:rsid w:val="00AA12A5"/>
    <w:rsid w:val="00AA5BC3"/>
    <w:rsid w:val="00AB263C"/>
    <w:rsid w:val="00AB7ED9"/>
    <w:rsid w:val="00AC0BE3"/>
    <w:rsid w:val="00AC6418"/>
    <w:rsid w:val="00AF4E91"/>
    <w:rsid w:val="00B02B7B"/>
    <w:rsid w:val="00B26959"/>
    <w:rsid w:val="00B35564"/>
    <w:rsid w:val="00B44327"/>
    <w:rsid w:val="00B55080"/>
    <w:rsid w:val="00B5797C"/>
    <w:rsid w:val="00B579BD"/>
    <w:rsid w:val="00B705A8"/>
    <w:rsid w:val="00B7575A"/>
    <w:rsid w:val="00B8639B"/>
    <w:rsid w:val="00B90E3E"/>
    <w:rsid w:val="00B93D63"/>
    <w:rsid w:val="00B95A2E"/>
    <w:rsid w:val="00B9657C"/>
    <w:rsid w:val="00BA3315"/>
    <w:rsid w:val="00BA427D"/>
    <w:rsid w:val="00BB5368"/>
    <w:rsid w:val="00BB7E0C"/>
    <w:rsid w:val="00BE17FD"/>
    <w:rsid w:val="00BE5A6D"/>
    <w:rsid w:val="00BF4327"/>
    <w:rsid w:val="00BF5445"/>
    <w:rsid w:val="00C02FC6"/>
    <w:rsid w:val="00C158D4"/>
    <w:rsid w:val="00C2530A"/>
    <w:rsid w:val="00C278E0"/>
    <w:rsid w:val="00C32BAA"/>
    <w:rsid w:val="00C450AA"/>
    <w:rsid w:val="00C46651"/>
    <w:rsid w:val="00C47220"/>
    <w:rsid w:val="00C641DB"/>
    <w:rsid w:val="00C67FF3"/>
    <w:rsid w:val="00C819FF"/>
    <w:rsid w:val="00C82C0E"/>
    <w:rsid w:val="00C93FD3"/>
    <w:rsid w:val="00C9525A"/>
    <w:rsid w:val="00C95499"/>
    <w:rsid w:val="00C96D68"/>
    <w:rsid w:val="00CA0A76"/>
    <w:rsid w:val="00CB27D0"/>
    <w:rsid w:val="00CB2A37"/>
    <w:rsid w:val="00CB2AF1"/>
    <w:rsid w:val="00CB3936"/>
    <w:rsid w:val="00CB7733"/>
    <w:rsid w:val="00CC4F83"/>
    <w:rsid w:val="00CC5566"/>
    <w:rsid w:val="00CC5FD6"/>
    <w:rsid w:val="00CE5DA5"/>
    <w:rsid w:val="00CE6441"/>
    <w:rsid w:val="00CF1AB3"/>
    <w:rsid w:val="00CF5F42"/>
    <w:rsid w:val="00D037B2"/>
    <w:rsid w:val="00D07672"/>
    <w:rsid w:val="00D118A1"/>
    <w:rsid w:val="00D16FD4"/>
    <w:rsid w:val="00D23FC6"/>
    <w:rsid w:val="00D40C01"/>
    <w:rsid w:val="00D41E3A"/>
    <w:rsid w:val="00D423C4"/>
    <w:rsid w:val="00D50242"/>
    <w:rsid w:val="00D57CD4"/>
    <w:rsid w:val="00D673B1"/>
    <w:rsid w:val="00D720AC"/>
    <w:rsid w:val="00D77628"/>
    <w:rsid w:val="00D77884"/>
    <w:rsid w:val="00D84CC1"/>
    <w:rsid w:val="00DA23D1"/>
    <w:rsid w:val="00DA3FA5"/>
    <w:rsid w:val="00DA7F3D"/>
    <w:rsid w:val="00DB0666"/>
    <w:rsid w:val="00DB6432"/>
    <w:rsid w:val="00DC4BCA"/>
    <w:rsid w:val="00DD37A1"/>
    <w:rsid w:val="00DD631D"/>
    <w:rsid w:val="00DD70C3"/>
    <w:rsid w:val="00E17FBB"/>
    <w:rsid w:val="00E2063A"/>
    <w:rsid w:val="00E22872"/>
    <w:rsid w:val="00E238BF"/>
    <w:rsid w:val="00E23DD4"/>
    <w:rsid w:val="00E24604"/>
    <w:rsid w:val="00E414BB"/>
    <w:rsid w:val="00E41532"/>
    <w:rsid w:val="00E42316"/>
    <w:rsid w:val="00E429C0"/>
    <w:rsid w:val="00E467CA"/>
    <w:rsid w:val="00E5028B"/>
    <w:rsid w:val="00E61165"/>
    <w:rsid w:val="00E649F9"/>
    <w:rsid w:val="00E73223"/>
    <w:rsid w:val="00E757C7"/>
    <w:rsid w:val="00E90DDF"/>
    <w:rsid w:val="00E9783F"/>
    <w:rsid w:val="00EB5A58"/>
    <w:rsid w:val="00EB6F83"/>
    <w:rsid w:val="00EC635D"/>
    <w:rsid w:val="00ED63D2"/>
    <w:rsid w:val="00EE1244"/>
    <w:rsid w:val="00EE34BC"/>
    <w:rsid w:val="00EE6572"/>
    <w:rsid w:val="00EF3107"/>
    <w:rsid w:val="00F0103A"/>
    <w:rsid w:val="00F31676"/>
    <w:rsid w:val="00F322A4"/>
    <w:rsid w:val="00F443B1"/>
    <w:rsid w:val="00F5248C"/>
    <w:rsid w:val="00F600C2"/>
    <w:rsid w:val="00F6407D"/>
    <w:rsid w:val="00F716F4"/>
    <w:rsid w:val="00F72E55"/>
    <w:rsid w:val="00F75C51"/>
    <w:rsid w:val="00F77F94"/>
    <w:rsid w:val="00F870C7"/>
    <w:rsid w:val="00F9502F"/>
    <w:rsid w:val="00FA0440"/>
    <w:rsid w:val="00FA571C"/>
    <w:rsid w:val="00FB0730"/>
    <w:rsid w:val="00FC29CB"/>
    <w:rsid w:val="00FC3F85"/>
    <w:rsid w:val="00FD5039"/>
    <w:rsid w:val="00FE28B1"/>
    <w:rsid w:val="00FE6FA5"/>
    <w:rsid w:val="01EF245F"/>
    <w:rsid w:val="04E4495F"/>
    <w:rsid w:val="06340BE8"/>
    <w:rsid w:val="07472734"/>
    <w:rsid w:val="076808B4"/>
    <w:rsid w:val="082B1C77"/>
    <w:rsid w:val="08651139"/>
    <w:rsid w:val="09573A1A"/>
    <w:rsid w:val="09B14BFB"/>
    <w:rsid w:val="0A1C2637"/>
    <w:rsid w:val="0A7D2075"/>
    <w:rsid w:val="0B39318C"/>
    <w:rsid w:val="0C74743B"/>
    <w:rsid w:val="0F4B0905"/>
    <w:rsid w:val="0F7168EB"/>
    <w:rsid w:val="11146D91"/>
    <w:rsid w:val="11FE10E8"/>
    <w:rsid w:val="12103178"/>
    <w:rsid w:val="123470A1"/>
    <w:rsid w:val="1320277F"/>
    <w:rsid w:val="14333D86"/>
    <w:rsid w:val="14E32355"/>
    <w:rsid w:val="154437F4"/>
    <w:rsid w:val="15460D75"/>
    <w:rsid w:val="16220646"/>
    <w:rsid w:val="16F7073B"/>
    <w:rsid w:val="178F76A0"/>
    <w:rsid w:val="18832E32"/>
    <w:rsid w:val="1A0308A0"/>
    <w:rsid w:val="1BF310D2"/>
    <w:rsid w:val="1E493DFA"/>
    <w:rsid w:val="1E54158D"/>
    <w:rsid w:val="1E710E69"/>
    <w:rsid w:val="1E8A59E5"/>
    <w:rsid w:val="1F3410B9"/>
    <w:rsid w:val="1F9D1201"/>
    <w:rsid w:val="1FD47844"/>
    <w:rsid w:val="21732395"/>
    <w:rsid w:val="218B2214"/>
    <w:rsid w:val="22F2064E"/>
    <w:rsid w:val="23395957"/>
    <w:rsid w:val="235F4DDF"/>
    <w:rsid w:val="27B63E04"/>
    <w:rsid w:val="27C2034A"/>
    <w:rsid w:val="27FC55CC"/>
    <w:rsid w:val="287E69B8"/>
    <w:rsid w:val="29230CD1"/>
    <w:rsid w:val="295419DA"/>
    <w:rsid w:val="2BB043A9"/>
    <w:rsid w:val="2BBA46EA"/>
    <w:rsid w:val="2CF15135"/>
    <w:rsid w:val="2D2D1EF8"/>
    <w:rsid w:val="2D962D7E"/>
    <w:rsid w:val="2E6021AD"/>
    <w:rsid w:val="2EB93A3C"/>
    <w:rsid w:val="2F6376CB"/>
    <w:rsid w:val="2FB12B01"/>
    <w:rsid w:val="317D72C9"/>
    <w:rsid w:val="32A77828"/>
    <w:rsid w:val="33CC3D88"/>
    <w:rsid w:val="34A62EA8"/>
    <w:rsid w:val="357D39A1"/>
    <w:rsid w:val="35AF5A37"/>
    <w:rsid w:val="35DF70D2"/>
    <w:rsid w:val="363E6EA3"/>
    <w:rsid w:val="38765D62"/>
    <w:rsid w:val="396665B7"/>
    <w:rsid w:val="3A2B5C0C"/>
    <w:rsid w:val="3AFE463E"/>
    <w:rsid w:val="3BA207A6"/>
    <w:rsid w:val="3E8047C6"/>
    <w:rsid w:val="3EEA0FB5"/>
    <w:rsid w:val="40FC2B3F"/>
    <w:rsid w:val="41E52D57"/>
    <w:rsid w:val="41E857B6"/>
    <w:rsid w:val="42330B56"/>
    <w:rsid w:val="428D00BE"/>
    <w:rsid w:val="434A4661"/>
    <w:rsid w:val="43553DB0"/>
    <w:rsid w:val="43F52254"/>
    <w:rsid w:val="45D40760"/>
    <w:rsid w:val="49C35B92"/>
    <w:rsid w:val="4A171132"/>
    <w:rsid w:val="4AC83A57"/>
    <w:rsid w:val="4B313F01"/>
    <w:rsid w:val="4B872592"/>
    <w:rsid w:val="4B9009DB"/>
    <w:rsid w:val="4FB23D8A"/>
    <w:rsid w:val="50836734"/>
    <w:rsid w:val="50F220A2"/>
    <w:rsid w:val="522762D7"/>
    <w:rsid w:val="54C00AAC"/>
    <w:rsid w:val="558A6160"/>
    <w:rsid w:val="55E476D1"/>
    <w:rsid w:val="56552DFD"/>
    <w:rsid w:val="57730231"/>
    <w:rsid w:val="585776C0"/>
    <w:rsid w:val="591509DD"/>
    <w:rsid w:val="59232A57"/>
    <w:rsid w:val="5AAD0254"/>
    <w:rsid w:val="5BDB57BB"/>
    <w:rsid w:val="5BDF06AE"/>
    <w:rsid w:val="5C9A592C"/>
    <w:rsid w:val="5DE57DA4"/>
    <w:rsid w:val="5DF5218B"/>
    <w:rsid w:val="5E691D35"/>
    <w:rsid w:val="5F5947B3"/>
    <w:rsid w:val="5FEF55ED"/>
    <w:rsid w:val="602F0C52"/>
    <w:rsid w:val="62D77EAA"/>
    <w:rsid w:val="63D7420D"/>
    <w:rsid w:val="63F56C1E"/>
    <w:rsid w:val="65640A91"/>
    <w:rsid w:val="66F36BE7"/>
    <w:rsid w:val="67046310"/>
    <w:rsid w:val="696D0AE7"/>
    <w:rsid w:val="6C335A79"/>
    <w:rsid w:val="6CA41A98"/>
    <w:rsid w:val="6DA70112"/>
    <w:rsid w:val="6E766F17"/>
    <w:rsid w:val="6FAF6873"/>
    <w:rsid w:val="702C1F72"/>
    <w:rsid w:val="703C5941"/>
    <w:rsid w:val="70D63FB4"/>
    <w:rsid w:val="711079A5"/>
    <w:rsid w:val="71831C07"/>
    <w:rsid w:val="722A1015"/>
    <w:rsid w:val="72DF0982"/>
    <w:rsid w:val="75E64695"/>
    <w:rsid w:val="791D61C4"/>
    <w:rsid w:val="79C558F3"/>
    <w:rsid w:val="7A64651D"/>
    <w:rsid w:val="7AD756D8"/>
    <w:rsid w:val="7C220D90"/>
    <w:rsid w:val="7CEE7978"/>
    <w:rsid w:val="7D1A0933"/>
    <w:rsid w:val="7D4D56BF"/>
    <w:rsid w:val="7DAA0022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Balloon Text" w:semiHidden="0" w:uiPriority="0" w:unhideWhenUsed="0"/>
    <w:lsdException w:name="Table Grid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pPr>
      <w:spacing w:after="120" w:afterLines="0"/>
    </w:pPr>
  </w:style>
  <w:style w:type="paragraph" w:styleId="BodyTextIndent">
    <w:name w:val="Body Text Indent"/>
    <w:basedOn w:val="Normal"/>
    <w:pPr>
      <w:autoSpaceDE w:val="0"/>
      <w:autoSpaceDN w:val="0"/>
      <w:adjustRightInd w:val="0"/>
      <w:spacing w:line="360" w:lineRule="exact"/>
      <w:ind w:left="359" w:firstLine="422" w:leftChars="171" w:firstLineChars="200"/>
      <w:jc w:val="left"/>
    </w:pPr>
    <w:rPr>
      <w:rFonts w:ascii="宋体" w:hAnsi="宋体"/>
      <w:b/>
      <w:kern w:val="0"/>
    </w:rPr>
  </w:style>
  <w:style w:type="paragraph" w:styleId="PlainText">
    <w:name w:val="Plain Text"/>
    <w:basedOn w:val="Normal"/>
    <w:rPr>
      <w:rFonts w:ascii="宋体" w:hAnsi="Courier New" w:cs="Courier New" w:hint="eastAsia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b/>
      <w:bCs/>
    </w:rPr>
  </w:style>
  <w:style w:type="character" w:styleId="PageNumber">
    <w:name w:val="page number"/>
  </w:style>
  <w:style w:type="character" w:styleId="Emphasis">
    <w:name w:val="Emphasis"/>
    <w:qFormat/>
  </w:style>
  <w:style w:type="character" w:styleId="Hyperlink">
    <w:name w:val="Hyperlink"/>
    <w:rPr>
      <w:color w:val="3366CC"/>
      <w:u w:val="single"/>
    </w:rPr>
  </w:style>
  <w:style w:type="character" w:customStyle="1" w:styleId="NormalCharacter">
    <w:name w:val="NormalCharacter"/>
    <w:semiHidden/>
    <w:qFormat/>
    <w:rPr>
      <w:kern w:val="2"/>
      <w:sz w:val="21"/>
      <w:lang w:val="en-US" w:eastAsia="zh-CN" w:bidi="ar-SA"/>
    </w:rPr>
  </w:style>
  <w:style w:type="character" w:customStyle="1" w:styleId="chword">
    <w:name w:val="chword"/>
  </w:style>
  <w:style w:type="character" w:customStyle="1" w:styleId="txt1">
    <w:name w:val="txt1"/>
    <w:rPr>
      <w:sz w:val="21"/>
      <w:szCs w:val="21"/>
    </w:rPr>
  </w:style>
  <w:style w:type="paragraph" w:customStyle="1" w:styleId="p0">
    <w:name w:val="p0"/>
    <w:basedOn w:val="Normal"/>
    <w:pPr>
      <w:widowControl/>
      <w:ind w:firstLine="420"/>
      <w:jc w:val="left"/>
    </w:pPr>
    <w:rPr>
      <w:kern w:val="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3</Pages>
  <Words>2080</Words>
  <Characters>2255</Characters>
  <Application>Microsoft Office Word</Application>
  <DocSecurity>0</DocSecurity>
  <Lines>83</Lines>
  <Paragraphs>23</Paragraphs>
  <ScaleCrop>false</ScaleCrop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注音</dc:title>
  <dc:creator>微软用户</dc:creator>
  <cp:lastModifiedBy>平原鱼</cp:lastModifiedBy>
  <cp:revision>3</cp:revision>
  <cp:lastPrinted>2021-04-12T10:13:05Z</cp:lastPrinted>
  <dcterms:created xsi:type="dcterms:W3CDTF">2019-04-09T09:45:00Z</dcterms:created>
  <dcterms:modified xsi:type="dcterms:W3CDTF">2022-04-22T03:55:32Z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