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int="eastAsia" w:eastAsia="隶书"/>
          <w:b/>
          <w:sz w:val="32"/>
          <w:szCs w:val="32"/>
        </w:rPr>
      </w:pPr>
      <w:r>
        <w:rPr>
          <w:rFonts w:hint="eastAsia" w:eastAsia="隶书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12636500</wp:posOffset>
            </wp:positionV>
            <wp:extent cx="330200" cy="368300"/>
            <wp:effectExtent l="0" t="0" r="12700" b="1270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隶书"/>
          <w:b/>
          <w:sz w:val="32"/>
          <w:szCs w:val="32"/>
        </w:rPr>
        <w:t>第三单单元测试卷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一、选择题</w:t>
      </w:r>
      <w:r>
        <w:rPr>
          <w:kern w:val="2"/>
          <w:sz w:val="24"/>
          <w:szCs w:val="24"/>
        </w:rPr>
        <w:t>(每题3分，共45分)</w:t>
      </w: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1. 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公元前3世纪出现了一个关键转折点，即类似于西方封建制的西周分封制被中央集权官僚政府所取代。新的中央集权国家建立了北接草原、南至南越的庞大帝国。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这个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庞大</w:t>
      </w:r>
      <w:r>
        <w:rPr>
          <w:rFonts w:hint="eastAsia"/>
          <w:kern w:val="2"/>
          <w:sz w:val="24"/>
          <w:szCs w:val="24"/>
        </w:rPr>
        <w:t>帝国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/>
          <w:kern w:val="2"/>
          <w:sz w:val="24"/>
          <w:szCs w:val="24"/>
        </w:rPr>
        <w:t>的建立者是</w:t>
      </w:r>
      <w:r>
        <w:rPr>
          <w:kern w:val="2"/>
          <w:sz w:val="24"/>
          <w:szCs w:val="24"/>
        </w:rPr>
        <w:t>(　　)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A．大禹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 xml:space="preserve">B．周武王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 xml:space="preserve">C．秦始皇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D．汉高祖</w:t>
      </w: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2. 《帝国的终结》一书中说：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秦，虽死犹存，它亡得悲壮。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从政治上看，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秦，虽死犹存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主要是指(　　)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A．统一度量衡和货币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B．焚书坑儒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C．修筑长城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 xml:space="preserve"> </w:t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D．建立起中央集权制度</w:t>
      </w: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3. 公元前213年，丞相李斯提出，要是臣下以古论今，只会陷国家于不利。他更主张凡私人教学一律禁止，以杜绝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诽谤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。皇帝根据李斯的建议采取的措施是(　　)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A．焚书坑儒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 xml:space="preserve">B．统一文字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 xml:space="preserve">C．设立太学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D．尊崇儒术</w:t>
      </w: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4. 司马迁说：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陈胜虽已死，其所置遣侯王将相竟亡秦，由涉首事也。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这说明陈胜、吴广起义的意义是(　　)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A．延续了分封制度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B．加速了秦朝的灭亡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C．引发了楚汉之争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D．形成诸侯割据局面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5. 下面是某同学做的课堂笔记，通过笔记内容可以确定他学习的主题是(　　)</w:t>
      </w:r>
    </w:p>
    <w:p>
      <w:pPr>
        <w:adjustRightInd/>
        <w:spacing w:line="360" w:lineRule="auto"/>
        <w:textAlignment w:val="auto"/>
        <w:rPr>
          <w:rFonts w:eastAsia="楷体_GB2312"/>
          <w:kern w:val="2"/>
          <w:sz w:val="24"/>
          <w:szCs w:val="24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701" w:type="dxa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(1)交战双方：项羽领导的农民军和秦军主力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01" w:type="dxa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(2)特点：以少胜多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01" w:type="dxa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(3)结果：秦军大败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01" w:type="dxa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(4)成语：破釜沉舟</w:t>
            </w:r>
          </w:p>
        </w:tc>
      </w:tr>
    </w:tbl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A.阪泉之战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 xml:space="preserve">B．涿鹿之战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 xml:space="preserve">C．牧野之战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D．巨鹿之战</w:t>
      </w: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6. 西汉文景时期，政治清明，经济发展，人民生活安定，史称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文景之治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。这种统治局面得以出现是因为文帝、景帝(　　)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①</w:t>
      </w:r>
      <w:r>
        <w:rPr>
          <w:kern w:val="2"/>
          <w:sz w:val="24"/>
          <w:szCs w:val="24"/>
        </w:rPr>
        <w:t xml:space="preserve">减轻赋税和徭役  </w:t>
      </w:r>
      <w:r>
        <w:rPr>
          <w:rFonts w:ascii="宋体" w:hAnsi="宋体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推行休养生息政策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③</w:t>
      </w:r>
      <w:r>
        <w:rPr>
          <w:kern w:val="2"/>
          <w:sz w:val="24"/>
          <w:szCs w:val="24"/>
        </w:rPr>
        <w:t xml:space="preserve">提倡以农为本  </w:t>
      </w:r>
      <w:r>
        <w:rPr>
          <w:rFonts w:ascii="宋体" w:hAnsi="宋体"/>
          <w:kern w:val="2"/>
          <w:sz w:val="24"/>
          <w:szCs w:val="24"/>
        </w:rPr>
        <w:t>④</w:t>
      </w:r>
      <w:r>
        <w:rPr>
          <w:kern w:val="2"/>
          <w:sz w:val="24"/>
          <w:szCs w:val="24"/>
        </w:rPr>
        <w:t>废除严刑峻法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rFonts w:ascii="宋体" w:hAnsi="宋体"/>
          <w:kern w:val="2"/>
          <w:sz w:val="24"/>
          <w:szCs w:val="24"/>
        </w:rPr>
        <w:t>①②③</w:t>
      </w:r>
      <w:r>
        <w:rPr>
          <w:kern w:val="2"/>
          <w:sz w:val="24"/>
          <w:szCs w:val="24"/>
        </w:rPr>
        <w:t xml:space="preserve">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rFonts w:ascii="宋体" w:hAnsi="宋体"/>
          <w:kern w:val="2"/>
          <w:sz w:val="24"/>
          <w:szCs w:val="24"/>
        </w:rPr>
        <w:t>①②④</w:t>
      </w:r>
      <w:r>
        <w:rPr>
          <w:kern w:val="2"/>
          <w:sz w:val="24"/>
          <w:szCs w:val="24"/>
        </w:rPr>
        <w:t xml:space="preserve">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rFonts w:ascii="宋体" w:hAnsi="宋体"/>
          <w:kern w:val="2"/>
          <w:sz w:val="24"/>
          <w:szCs w:val="24"/>
        </w:rPr>
        <w:t>②③④</w:t>
      </w:r>
      <w:r>
        <w:rPr>
          <w:kern w:val="2"/>
          <w:sz w:val="24"/>
          <w:szCs w:val="24"/>
        </w:rPr>
        <w:t xml:space="preserve">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rFonts w:ascii="宋体" w:hAnsi="宋体"/>
          <w:kern w:val="2"/>
          <w:sz w:val="24"/>
          <w:szCs w:val="24"/>
        </w:rPr>
        <w:t>①②③④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7. 西汉</w:t>
      </w:r>
      <w:r>
        <w:rPr>
          <w:rFonts w:hint="eastAsia"/>
          <w:kern w:val="2"/>
          <w:sz w:val="24"/>
          <w:szCs w:val="24"/>
        </w:rPr>
        <w:t>文景时期，废除了肉刑等严刑峻法，还提倡勤俭治国。这反映了当时</w:t>
      </w:r>
      <w:r>
        <w:rPr>
          <w:kern w:val="2"/>
          <w:sz w:val="24"/>
          <w:szCs w:val="24"/>
        </w:rPr>
        <w:t>(　　)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A．摒弃秦朝政治制度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B．实行休养生息政策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C．王国问题得到解决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D．儒学居于主导地位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8. 西汉在汉武帝在位时达到鼎盛，汉武帝加强中央集权的经济措施有(　　)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①</w:t>
      </w:r>
      <w:r>
        <w:rPr>
          <w:kern w:val="2"/>
          <w:sz w:val="24"/>
          <w:szCs w:val="24"/>
        </w:rPr>
        <w:t xml:space="preserve">收回地方铸币权  </w:t>
      </w:r>
      <w:r>
        <w:rPr>
          <w:rFonts w:ascii="宋体" w:hAnsi="宋体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盐铁官营、专卖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③</w:t>
      </w:r>
      <w:r>
        <w:rPr>
          <w:kern w:val="2"/>
          <w:sz w:val="24"/>
          <w:szCs w:val="24"/>
        </w:rPr>
        <w:t xml:space="preserve">统一调配物资，平抑物价  </w:t>
      </w:r>
      <w:r>
        <w:rPr>
          <w:rFonts w:ascii="宋体" w:hAnsi="宋体"/>
          <w:kern w:val="2"/>
          <w:sz w:val="24"/>
          <w:szCs w:val="24"/>
        </w:rPr>
        <w:t>④</w:t>
      </w:r>
      <w:r>
        <w:rPr>
          <w:kern w:val="2"/>
          <w:sz w:val="24"/>
          <w:szCs w:val="24"/>
        </w:rPr>
        <w:t>奖励工商业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rFonts w:ascii="宋体" w:hAnsi="宋体"/>
          <w:kern w:val="2"/>
          <w:sz w:val="24"/>
          <w:szCs w:val="24"/>
        </w:rPr>
        <w:t>①②③④</w:t>
      </w:r>
      <w:r>
        <w:rPr>
          <w:kern w:val="2"/>
          <w:sz w:val="24"/>
          <w:szCs w:val="24"/>
        </w:rPr>
        <w:t xml:space="preserve">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rFonts w:ascii="宋体" w:hAnsi="宋体"/>
          <w:kern w:val="2"/>
          <w:sz w:val="24"/>
          <w:szCs w:val="24"/>
        </w:rPr>
        <w:t>①②③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</w:t>
      </w:r>
      <w:r>
        <w:rPr>
          <w:rFonts w:ascii="宋体" w:hAnsi="宋体"/>
          <w:kern w:val="2"/>
          <w:sz w:val="24"/>
          <w:szCs w:val="24"/>
        </w:rPr>
        <w:t>②③④</w:t>
      </w:r>
      <w:r>
        <w:rPr>
          <w:kern w:val="2"/>
          <w:sz w:val="24"/>
          <w:szCs w:val="24"/>
        </w:rPr>
        <w:t xml:space="preserve">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rFonts w:ascii="宋体" w:hAnsi="宋体"/>
          <w:kern w:val="2"/>
          <w:sz w:val="24"/>
          <w:szCs w:val="24"/>
        </w:rPr>
        <w:t>①③④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9. 以下是中国古代一位历史人物年谱(部分)。对此解读正确的是(　　)</w:t>
      </w:r>
    </w:p>
    <w:p>
      <w:pPr>
        <w:adjustRightInd/>
        <w:spacing w:line="360" w:lineRule="auto"/>
        <w:textAlignment w:val="auto"/>
        <w:rPr>
          <w:rFonts w:eastAsia="楷体_GB2312"/>
          <w:kern w:val="2"/>
          <w:sz w:val="24"/>
          <w:szCs w:val="24"/>
        </w:rPr>
      </w:pP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pct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公元前</w:t>
            </w:r>
          </w:p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141年</w:t>
            </w: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公元前</w:t>
            </w:r>
          </w:p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136年</w:t>
            </w: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公元前</w:t>
            </w:r>
          </w:p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129年</w:t>
            </w: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公元前</w:t>
            </w:r>
          </w:p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127年</w:t>
            </w: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公元前</w:t>
            </w:r>
          </w:p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118年</w:t>
            </w: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公元前</w:t>
            </w:r>
          </w:p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87年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pct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即皇帝位</w:t>
            </w: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置五经</w:t>
            </w:r>
          </w:p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博士</w:t>
            </w: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派卫青等</w:t>
            </w:r>
          </w:p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北击匈奴</w:t>
            </w: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颁布</w:t>
            </w:r>
          </w:p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ascii="宋体" w:hAnsi="宋体"/>
                <w:kern w:val="2"/>
                <w:sz w:val="24"/>
                <w:szCs w:val="24"/>
              </w:rPr>
              <w:t>“</w:t>
            </w:r>
            <w:r>
              <w:rPr>
                <w:rFonts w:eastAsia="楷体_GB2312"/>
                <w:kern w:val="2"/>
                <w:sz w:val="24"/>
                <w:szCs w:val="24"/>
              </w:rPr>
              <w:t>推恩令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”</w:t>
            </w: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下令铸造</w:t>
            </w:r>
          </w:p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五铢钱</w:t>
            </w: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崩，葬于</w:t>
            </w:r>
          </w:p>
          <w:p>
            <w:pPr>
              <w:adjustRightInd/>
              <w:spacing w:line="36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茂陵</w:t>
            </w:r>
          </w:p>
        </w:tc>
      </w:tr>
    </w:tbl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A.该年谱用年号纪年  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B．秦始皇开创了皇帝制度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C．该帝王在位35年  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D．汉武帝巩固大一统王朝</w:t>
      </w: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10. 范晔认为：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纵观东汉一代，有其自身的特殊性，即皇帝大都早殇，继位者必年幼，母后必易临朝称制，外戚易专权</w:t>
      </w:r>
      <w:r>
        <w:rPr>
          <w:rFonts w:ascii="宋体" w:hAnsi="宋体"/>
          <w:kern w:val="2"/>
          <w:sz w:val="24"/>
          <w:szCs w:val="24"/>
        </w:rPr>
        <w:t>……</w:t>
      </w:r>
      <w:r>
        <w:rPr>
          <w:kern w:val="2"/>
          <w:sz w:val="24"/>
          <w:szCs w:val="24"/>
        </w:rPr>
        <w:t>这动摇了刘姓皇朝的根基，政治统治和社会秩序开始动荡。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这表明(　　)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A．东汉末年外戚宦官交替专权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B．东汉王朝已不再是刘姓王朝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C．外戚专权动摇东汉</w:t>
      </w:r>
      <w:r>
        <w:rPr>
          <w:rFonts w:hint="eastAsia"/>
          <w:kern w:val="2"/>
          <w:sz w:val="24"/>
          <w:szCs w:val="24"/>
        </w:rPr>
        <w:t>统治根基</w:t>
      </w:r>
    </w:p>
    <w:p>
      <w:pPr>
        <w:adjustRightInd/>
        <w:spacing w:line="36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D</w:t>
      </w:r>
      <w:r>
        <w:rPr>
          <w:rFonts w:hint="eastAsia"/>
          <w:kern w:val="2"/>
          <w:sz w:val="24"/>
          <w:szCs w:val="24"/>
        </w:rPr>
        <w:t>．</w:t>
      </w:r>
      <w:r>
        <w:rPr>
          <w:kern w:val="2"/>
          <w:sz w:val="24"/>
          <w:szCs w:val="24"/>
        </w:rPr>
        <w:t>政治动荡导致农民起义爆发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11. 下面是某同学制作的关于黄巾起义的知识卡片，其中错误的是(　　)</w:t>
      </w:r>
    </w:p>
    <w:tbl>
      <w:tblPr>
        <w:tblStyle w:val="6"/>
        <w:tblW w:w="0" w:type="auto"/>
        <w:tblInd w:w="1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4077" w:type="dxa"/>
            <w:shd w:val="clear" w:color="auto" w:fill="auto"/>
          </w:tcPr>
          <w:p>
            <w:pPr>
              <w:adjustRightInd/>
              <w:spacing w:line="36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时间：公元184年</w:t>
            </w:r>
          </w:p>
          <w:p>
            <w:pPr>
              <w:adjustRightInd/>
              <w:spacing w:line="360" w:lineRule="auto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领导人：张角等</w:t>
            </w:r>
          </w:p>
          <w:p>
            <w:pPr>
              <w:adjustRightInd/>
              <w:spacing w:line="360" w:lineRule="auto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口号：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“</w:t>
            </w:r>
            <w:r>
              <w:rPr>
                <w:rFonts w:eastAsia="楷体_GB2312"/>
                <w:kern w:val="2"/>
                <w:sz w:val="24"/>
                <w:szCs w:val="24"/>
              </w:rPr>
              <w:t>王侯将相宁有种乎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”</w:t>
            </w:r>
          </w:p>
          <w:p>
            <w:pPr>
              <w:spacing w:line="360" w:lineRule="auto"/>
              <w:rPr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结果：被镇压下去</w:t>
            </w:r>
          </w:p>
        </w:tc>
      </w:tr>
    </w:tbl>
    <w:p>
      <w:pPr>
        <w:adjustRightInd/>
        <w:spacing w:line="36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A．时间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 xml:space="preserve">B．领导人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 xml:space="preserve">C．口号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D．结果</w:t>
      </w: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12. 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加强了西域、中亚地区和中原的经济文化联系，使汉文化传播到了西方，西方的文化也传到了中原。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这得益于(　　)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A．秦朝开凿灵渠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 xml:space="preserve">    </w:t>
      </w:r>
      <w:r>
        <w:rPr>
          <w:kern w:val="2"/>
          <w:sz w:val="24"/>
          <w:szCs w:val="24"/>
        </w:rPr>
        <w:t>B．张骞出使西域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丝绸之路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 xml:space="preserve">的开通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 xml:space="preserve"> </w:t>
      </w:r>
      <w:r>
        <w:rPr>
          <w:kern w:val="2"/>
          <w:sz w:val="24"/>
          <w:szCs w:val="24"/>
        </w:rPr>
        <w:t>D．设置西域都护</w:t>
      </w: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13. 中国古代形成了联通中国与东亚、南亚、西亚、非洲等地的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海上丝绸之路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，大大促进了不同国家与地区之间的经济、文化交流。西汉时期，这条航线最远到达(　　</w:t>
      </w:r>
      <w:r>
        <w:rPr>
          <w:rFonts w:hint="eastAsia"/>
          <w:kern w:val="2"/>
          <w:sz w:val="24"/>
          <w:szCs w:val="24"/>
        </w:rPr>
        <w:t>)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</w:t>
      </w:r>
      <w:r>
        <w:rPr>
          <w:rFonts w:hint="eastAsia"/>
          <w:kern w:val="2"/>
          <w:sz w:val="24"/>
          <w:szCs w:val="24"/>
        </w:rPr>
        <w:t>．</w:t>
      </w:r>
      <w:r>
        <w:rPr>
          <w:kern w:val="2"/>
          <w:sz w:val="24"/>
          <w:szCs w:val="24"/>
        </w:rPr>
        <w:t xml:space="preserve">马来半岛和马六甲海峡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 xml:space="preserve"> </w:t>
      </w:r>
      <w:r>
        <w:rPr>
          <w:kern w:val="2"/>
          <w:sz w:val="24"/>
          <w:szCs w:val="24"/>
        </w:rPr>
        <w:t>B．孟加拉湾沿岸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C．非洲东海岸和红海沿岸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 xml:space="preserve"> D．印度半岛南端和锡兰</w:t>
      </w: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14. 下图为我国考古发现的秦汉时期的书写材料。它印证了蔡伦改进造纸术前，秦汉时期使用的书写材料主要是(　　)</w:t>
      </w:r>
    </w:p>
    <w:p>
      <w:pPr>
        <w:adjustRightInd/>
        <w:spacing w:line="360" w:lineRule="auto"/>
        <w:jc w:val="center"/>
        <w:textAlignment w:val="auto"/>
        <w:rPr>
          <w:kern w:val="2"/>
          <w:sz w:val="24"/>
          <w:szCs w:val="24"/>
        </w:rPr>
      </w:pPr>
      <w:r>
        <w:pict>
          <v:shape id="_x0000_i1025" o:spt="75" type="#_x0000_t75" style="height:167.4pt;width:207.5pt;" filled="f" o:preferrelative="t" stroked="f" coordsize="21600,21600">
            <v:path/>
            <v:fill on="f" focussize="0,0"/>
            <v:stroke on="f" joinstyle="miter"/>
            <v:imagedata r:id="rId7" chromakey="#FFFFFF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A．甲骨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 xml:space="preserve">B．铜器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 xml:space="preserve">C．简帛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D．纸张</w:t>
      </w: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15. 东汉名医华佗模仿虎、鹿、熊、猿、鸟五种动物的活动姿态，创编出了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五禽戏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。这表明他重视(　　)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A．辨证施治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 xml:space="preserve">B．生态保护  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C．养生保健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D．药典编撰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二、非选择题</w:t>
      </w:r>
      <w:r>
        <w:rPr>
          <w:kern w:val="2"/>
          <w:sz w:val="24"/>
          <w:szCs w:val="24"/>
        </w:rPr>
        <w:t>(第16题19分，第17题18分，第18题18分，共55分)</w:t>
      </w: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16. 政治制度是指在特定社会中，统治阶级通过组织政权以实现其政</w:t>
      </w:r>
      <w:r>
        <w:rPr>
          <w:rFonts w:hint="eastAsia"/>
          <w:kern w:val="2"/>
          <w:sz w:val="24"/>
          <w:szCs w:val="24"/>
        </w:rPr>
        <w:t>治统治的原则和方式的总和。阅读材料，回答问题。</w:t>
      </w:r>
    </w:p>
    <w:p>
      <w:pPr>
        <w:adjustRightInd/>
        <w:spacing w:line="36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材料一</w:t>
      </w:r>
    </w:p>
    <w:p>
      <w:pPr>
        <w:adjustRightInd/>
        <w:spacing w:line="360" w:lineRule="auto"/>
        <w:ind w:left="424" w:leftChars="202"/>
        <w:jc w:val="center"/>
        <w:textAlignment w:val="auto"/>
        <w:rPr>
          <w:kern w:val="2"/>
          <w:sz w:val="24"/>
          <w:szCs w:val="24"/>
        </w:rPr>
      </w:pPr>
      <w:r>
        <w:pict>
          <v:shape id="_x0000_i1026" o:spt="75" type="#_x0000_t75" style="height:161.45pt;width:96.2pt;" filled="f" o:preferrelative="t" stroked="f" coordsize="21600,21600">
            <v:path/>
            <v:fill on="f" focussize="0,0"/>
            <v:stroke on="f" joinstyle="miter"/>
            <v:imagedata r:id="rId8" chromakey="#FFFFFF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材料二</w:t>
      </w:r>
      <w:r>
        <w:rPr>
          <w:rFonts w:eastAsia="楷体_GB2312"/>
          <w:kern w:val="2"/>
          <w:sz w:val="24"/>
          <w:szCs w:val="24"/>
        </w:rPr>
        <w:t>　偃说上曰：</w:t>
      </w:r>
      <w:r>
        <w:rPr>
          <w:rFonts w:ascii="宋体" w:hAnsi="宋体"/>
          <w:kern w:val="2"/>
          <w:sz w:val="24"/>
          <w:szCs w:val="24"/>
        </w:rPr>
        <w:t>“……</w:t>
      </w:r>
      <w:r>
        <w:rPr>
          <w:rFonts w:eastAsia="楷体_GB2312"/>
          <w:kern w:val="2"/>
          <w:sz w:val="24"/>
          <w:szCs w:val="24"/>
        </w:rPr>
        <w:t>今诸侯或连城数十，地方千里</w:t>
      </w:r>
      <w:r>
        <w:rPr>
          <w:rFonts w:ascii="宋体" w:hAnsi="宋体"/>
          <w:kern w:val="2"/>
          <w:sz w:val="24"/>
          <w:szCs w:val="24"/>
        </w:rPr>
        <w:t>……</w:t>
      </w:r>
      <w:r>
        <w:rPr>
          <w:rFonts w:eastAsia="楷体_GB2312"/>
          <w:kern w:val="2"/>
          <w:sz w:val="24"/>
          <w:szCs w:val="24"/>
        </w:rPr>
        <w:t>今诸侯子弟或十数，而</w:t>
      </w:r>
      <w:r>
        <w:rPr>
          <w:rFonts w:hint="eastAsia" w:ascii="宋体" w:hAnsi="宋体" w:cs="宋体"/>
          <w:kern w:val="2"/>
          <w:sz w:val="24"/>
          <w:szCs w:val="24"/>
        </w:rPr>
        <w:t>適</w:t>
      </w:r>
      <w:r>
        <w:rPr>
          <w:rFonts w:hint="eastAsia" w:ascii="楷体_GB2312" w:hAnsi="楷体_GB2312" w:eastAsia="楷体_GB2312" w:cs="楷体_GB2312"/>
          <w:kern w:val="2"/>
          <w:sz w:val="24"/>
          <w:szCs w:val="24"/>
        </w:rPr>
        <w:t>嗣代立</w:t>
      </w:r>
      <w:r>
        <w:rPr>
          <w:rFonts w:eastAsia="楷体_GB2312"/>
          <w:kern w:val="2"/>
          <w:sz w:val="24"/>
          <w:szCs w:val="24"/>
        </w:rPr>
        <w:t>，余虽骨肉，无尺寸之地封，则仁孝之道不宣。愿陛下令诸侯得推恩分子弟，以地侯之。彼人人喜得所愿，上以德施，实分其国</w:t>
      </w:r>
      <w:r>
        <w:rPr>
          <w:rFonts w:ascii="宋体" w:hAnsi="宋体"/>
          <w:kern w:val="2"/>
          <w:sz w:val="24"/>
          <w:szCs w:val="24"/>
        </w:rPr>
        <w:t>……”</w:t>
      </w:r>
    </w:p>
    <w:p>
      <w:pPr>
        <w:adjustRightInd/>
        <w:spacing w:line="360" w:lineRule="auto"/>
        <w:ind w:left="424" w:leftChars="202"/>
        <w:jc w:val="right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——《史记》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(1)材料一中的制度的名称是什么？其中哪一职务帮助皇帝处理行政事务？(4分)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(</w:t>
      </w:r>
      <w:r>
        <w:rPr>
          <w:kern w:val="2"/>
          <w:sz w:val="24"/>
          <w:szCs w:val="24"/>
        </w:rPr>
        <w:t>2)材料二中主父偃的话说明汉朝统治遇到了什么问题？对于材料二中主父偃的建议，汉武帝是如何采纳实施的？该措施的实施有何影响？(6分)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(3)秦始皇和汉武帝为了巩固统一，在思想上分别采取了什么措施？他们的实质有何相同之处？(6分)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(4)根据材料并结合所学知识，请你概括秦皇汉武为中国历史作出的共同贡献。(3分)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17. 西汉、东汉的统</w:t>
      </w:r>
      <w:r>
        <w:rPr>
          <w:rFonts w:hint="eastAsia"/>
          <w:kern w:val="2"/>
          <w:sz w:val="24"/>
          <w:szCs w:val="24"/>
        </w:rPr>
        <w:t>治值得我们去探究。阅读材料并结合所学知识，回答问题。</w:t>
      </w:r>
    </w:p>
    <w:p>
      <w:pPr>
        <w:adjustRightInd/>
        <w:spacing w:line="36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材料一</w:t>
      </w:r>
      <w:r>
        <w:rPr>
          <w:rFonts w:eastAsia="楷体_GB2312"/>
          <w:kern w:val="2"/>
          <w:sz w:val="24"/>
          <w:szCs w:val="24"/>
        </w:rPr>
        <w:t>　这几十年的统治之间，</w:t>
      </w:r>
      <w:r>
        <w:rPr>
          <w:rFonts w:eastAsia="楷体_GB2312"/>
          <w:kern w:val="2"/>
          <w:sz w:val="24"/>
          <w:szCs w:val="24"/>
          <w:u w:val="single"/>
        </w:rPr>
        <w:t>他们(汉高祖、汉文帝、汉景帝等)的政策有一个延续性</w:t>
      </w:r>
      <w:r>
        <w:rPr>
          <w:rFonts w:ascii="宋体" w:hAnsi="宋体"/>
          <w:kern w:val="2"/>
          <w:sz w:val="24"/>
          <w:szCs w:val="24"/>
        </w:rPr>
        <w:t>……</w:t>
      </w:r>
      <w:r>
        <w:rPr>
          <w:rFonts w:eastAsia="楷体_GB2312"/>
          <w:kern w:val="2"/>
          <w:sz w:val="24"/>
          <w:szCs w:val="24"/>
        </w:rPr>
        <w:t>不是朝令夕改。那这个政策的稳定性和延续性也</w:t>
      </w:r>
      <w:r>
        <w:rPr>
          <w:rFonts w:eastAsia="楷体_GB2312"/>
          <w:kern w:val="2"/>
          <w:sz w:val="24"/>
          <w:szCs w:val="24"/>
          <w:u w:val="single"/>
        </w:rPr>
        <w:t>在一定程度上能够保持这种社会的安定，财富的增加，经济的发展，国富民安。</w:t>
      </w:r>
    </w:p>
    <w:p>
      <w:pPr>
        <w:adjustRightInd/>
        <w:spacing w:line="360" w:lineRule="auto"/>
        <w:ind w:left="424" w:leftChars="202"/>
        <w:jc w:val="right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——中国社科院历史所研究员邬文玲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(1)运用所学知识，具体解读材料一中画线句子的内涵。(6分)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ind w:left="283" w:leftChars="135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材料二</w:t>
      </w:r>
      <w:r>
        <w:rPr>
          <w:rFonts w:eastAsia="楷体_GB2312"/>
          <w:kern w:val="2"/>
          <w:sz w:val="24"/>
          <w:szCs w:val="24"/>
        </w:rPr>
        <w:t>　光武帝统一天下以后，撤官并县，虚置三公，事归台阁。他用了很多很有才干的人，但他对吏治非常严。一旦位列尚书台的这些官员出了事，他也经常把他们弄到朝堂上去鞭笞，对吏整治得非常严格。</w:t>
      </w:r>
    </w:p>
    <w:p>
      <w:pPr>
        <w:adjustRightInd/>
        <w:spacing w:line="360" w:lineRule="auto"/>
        <w:ind w:left="424" w:leftChars="202"/>
        <w:jc w:val="right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——中国社科院历史所研究员孙晓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(2)据材料二和所学知识，简述光武帝的治国理政措施。(6分)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材料三</w:t>
      </w:r>
    </w:p>
    <w:p>
      <w:pPr>
        <w:adjustRightInd/>
        <w:spacing w:line="360" w:lineRule="auto"/>
        <w:ind w:left="422" w:leftChars="201" w:firstLine="428"/>
        <w:textAlignment w:val="auto"/>
        <w:rPr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A．西汉末年，政权腐败，经济凋敝，民生困苦，引发社会大动荡。</w:t>
      </w:r>
      <w:r>
        <w:rPr>
          <w:rFonts w:hint="eastAsia" w:eastAsia="楷体_GB2312"/>
          <w:kern w:val="2"/>
          <w:sz w:val="24"/>
          <w:szCs w:val="24"/>
        </w:rPr>
        <w:t>公元</w:t>
      </w:r>
      <w:r>
        <w:rPr>
          <w:rFonts w:eastAsia="楷体_GB2312"/>
          <w:kern w:val="2"/>
          <w:sz w:val="24"/>
          <w:szCs w:val="24"/>
        </w:rPr>
        <w:t>9年，延续了二百多年的西汉王朝，寿终正寝，王莽乘势建立新朝。王莽的施政加剧了社会动荡，中国大地再次陷入极度混乱之中，激起各地农民起义。</w:t>
      </w:r>
    </w:p>
    <w:p>
      <w:pPr>
        <w:adjustRightInd/>
        <w:spacing w:line="360" w:lineRule="auto"/>
        <w:jc w:val="right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——摘自《中国通史》</w:t>
      </w:r>
    </w:p>
    <w:p>
      <w:pPr>
        <w:adjustRightInd/>
        <w:spacing w:line="360" w:lineRule="auto"/>
        <w:ind w:left="424" w:leftChars="202" w:firstLine="424" w:firstLineChars="177"/>
        <w:textAlignment w:val="auto"/>
        <w:rPr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B</w:t>
      </w:r>
      <w:r>
        <w:rPr>
          <w:kern w:val="2"/>
          <w:sz w:val="24"/>
          <w:szCs w:val="24"/>
        </w:rPr>
        <w:t>．</w:t>
      </w:r>
      <w:r>
        <w:rPr>
          <w:rFonts w:eastAsia="楷体_GB2312"/>
          <w:kern w:val="2"/>
          <w:sz w:val="24"/>
          <w:szCs w:val="24"/>
        </w:rPr>
        <w:t>外戚、宦官轮流把持朝政，导致政治腐朽不堪，正直的官员受到排挤陷害，社会混乱，人民遭殃。外戚、宦官交替专权的恶性循环，动摇了东汉的统治。朝政的腐败和时局动荡不安，造成大批贫民流离失所，加上自然灾害频繁发生，一场农民大起义爆发了。起义军在全国各地同时向东汉王朝发动猛烈进攻，腐败的东汉政权迅速处于土崩瓦解的境地。</w:t>
      </w:r>
    </w:p>
    <w:p>
      <w:pPr>
        <w:adjustRightInd/>
        <w:spacing w:line="360" w:lineRule="auto"/>
        <w:ind w:left="424" w:leftChars="202"/>
        <w:jc w:val="right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——摘编自人民教育出版社《中国历史》七年级上册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(3)据材料三，比较西汉与东汉王朝走向衰亡的异同之处。(6分)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18. 世界文化遗产是文化保护与传承的最高等级。我国有很多世界文化遗产。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【认识世界文化遗产】</w:t>
      </w:r>
    </w:p>
    <w:p>
      <w:pPr>
        <w:adjustRightInd/>
        <w:spacing w:line="360" w:lineRule="auto"/>
        <w:jc w:val="center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pict>
          <v:shape id="_x0000_i1027" o:spt="75" type="#_x0000_t75" style="height:138.45pt;width:209.2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jc w:val="center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图一</w:t>
      </w:r>
    </w:p>
    <w:p>
      <w:pPr>
        <w:adjustRightInd/>
        <w:spacing w:line="360" w:lineRule="auto"/>
        <w:jc w:val="center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pict>
          <v:shape id="_x0000_i1028" o:spt="75" type="#_x0000_t75" style="height:153.95pt;width:205.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jc w:val="center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图二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(1)入选《世界文化遗产名录》的一个条件是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可作为一种建筑或建筑群或景观的杰出范例，展示出人类历史上一个(或几个)重要阶段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。图一所示世界文化遗产反映了中国历史上的哪个朝代？与该世界文化遗产相关的重要历史人物是谁？(4分)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(2)写出图二宗教的发源地以及传入中国的时间。举例说明它对中国的影响。(4分)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ind w:left="283" w:leftChars="135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【探究世界文化遗产</w:t>
      </w:r>
      <w:r>
        <w:rPr>
          <w:rFonts w:hint="eastAsia" w:eastAsia="黑体"/>
          <w:kern w:val="2"/>
          <w:sz w:val="24"/>
          <w:szCs w:val="24"/>
        </w:rPr>
        <w:t>】</w:t>
      </w:r>
    </w:p>
    <w:p>
      <w:pPr>
        <w:adjustRightInd/>
        <w:spacing w:line="360" w:lineRule="auto"/>
        <w:ind w:left="283" w:leftChars="135" w:firstLine="566" w:firstLineChars="236"/>
        <w:textAlignment w:val="auto"/>
        <w:rPr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一带一路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是指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丝绸之路经济带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和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21世纪海上丝绸之路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，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一带一路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不是一个实体和机制，而是合作发展的理念和倡议，是充分依靠中国与有关国家既有的双多边机制，借助既有的、行之有效的区域合作平台，旨在借用古代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丝绸之路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的历史符号，高举和平发展的旗帜，积极主动地发展与沿线国家和地区的经济合作伙伴关系，共同打造政治互信、经济融合、文化包容的利益共同体、命运共同体和责任共同体。</w:t>
      </w:r>
    </w:p>
    <w:p>
      <w:pPr>
        <w:tabs>
          <w:tab w:val="left" w:pos="284"/>
        </w:tabs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(3)写出古代丝绸之路的起止点。为丝绸之路的开通作出重大贡献的人物是谁？</w:t>
      </w:r>
      <w:r>
        <w:rPr>
          <w:rFonts w:hint="eastAsia"/>
          <w:kern w:val="2"/>
          <w:sz w:val="24"/>
          <w:szCs w:val="24"/>
        </w:rPr>
        <w:t>根据材料概括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/>
          <w:kern w:val="2"/>
          <w:sz w:val="24"/>
          <w:szCs w:val="24"/>
        </w:rPr>
        <w:t>一带一路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/>
          <w:kern w:val="2"/>
          <w:sz w:val="24"/>
          <w:szCs w:val="24"/>
        </w:rPr>
        <w:t>的意义。</w:t>
      </w:r>
      <w:r>
        <w:rPr>
          <w:kern w:val="2"/>
          <w:sz w:val="24"/>
          <w:szCs w:val="24"/>
        </w:rPr>
        <w:t>(6分)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　</w:t>
      </w:r>
      <w:r>
        <w:rPr>
          <w:rFonts w:eastAsia="黑体"/>
          <w:kern w:val="2"/>
          <w:sz w:val="24"/>
          <w:szCs w:val="24"/>
        </w:rPr>
        <w:t>【感悟世界文化遗产】</w:t>
      </w: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(4)申遗是为了传承本国文化，更是为了保护、开发文化遗产，当然它同样肩负着促进各国之间的交流与合作的任务。请就如何有效保护我国文化遗产建言献策。(4分)</w:t>
      </w:r>
    </w:p>
    <w:p>
      <w:pPr>
        <w:spacing w:line="360" w:lineRule="auto"/>
        <w:ind w:left="370" w:hanging="369" w:hangingChars="132"/>
        <w:jc w:val="center"/>
        <w:rPr>
          <w:rFonts w:hint="eastAsia" w:ascii="隶书" w:hAnsi="黑体" w:eastAsia="隶书"/>
          <w:b/>
          <w:sz w:val="32"/>
          <w:szCs w:val="32"/>
        </w:rPr>
      </w:pPr>
      <w:r>
        <w:rPr>
          <w:sz w:val="28"/>
          <w:szCs w:val="28"/>
        </w:rPr>
        <w:br w:type="page"/>
      </w:r>
      <w:r>
        <w:rPr>
          <w:rFonts w:hint="eastAsia" w:ascii="隶书" w:hAnsi="黑体" w:eastAsia="隶书"/>
          <w:b/>
          <w:sz w:val="32"/>
          <w:szCs w:val="32"/>
        </w:rPr>
        <w:t>答案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一、</w:t>
      </w:r>
      <w:r>
        <w:rPr>
          <w:kern w:val="2"/>
          <w:sz w:val="24"/>
          <w:szCs w:val="24"/>
        </w:rPr>
        <w:t>1. C　2. D　3. A</w:t>
      </w: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4. B　</w:t>
      </w:r>
      <w:r>
        <w:rPr>
          <w:rFonts w:eastAsia="黑体"/>
          <w:kern w:val="2"/>
          <w:sz w:val="24"/>
          <w:szCs w:val="24"/>
        </w:rPr>
        <w:t>点拨：</w:t>
      </w:r>
      <w:r>
        <w:rPr>
          <w:kern w:val="2"/>
          <w:sz w:val="24"/>
          <w:szCs w:val="24"/>
        </w:rPr>
        <w:t>由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陈胜虽已死，其所置遣侯王将相竟亡秦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可知，陈胜虽然已经死了，但是由他分封、派遣出去的侯王将相最终灭掉了秦朝。这说明陈胜、吴广起义加速了秦朝的灭亡。故选B。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5. D　6. D　7. B　8. B</w:t>
      </w: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9. D　</w:t>
      </w:r>
      <w:r>
        <w:rPr>
          <w:rFonts w:eastAsia="黑体"/>
          <w:kern w:val="2"/>
          <w:sz w:val="24"/>
          <w:szCs w:val="24"/>
        </w:rPr>
        <w:t>点拨：</w:t>
      </w:r>
      <w:r>
        <w:rPr>
          <w:kern w:val="2"/>
          <w:sz w:val="24"/>
          <w:szCs w:val="24"/>
        </w:rPr>
        <w:t>根据所学知识可知，汉武帝时，颁布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推恩令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，削弱诸侯王势力，采取多种措施，巩固了大一统的局面；材料中年谱不是用年号纪年，A错误；材料反映的是汉武帝，B不符合题意；汉武帝在位55年，C错误。故选D。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10. C　11. C　12. C　13. D　14. C　15. C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二、</w:t>
      </w:r>
      <w:r>
        <w:rPr>
          <w:kern w:val="2"/>
          <w:sz w:val="24"/>
          <w:szCs w:val="24"/>
        </w:rPr>
        <w:t>16. (1)名称：中央集权制度。职务：丞相。</w:t>
      </w:r>
    </w:p>
    <w:p>
      <w:pPr>
        <w:adjustRightInd/>
        <w:spacing w:line="36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(2)问题：诸侯王势力强大，威胁中央统治。实行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推恩令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。影响：加强了中央对地方的控制。</w:t>
      </w:r>
    </w:p>
    <w:p>
      <w:pPr>
        <w:adjustRightInd/>
        <w:spacing w:line="36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(3)秦始皇：焚书坑儒；汉武帝：罢黜百家，尊崇儒术。实质：文化专制，加强思想控制。</w:t>
      </w:r>
    </w:p>
    <w:p>
      <w:pPr>
        <w:adjustRightInd/>
        <w:spacing w:line="36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(4)从政治、经济、思想等方面采取了有效措施，巩固了国家的统一。</w:t>
      </w: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17. (1)西汉建立之初，汉高祖采取休养生息的政策，鼓励人民致力</w:t>
      </w:r>
      <w:r>
        <w:rPr>
          <w:rFonts w:hint="eastAsia"/>
          <w:kern w:val="2"/>
          <w:sz w:val="24"/>
          <w:szCs w:val="24"/>
        </w:rPr>
        <w:t>农业生产，轻徭薄赋，发展生产。继任的统治者汉文帝、汉景帝继续实行休养生息政策，注重农业生产，提倡以农为本，劝课农桑，减轻赋税和徭役，重视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/>
          <w:kern w:val="2"/>
          <w:sz w:val="24"/>
          <w:szCs w:val="24"/>
        </w:rPr>
        <w:t>以德化民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/>
          <w:kern w:val="2"/>
          <w:sz w:val="24"/>
          <w:szCs w:val="24"/>
        </w:rPr>
        <w:t>，废除一些严刑峻法，提倡勤俭治国。从而使西汉政治清明、经济发展、人民生活安定，出现了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/>
          <w:kern w:val="2"/>
          <w:sz w:val="24"/>
          <w:szCs w:val="24"/>
        </w:rPr>
        <w:t>文景之治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/>
          <w:kern w:val="2"/>
          <w:sz w:val="24"/>
          <w:szCs w:val="24"/>
        </w:rPr>
        <w:t>的局面。</w:t>
      </w:r>
    </w:p>
    <w:p>
      <w:pPr>
        <w:adjustRightInd/>
        <w:spacing w:line="36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(</w:t>
      </w:r>
      <w:r>
        <w:rPr>
          <w:kern w:val="2"/>
          <w:sz w:val="24"/>
          <w:szCs w:val="24"/>
        </w:rPr>
        <w:t>2)合并郡县，裁减官员；加强对官吏的监督，惩处贪官污吏；下令释放奴婢；减轻农民的负担；减轻刑罚；允许北方少数民族内迁，缓和民族矛盾等。</w:t>
      </w:r>
    </w:p>
    <w:p>
      <w:pPr>
        <w:adjustRightInd/>
        <w:spacing w:line="36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(3)同：朝政腐败、社会动荡不安、激起农民起义。异：西汉末年外戚王莽篡权导致社会动荡；东汉末年外戚和宦官交替专权导致政</w:t>
      </w:r>
      <w:r>
        <w:rPr>
          <w:rFonts w:hint="eastAsia"/>
          <w:kern w:val="2"/>
          <w:sz w:val="24"/>
          <w:szCs w:val="24"/>
        </w:rPr>
        <w:t>治腐败。</w:t>
      </w:r>
    </w:p>
    <w:p>
      <w:pPr>
        <w:adjustRightInd/>
        <w:spacing w:line="360" w:lineRule="auto"/>
        <w:ind w:left="424" w:leftChars="1" w:hanging="422" w:hangingChars="176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18. (1)商。　盘庚。　(2)发源地：古印度。时间：西汉。影响：佛教的传入，丰富了中国文化，在社会、思想、文学以及建筑、雕刻、绘画等方面产生深远影响。如云冈石窟、龙门石窟等，吸收了佛教造型艺术的特点。</w:t>
      </w:r>
    </w:p>
    <w:p>
      <w:pPr>
        <w:adjustRightInd/>
        <w:spacing w:line="36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(3)起止点：长安，欧洲大秦。人物：张骞。意义：有利于积极主动地发展与沿线国家和地区的经济合作伙伴关系，共同打造政治互信、经济融合、文化包容的利益共同体、命运共同体和责任共同体。</w:t>
      </w:r>
    </w:p>
    <w:p>
      <w:pPr>
        <w:adjustRightInd/>
        <w:spacing w:line="360" w:lineRule="auto"/>
        <w:ind w:left="424" w:leftChars="202"/>
        <w:jc w:val="left"/>
        <w:textAlignment w:val="auto"/>
        <w:rPr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kern w:val="2"/>
          <w:sz w:val="24"/>
          <w:szCs w:val="24"/>
        </w:rPr>
        <w:t>(4)示例：通过宣传，提高人们对文化遗产的保护意识，要敢于同破坏文化遗产的不法行为作斗争；要熟悉我国相关的法律法规，了解我国有关保护文化遗产的相关政策，及时向有关部门报告，运用法律武器来保护文化遗产等。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adjustRightInd/>
      <w:snapToGrid w:val="0"/>
      <w:spacing w:line="240" w:lineRule="auto"/>
      <w:textAlignment w:val="auto"/>
      <w:rPr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removePersonalInformation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05D1"/>
    <w:rsid w:val="00001ABB"/>
    <w:rsid w:val="0000224F"/>
    <w:rsid w:val="0000679B"/>
    <w:rsid w:val="0001084C"/>
    <w:rsid w:val="00036FC5"/>
    <w:rsid w:val="0005367F"/>
    <w:rsid w:val="0005604B"/>
    <w:rsid w:val="000768E8"/>
    <w:rsid w:val="00095354"/>
    <w:rsid w:val="000B0468"/>
    <w:rsid w:val="000B4FF4"/>
    <w:rsid w:val="000D0346"/>
    <w:rsid w:val="000D12C6"/>
    <w:rsid w:val="000E6E82"/>
    <w:rsid w:val="000F4206"/>
    <w:rsid w:val="001011CB"/>
    <w:rsid w:val="00113749"/>
    <w:rsid w:val="00123FB1"/>
    <w:rsid w:val="001866EC"/>
    <w:rsid w:val="00190432"/>
    <w:rsid w:val="001A0557"/>
    <w:rsid w:val="001B1001"/>
    <w:rsid w:val="001C457C"/>
    <w:rsid w:val="002B099B"/>
    <w:rsid w:val="002B5CD3"/>
    <w:rsid w:val="002C3754"/>
    <w:rsid w:val="002D6709"/>
    <w:rsid w:val="002E0E70"/>
    <w:rsid w:val="003050E9"/>
    <w:rsid w:val="00315B65"/>
    <w:rsid w:val="00332DE3"/>
    <w:rsid w:val="0036700C"/>
    <w:rsid w:val="003A17BC"/>
    <w:rsid w:val="003B268A"/>
    <w:rsid w:val="003D5047"/>
    <w:rsid w:val="003D5118"/>
    <w:rsid w:val="003D65A4"/>
    <w:rsid w:val="003F0920"/>
    <w:rsid w:val="004141D1"/>
    <w:rsid w:val="004151FC"/>
    <w:rsid w:val="004665C6"/>
    <w:rsid w:val="004864FD"/>
    <w:rsid w:val="00486C8F"/>
    <w:rsid w:val="004876D0"/>
    <w:rsid w:val="00487D69"/>
    <w:rsid w:val="004B0C8D"/>
    <w:rsid w:val="004C4A1F"/>
    <w:rsid w:val="004C7CAC"/>
    <w:rsid w:val="004D1FB7"/>
    <w:rsid w:val="004E43A9"/>
    <w:rsid w:val="005061F6"/>
    <w:rsid w:val="0050637B"/>
    <w:rsid w:val="0051614A"/>
    <w:rsid w:val="00517380"/>
    <w:rsid w:val="005364E5"/>
    <w:rsid w:val="00551D29"/>
    <w:rsid w:val="005729D9"/>
    <w:rsid w:val="00577A4C"/>
    <w:rsid w:val="005B28F1"/>
    <w:rsid w:val="005B7781"/>
    <w:rsid w:val="005B77E9"/>
    <w:rsid w:val="005D7F94"/>
    <w:rsid w:val="005F6491"/>
    <w:rsid w:val="006051C4"/>
    <w:rsid w:val="00637407"/>
    <w:rsid w:val="00656018"/>
    <w:rsid w:val="006744EF"/>
    <w:rsid w:val="006A1CF6"/>
    <w:rsid w:val="006B6D50"/>
    <w:rsid w:val="006D3BD9"/>
    <w:rsid w:val="006E1A47"/>
    <w:rsid w:val="006F7913"/>
    <w:rsid w:val="00701F11"/>
    <w:rsid w:val="0073648D"/>
    <w:rsid w:val="00761C65"/>
    <w:rsid w:val="00777550"/>
    <w:rsid w:val="00782291"/>
    <w:rsid w:val="0079754E"/>
    <w:rsid w:val="007A3E2D"/>
    <w:rsid w:val="007E3E3F"/>
    <w:rsid w:val="007E677B"/>
    <w:rsid w:val="00824FBD"/>
    <w:rsid w:val="00833C7E"/>
    <w:rsid w:val="00866AC4"/>
    <w:rsid w:val="008A3733"/>
    <w:rsid w:val="008B628B"/>
    <w:rsid w:val="008C3B86"/>
    <w:rsid w:val="008F73C7"/>
    <w:rsid w:val="00926E06"/>
    <w:rsid w:val="0095614D"/>
    <w:rsid w:val="009639D8"/>
    <w:rsid w:val="0097785E"/>
    <w:rsid w:val="00982E35"/>
    <w:rsid w:val="009852FA"/>
    <w:rsid w:val="009A662A"/>
    <w:rsid w:val="009F2CFD"/>
    <w:rsid w:val="00A028FB"/>
    <w:rsid w:val="00A211D8"/>
    <w:rsid w:val="00A36C65"/>
    <w:rsid w:val="00A61A55"/>
    <w:rsid w:val="00A72E79"/>
    <w:rsid w:val="00A77DEE"/>
    <w:rsid w:val="00A85C34"/>
    <w:rsid w:val="00A9105A"/>
    <w:rsid w:val="00AF6D22"/>
    <w:rsid w:val="00B40F8E"/>
    <w:rsid w:val="00B76A35"/>
    <w:rsid w:val="00B77ADE"/>
    <w:rsid w:val="00B807CD"/>
    <w:rsid w:val="00BB6A83"/>
    <w:rsid w:val="00BD53CD"/>
    <w:rsid w:val="00BE68EE"/>
    <w:rsid w:val="00BE6AA6"/>
    <w:rsid w:val="00BE7D02"/>
    <w:rsid w:val="00C02FC6"/>
    <w:rsid w:val="00C23E3E"/>
    <w:rsid w:val="00C44603"/>
    <w:rsid w:val="00C55150"/>
    <w:rsid w:val="00C61520"/>
    <w:rsid w:val="00C71F7A"/>
    <w:rsid w:val="00D53F1E"/>
    <w:rsid w:val="00D705D1"/>
    <w:rsid w:val="00D747E9"/>
    <w:rsid w:val="00D91A04"/>
    <w:rsid w:val="00D9569C"/>
    <w:rsid w:val="00DA4C0C"/>
    <w:rsid w:val="00DB0F15"/>
    <w:rsid w:val="00DB3F6D"/>
    <w:rsid w:val="00DD1119"/>
    <w:rsid w:val="00DE0478"/>
    <w:rsid w:val="00E0382F"/>
    <w:rsid w:val="00E13B24"/>
    <w:rsid w:val="00E226DB"/>
    <w:rsid w:val="00E232D7"/>
    <w:rsid w:val="00E40DC3"/>
    <w:rsid w:val="00E4743F"/>
    <w:rsid w:val="00E80611"/>
    <w:rsid w:val="00E91683"/>
    <w:rsid w:val="00EA3ED6"/>
    <w:rsid w:val="00EC43B2"/>
    <w:rsid w:val="00ED17B3"/>
    <w:rsid w:val="00ED48F2"/>
    <w:rsid w:val="00ED4AFB"/>
    <w:rsid w:val="00ED5F49"/>
    <w:rsid w:val="00EE1EDD"/>
    <w:rsid w:val="00EE3844"/>
    <w:rsid w:val="00EF47AE"/>
    <w:rsid w:val="00F01345"/>
    <w:rsid w:val="00F01FF7"/>
    <w:rsid w:val="00F1351F"/>
    <w:rsid w:val="00F30CEC"/>
    <w:rsid w:val="00F628FF"/>
    <w:rsid w:val="00FA222C"/>
    <w:rsid w:val="00FA7992"/>
    <w:rsid w:val="00FD1CDF"/>
    <w:rsid w:val="00FF5491"/>
    <w:rsid w:val="26A620A4"/>
    <w:rsid w:val="3D930489"/>
    <w:rsid w:val="3DEC512B"/>
    <w:rsid w:val="4F1B5C70"/>
    <w:rsid w:val="5AC9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nhideWhenUsed/>
    <w:qFormat/>
    <w:uiPriority w:val="99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styleId="3">
    <w:name w:val="Balloon Text"/>
    <w:basedOn w:val="1"/>
    <w:link w:val="11"/>
    <w:unhideWhenUsed/>
    <w:qFormat/>
    <w:uiPriority w:val="99"/>
    <w:pPr>
      <w:adjustRightInd/>
      <w:spacing w:line="240" w:lineRule="auto"/>
      <w:textAlignment w:val="auto"/>
    </w:pPr>
    <w:rPr>
      <w:rFonts w:ascii="Calibri" w:hAnsi="Calibri" w:eastAsia="宋体" w:cs="Times New Roman"/>
      <w:kern w:val="2"/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kern w:val="2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kern w:val="2"/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脚 Char"/>
    <w:link w:val="4"/>
    <w:qFormat/>
    <w:uiPriority w:val="99"/>
    <w:rPr>
      <w:sz w:val="18"/>
      <w:szCs w:val="18"/>
    </w:rPr>
  </w:style>
  <w:style w:type="character" w:customStyle="1" w:styleId="10">
    <w:name w:val="页眉 Char"/>
    <w:link w:val="5"/>
    <w:qFormat/>
    <w:uiPriority w:val="99"/>
    <w:rPr>
      <w:sz w:val="18"/>
      <w:szCs w:val="18"/>
    </w:rPr>
  </w:style>
  <w:style w:type="character" w:customStyle="1" w:styleId="11">
    <w:name w:val="批注框文本 Char"/>
    <w:link w:val="3"/>
    <w:semiHidden/>
    <w:qFormat/>
    <w:uiPriority w:val="99"/>
    <w:rPr>
      <w:sz w:val="18"/>
      <w:szCs w:val="18"/>
    </w:rPr>
  </w:style>
  <w:style w:type="character" w:customStyle="1" w:styleId="12">
    <w:name w:val="纯文本 Char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3">
    <w:name w:val="页眉 Char1"/>
    <w:semiHidden/>
    <w:qFormat/>
    <w:uiPriority w:val="99"/>
    <w:rPr>
      <w:rFonts w:ascii="宋体" w:hAnsi="宋体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emf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e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675</Words>
  <Characters>3853</Characters>
  <Lines>32</Lines>
  <Paragraphs>9</Paragraphs>
  <TotalTime>1</TotalTime>
  <ScaleCrop>false</ScaleCrop>
  <LinksUpToDate>false</LinksUpToDate>
  <CharactersWithSpaces>4519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2022-08-11T03:54:00Z</dcterms:created>
  <dcterms:modified xsi:type="dcterms:W3CDTF">2022-08-14T01:38:53Z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