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Calibri" w:hAnsi="Calibri" w:eastAsia="Calibri" w:cs="Calibri"/>
          <w:b w:val="0"/>
          <w:sz w:val="21"/>
        </w:rPr>
      </w:pPr>
      <w:r>
        <w:rPr>
          <w:rFonts w:hint="eastAsia" w:ascii="黑体" w:hAnsi="黑体" w:eastAsia="黑体" w:cs="黑体"/>
          <w:b/>
          <w:sz w:val="30"/>
        </w:rPr>
        <w:drawing>
          <wp:anchor distT="0" distB="0" distL="114300" distR="114300" simplePos="0" relativeHeight="251658240" behindDoc="0" locked="0" layoutInCell="1" allowOverlap="1">
            <wp:simplePos x="0" y="0"/>
            <wp:positionH relativeFrom="page">
              <wp:posOffset>12369800</wp:posOffset>
            </wp:positionH>
            <wp:positionV relativeFrom="topMargin">
              <wp:posOffset>10718800</wp:posOffset>
            </wp:positionV>
            <wp:extent cx="393700" cy="469900"/>
            <wp:effectExtent l="0" t="0" r="6350" b="635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9"/>
                    <a:stretch>
                      <a:fillRect/>
                    </a:stretch>
                  </pic:blipFill>
                  <pic:spPr>
                    <a:xfrm>
                      <a:off x="0" y="0"/>
                      <a:ext cx="393700" cy="469900"/>
                    </a:xfrm>
                    <a:prstGeom prst="rect">
                      <a:avLst/>
                    </a:prstGeom>
                  </pic:spPr>
                </pic:pic>
              </a:graphicData>
            </a:graphic>
          </wp:anchor>
        </w:drawing>
      </w:r>
      <w:r>
        <w:rPr>
          <w:rFonts w:hint="eastAsia" w:ascii="黑体" w:hAnsi="黑体" w:eastAsia="黑体" w:cs="黑体"/>
          <w:b/>
          <w:sz w:val="30"/>
        </w:rPr>
        <w:t>第二章 声现象 单元同步测试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sz w:val="21"/>
        </w:rPr>
      </w:pPr>
      <w:r>
        <w:rPr>
          <w:rFonts w:hint="eastAsia" w:ascii="宋体" w:hAnsi="宋体" w:eastAsia="宋体" w:cs="宋体"/>
          <w:b/>
          <w:sz w:val="21"/>
        </w:rPr>
        <w:t>一、单选题（本大题共14小题）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1．如图所示是天坛公园的回音壁，它是我国建筑上的一大奇迹。回音壁应用的声学原理是（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476375" cy="866775"/>
            <wp:effectExtent l="0" t="0" r="1905" b="190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476375" cy="8667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A．声音能够在空气中传播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B．声音的反射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C．利用回声增加原声的现象</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D．声音能够在墙壁中传播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2．如图所示，在A、B、C、D四个相同的玻璃瓶中，装入不同高度的水，下列说法正确的是（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085850" cy="1009650"/>
            <wp:effectExtent l="0" t="0" r="11430" b="1143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1"/>
                    <a:stretch>
                      <a:fillRect/>
                    </a:stretch>
                  </pic:blipFill>
                  <pic:spPr>
                    <a:xfrm>
                      <a:off x="0" y="0"/>
                      <a:ext cx="1085850" cy="10096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A．用同样大小的力度依次敲打瓶口，D瓶发出声音的音调最高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B．用同样大小的力度依次敲打瓶口，A瓶发出声音的音调最高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C．用同样大小的力度依次向瓶口吹气，A瓶发出声音的音调最高，D瓶发出声音的响度最大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D．用同样大小的力度依次向瓶口吹气，D瓶发出声音的响度最大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3．赛龙舟不仅是一项体育娱乐活动，更是我国悠久历史文化的传承。如图是端午节赛龙舟的情景，选手们在鼓声的指引下整齐地划桨，下列说法正确的是（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276350" cy="1476375"/>
            <wp:effectExtent l="0" t="0" r="3810" b="190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276350" cy="14763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A．选手们听到的鼓声是由空气振动产生的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B．鼓手敲击鼓面的力越大，鼓声的响度越大</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C．鼓手敲击鼓面越快，鼓声传播的速度越快</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D．选手们能听出是鼓声是通过音调来辨别的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4．在医院、学校附近，常常有禁止鸣笛的标志，如图所示。这种控制噪声的措施属于（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800100" cy="809625"/>
            <wp:effectExtent l="0" t="0" r="762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800100" cy="809625"/>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A．防止噪声产生</w:t>
      </w:r>
      <w:r>
        <w:tab/>
      </w:r>
      <w:r>
        <w:t>B．阻断噪声传播</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C．减小噪声传播的速度</w:t>
      </w:r>
      <w:r>
        <w:tab/>
      </w:r>
      <w:r>
        <w:t>D．在人耳处减弱噪声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5．2022年3月23日，“天宫课堂”第二课开讲，在空间站进行授课的航天员可以不借助无线电进行直接交流，而航天员在外太空需要借助宇航服中无线电进行交流的原因是（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A．太空中噪音太大，听不到声音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B．宇航员讲话声带振动幅度太小，声音太小听不到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C．宇航员在外太空，音调会变低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D．外太空是真空，不能传声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6．近年，周口市各县区掀起“走步团”的热潮。集体走步有益身心健康，但队首队尾的音响也影响周围居民的生活。为避免给周边居民的生活造成干扰，下列措施较为合理有效的是（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A．调节音响的音量，使声音的音调不要太高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B．居民关闭门窗，在人耳处减弱噪声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C．在广场上安装噪声监测装置，以阻断噪声的传播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D．晚八点至早六点停止“走步团”活动，以防止噪声的产生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7．班会课上小红向同学们交流物理学习心得，门外正好路过的物理教师一听就知道是小红在发言，他作出判断依据是（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A．人们的音调不同</w:t>
      </w:r>
      <w:r>
        <w:tab/>
      </w:r>
      <w:r>
        <w:t>B．人们的响度不同</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C．人们的音色不同</w:t>
      </w:r>
      <w:r>
        <w:tab/>
      </w:r>
      <w:r>
        <w:t>D．人们的声速不同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8．以下与声现象有关的几个实验中，不能说明声音产生原因的是（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A．用手按住正在发声的琴弦时，琴声会消失</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B．将正在发声的音叉轻轻插入水里，看到水花飞溅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C．放在钟罩内的闹钟正在响铃，在抽取钟罩内的空气的过程中，铃声逐渐减小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D．在吊着的大钟上固定一支细小的笔，把钟敲响后，用纸在笔尖上迅速拖过，可以在纸上画出一条来回弯曲的细线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9．美国军方配备了一种远程声波安保设备，该设备工作时可以产生高达150dB的声音，尖锐的声响会让人耳感到刺痛，该设备既可用作高音喇叭，也可用作非致命性武器驱散人群。关于该设备，下面说法错误的是（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A．“150 dB”是指所产生声音的响度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B．该设备产生的声音属于噪声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C．捂住耳朵可以降低耳朵的刺痛感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D．该设备产生的是超声波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10．一艘科考船对某海域的海底形状利用声呐系统进行了测绘。具体方法是：在经过该海域水平面的</w:t>
      </w:r>
      <w:r>
        <w:rPr>
          <w:rFonts w:ascii="Times New Roman" w:hAnsi="Times New Roman" w:eastAsia="Times New Roman" w:cs="Times New Roman"/>
          <w:i/>
        </w:rPr>
        <w:t>A</w:t>
      </w:r>
      <w:r>
        <w:t>、</w:t>
      </w:r>
      <w:r>
        <w:rPr>
          <w:rFonts w:ascii="Times New Roman" w:hAnsi="Times New Roman" w:eastAsia="Times New Roman" w:cs="Times New Roman"/>
          <w:i/>
        </w:rPr>
        <w:t>B</w:t>
      </w:r>
      <w:r>
        <w:t>、</w:t>
      </w:r>
      <w:r>
        <w:rPr>
          <w:rFonts w:ascii="Times New Roman" w:hAnsi="Times New Roman" w:eastAsia="Times New Roman" w:cs="Times New Roman"/>
          <w:i/>
        </w:rPr>
        <w:t>C</w:t>
      </w:r>
      <w:r>
        <w:t>、</w:t>
      </w:r>
      <w:r>
        <w:rPr>
          <w:rFonts w:ascii="Times New Roman" w:hAnsi="Times New Roman" w:eastAsia="Times New Roman" w:cs="Times New Roman"/>
          <w:i/>
        </w:rPr>
        <w:t>D</w:t>
      </w:r>
      <w:r>
        <w:t>、</w:t>
      </w:r>
      <w:r>
        <w:rPr>
          <w:rFonts w:ascii="Times New Roman" w:hAnsi="Times New Roman" w:eastAsia="Times New Roman" w:cs="Times New Roman"/>
          <w:i/>
        </w:rPr>
        <w:t>E</w:t>
      </w:r>
      <w:r>
        <w:t>五个位置时，向海底定向发射超声波，测得回收信号的时间分别为0.16s、0.30s、0.14s、0.30s、0.16s。根据时间，求出海底与海平面的距离，就可以绘出海底的大致形状，则该海域海底的大致形状如图中的（　　）</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w:t>
      </w:r>
      <w:r>
        <w:drawing>
          <wp:inline distT="0" distB="0" distL="114300" distR="114300">
            <wp:extent cx="1257300" cy="971550"/>
            <wp:effectExtent l="0" t="0" r="7620" b="381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257300" cy="971550"/>
                    </a:xfrm>
                    <a:prstGeom prst="rect">
                      <a:avLst/>
                    </a:prstGeom>
                  </pic:spPr>
                </pic:pic>
              </a:graphicData>
            </a:graphic>
          </wp:inline>
        </w:drawing>
      </w:r>
      <w:r>
        <w:tab/>
      </w:r>
      <w:r>
        <w:t>B．</w:t>
      </w:r>
      <w:r>
        <w:drawing>
          <wp:inline distT="0" distB="0" distL="114300" distR="114300">
            <wp:extent cx="1314450" cy="1000125"/>
            <wp:effectExtent l="0" t="0" r="11430" b="571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5"/>
                    <a:stretch>
                      <a:fillRect/>
                    </a:stretch>
                  </pic:blipFill>
                  <pic:spPr>
                    <a:xfrm>
                      <a:off x="0" y="0"/>
                      <a:ext cx="1314450" cy="1000125"/>
                    </a:xfrm>
                    <a:prstGeom prst="rect">
                      <a:avLst/>
                    </a:prstGeom>
                  </pic:spPr>
                </pic:pic>
              </a:graphicData>
            </a:graphic>
          </wp:inline>
        </w:drawing>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w:t>
      </w:r>
      <w:r>
        <w:drawing>
          <wp:inline distT="0" distB="0" distL="114300" distR="114300">
            <wp:extent cx="1266825" cy="933450"/>
            <wp:effectExtent l="0" t="0" r="13335" b="1143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6"/>
                    <a:stretch>
                      <a:fillRect/>
                    </a:stretch>
                  </pic:blipFill>
                  <pic:spPr>
                    <a:xfrm>
                      <a:off x="0" y="0"/>
                      <a:ext cx="1266825" cy="933450"/>
                    </a:xfrm>
                    <a:prstGeom prst="rect">
                      <a:avLst/>
                    </a:prstGeom>
                  </pic:spPr>
                </pic:pic>
              </a:graphicData>
            </a:graphic>
          </wp:inline>
        </w:drawing>
      </w:r>
      <w:r>
        <w:tab/>
      </w:r>
      <w:r>
        <w:t>D．</w:t>
      </w:r>
      <w:r>
        <w:drawing>
          <wp:inline distT="0" distB="0" distL="114300" distR="114300">
            <wp:extent cx="1352550" cy="952500"/>
            <wp:effectExtent l="0" t="0" r="3810" b="762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7"/>
                    <a:stretch>
                      <a:fillRect/>
                    </a:stretch>
                  </pic:blipFill>
                  <pic:spPr>
                    <a:xfrm>
                      <a:off x="0" y="0"/>
                      <a:ext cx="1352550" cy="9525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11．在同一架钢琴上，弹奏C调“3（mi）”和“1（dou）”这两个音。对于这两个音，以下说法正确的是（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A．音调一定不同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B．音色一定不同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C．响度一定不同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D．音调、音色和响度可能相同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手机有许多开机方法，其中“声纹开机”的操作是：手机用户把手机设定成自己的声音开机识别后，以后当自己的手机需要开机时，手机用户对着自己的手机发声，手机就开机，而其他任何人对着该手机发声，手机不能够开机。则关于“声纹开机”，下列说法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A．这是依据声音的响度来识别的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B．这是依据声音的音色来识别的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C．这是依据声音的音调来识别的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D．这是依据声音的频率来识别的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13．一位司机做了这样一个实验：他驾车朝西山方向匀速直线行驶，在距西山脚360m处鸣了一声笛，汽车继续向前行驶40m时，司机刚好听到鸣笛的回声。已知声音在空气中的传播速度是340m/s，则汽车的速度为（　　）</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snapToGrid/>
        <w:spacing w:line="240" w:lineRule="auto"/>
        <w:jc w:val="left"/>
        <w:textAlignment w:val="center"/>
      </w:pPr>
      <w:r>
        <w:t>A．17.9m/s</w:t>
      </w:r>
      <w:r>
        <w:tab/>
      </w:r>
      <w:r>
        <w:t>B．18.9m/s</w:t>
      </w:r>
      <w:r>
        <w:tab/>
      </w:r>
      <w:r>
        <w:t>C．20.0m/s</w:t>
      </w:r>
      <w:r>
        <w:tab/>
      </w:r>
      <w:r>
        <w:t>D．21.9m/s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14．陈老师在手机上安装了一个分贝测试软件，界面如图所示，关于分贝测试软件，下列说法正确的是（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314450" cy="1066800"/>
            <wp:effectExtent l="0" t="0" r="1143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8"/>
                    <a:stretch>
                      <a:fillRect/>
                    </a:stretch>
                  </pic:blipFill>
                  <pic:spPr>
                    <a:xfrm>
                      <a:off x="0" y="0"/>
                      <a:ext cx="1314450" cy="1066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A．它是用来衡量声音响度的软件</w:t>
      </w:r>
      <w:r>
        <w:tab/>
      </w:r>
      <w:r>
        <w:t>B．距离声源越近，屏幕上分贝显示数值越小</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pPr>
      <w:r>
        <w:t>C．靠近噪声一定比靠近乐音时显示的数值大</w:t>
      </w:r>
      <w:r>
        <w:tab/>
      </w:r>
      <w:r>
        <w:t>D．这个软件可以用来探究影响音调高低的因素</w:t>
      </w:r>
    </w:p>
    <w:p>
      <w:pPr>
        <w:keepNext w:val="0"/>
        <w:keepLines w:val="0"/>
        <w:pageBreakBefore w:val="0"/>
        <w:widowControl w:val="0"/>
        <w:tabs>
          <w:tab w:val="left" w:pos="4153"/>
        </w:tabs>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二、填空题（本大题共5小题）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在古诗词中有许多描述声音的诗句，如“不敢高声语，恐惊天上人”中的“高”指的是声音的___________（选填“音调高”或“响度大”）；“两岸猿声啼不住，轻舟已过万重山”，这是从声音的___________判断出是“猿”的声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16．在如图中，小聪与小明用细棉线连接了两个纸杯，制成了一个“土电话”。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695450" cy="971550"/>
            <wp:effectExtent l="0" t="0" r="0" b="381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9"/>
                    <a:stretch>
                      <a:fillRect/>
                    </a:stretch>
                  </pic:blipFill>
                  <pic:spPr>
                    <a:xfrm>
                      <a:off x="0" y="0"/>
                      <a:ext cx="1695450" cy="9715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（1）他们用“土电话”能够实现10m间的通话，这表明___________，声音在棉线中的传播速度要___________（选填“大于”或“小于”）在液体中的传播速度；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（2）如果在用“土电话”通话时，另一个同学用手捏住线上的某一部分，则听的一方就听不到声音了，这是由于棉线停止了___________；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（3）如果在用“土电话”时，线没有拉直而处于松弛状态，则听的一方通过棉线___________（选填“能”或“不能”）听到对方的讲话。</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学校进行了防震安全疏散演练，同学们听到警报声响起，立即有序疏散，说明声音能传递___________；地震产生的声波属于___________（选填“次声波”或“超声波”或“可听声”）；声呐向海底发射超声波，如果经2s接收到来自大海底的回波信号，则该处的海深为___________m（海水中声速1500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18．如图甲、乙所示，两个不同设置的示波器记录了两个发声体振动的信号。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352675" cy="1066800"/>
            <wp:effectExtent l="0" t="0" r="9525"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0"/>
                    <a:stretch>
                      <a:fillRect/>
                    </a:stretch>
                  </pic:blipFill>
                  <pic:spPr>
                    <a:xfrm>
                      <a:off x="0" y="0"/>
                      <a:ext cx="2352675" cy="1066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（1）甲声音的频率是_______Hz；</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（2）发声体振动得较快的是_______，声音音调较高的是_______（均选填“甲”、“乙”）。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19．如图1，从左至右7个瓶子里装着不同量的水。用嘴对着瓶口吹时，发出的声音音调最低的是左数第 ___________个瓶子；如图2，灌水过程中听声音就能判断出瓶里水是否快要灌满了，这是因为随着水位的升高，___________。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295525" cy="1323975"/>
            <wp:effectExtent l="0" t="0" r="5715" b="190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21"/>
                    <a:stretch>
                      <a:fillRect/>
                    </a:stretch>
                  </pic:blipFill>
                  <pic:spPr>
                    <a:xfrm>
                      <a:off x="0" y="0"/>
                      <a:ext cx="2295525" cy="13239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三、实验题（本大题共2小题）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20．物理兴趣小组的同学发现，琴弦发出声音的音调高低是受各种因素影响，它们决定对此进行研究。经过同学们讨论，首先提出了以下猜想：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猜想一：琴弦发出声音的音调高低，可能与琴弦的长短有关；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猜想二：琴弦发出声音的音调高低，可能与琴弦的横截面积有关；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猜想三：琴弦发出声音的音调高低，可能与琴弦的材料有关；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为了验证上述猜想是否正确，他们找到了如表所列9种规格的琴弦，因为音调的高低取决于声源振动的频率，于是借来一个能够测量振动频率的仪器进行实验。</w:t>
      </w:r>
    </w:p>
    <w:tbl>
      <w:tblPr>
        <w:tblStyle w:val="4"/>
        <w:tblW w:w="6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编号</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材料</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长度/cm</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横截面积/mm</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A</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铜</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60</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B</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铜</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60</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C</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铜</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60</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D</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铜</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80</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E</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铜</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______</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F</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铜</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100</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G</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钢</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90</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H</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尼龙</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90</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I</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尼龙</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100</w:t>
            </w:r>
          </w:p>
        </w:tc>
        <w:tc>
          <w:tcPr>
            <w:tcW w:w="16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pPr>
            <w:r>
              <w:t>1.05</w:t>
            </w:r>
          </w:p>
        </w:tc>
      </w:tr>
    </w:tbl>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（1）因为琴弦发出声音的音调高低可能与三个因素有关，要研究其中一个因素对发出声音音调高低的影响情况，就必须使另外两个因素______（填“保持不变”或“发生变化”）。这种研究的方法就是______；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（2）为了验证猜想一，应选用编号为A、______、______三根琴弦进行实验；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（3）为了验证猜想二，应选用编号是A、______、______三根琴弦进行实验；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（4）表中有的材料规格还没有填全，为了验证猜想三，必须知道该项内容：请在表中填上所缺数据______、______。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21．如图所示，探究声音的传播实验中。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1076325" cy="1828800"/>
            <wp:effectExtent l="0" t="0" r="5715"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22"/>
                    <a:stretch>
                      <a:fillRect/>
                    </a:stretch>
                  </pic:blipFill>
                  <pic:spPr>
                    <a:xfrm>
                      <a:off x="0" y="0"/>
                      <a:ext cx="1076325" cy="1828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（1）在玻璃钟罩内的木塞上放一个正在发声的音乐闹铃，此时你______听到音乐（选填“能”或“不能”）；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（2）用抽气设备抽钟罩内空气，在抽气的过程中，你听到音乐声将会______；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（3）如果把钟罩内空气完全抽出我们将______听到声音（选填“能”或“不能”），该实验表明______。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ascii="宋体" w:hAnsi="宋体" w:eastAsia="宋体" w:cs="宋体"/>
          <w:b/>
          <w:sz w:val="21"/>
        </w:rPr>
      </w:pPr>
      <w:r>
        <w:rPr>
          <w:rFonts w:ascii="宋体" w:hAnsi="宋体" w:eastAsia="宋体" w:cs="宋体"/>
          <w:b/>
          <w:sz w:val="21"/>
        </w:rPr>
        <w:t>四、计算题（本大题共3小题）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22．地震发生时会产生次声波，已知次声波在海水中的传播速度是1500m/s；若某次海啸发生的中心位置离最近的陆地距离为300km，则：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（1）最近陆地上仪器接收到地震发出的次声波所需要的时间是多少？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（2）若海浪的推进速度是200m/s，小明跑步的速度为6m/s，则最近陆地上仪器从接收到地震发出的次声波到海啸巨浪登岸的这段时间内，小明能跑多远？</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如图所示，长度为200m的火车在笔直的轨道上匀速行驶，在从山崖驶向大桥的过程中，火车头距离桥头300m处鸣笛，鸣笛10s后，火车头到达桥头，此时车头的司机听到来自山崖的回声，空气中的声速为340m/s。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（1）火车的速度；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（2）听到鸣笛时，火车车头到山崖的距离；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（3）若车头上桥后30s车尾离开大桥，大桥的长度。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4962525" cy="581025"/>
            <wp:effectExtent l="0" t="0" r="5715"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3"/>
                    <a:stretch>
                      <a:fillRect/>
                    </a:stretch>
                  </pic:blipFill>
                  <pic:spPr>
                    <a:xfrm>
                      <a:off x="0" y="0"/>
                      <a:ext cx="4962525" cy="5810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为了监督司机是否遵守限速规定，交管部在公路上安装了固定测速仪。如图所示，汽车向放在道路中间的测速仪匀速驶来，测速仪向汽车发出两次短促的超声波信号。第一次发出信号到测速仪接收到经汽车反射回来的信号用时0.5s，第二次发出信号到测速仪接收到经汽车反射回来的信号用时0.3s，若发出两次信号的时间间隔是1.1s，超声波的速度是340m/s，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（1）汽车接收到第一次信号时，距测速仪的距离；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（2）汽车的速度。</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drawing>
          <wp:inline distT="0" distB="0" distL="114300" distR="114300">
            <wp:extent cx="2200275" cy="409575"/>
            <wp:effectExtent l="0" t="0" r="9525" b="190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4"/>
                    <a:stretch>
                      <a:fillRect/>
                    </a:stretch>
                  </pic:blipFill>
                  <pic:spPr>
                    <a:xfrm>
                      <a:off x="0" y="0"/>
                      <a:ext cx="2200275" cy="40957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footerReference r:id="rId3" w:type="default"/>
          <w:footerReference r:id="rId4" w:type="even"/>
          <w:pgSz w:w="11907" w:h="16839"/>
          <w:pgMar w:top="1134" w:right="1134" w:bottom="1134" w:left="1134" w:header="500" w:footer="500" w:gutter="0"/>
          <w:cols w:space="425" w:num="1" w:sep="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sz w:val="21"/>
        </w:rPr>
      </w:pPr>
      <w:r>
        <w:rPr>
          <w:rFonts w:hint="eastAsia" w:ascii="宋体" w:hAnsi="宋体" w:eastAsia="宋体" w:cs="宋体"/>
          <w:b/>
          <w:sz w:val="21"/>
        </w:rPr>
        <w:t>参考答案：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     响度大     音色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     固体能传播声音     大于     捏住线后振动停止，发声也停止     不能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     信息     次声波     1500</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18．     500     甲     甲</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19．     1     瓶内空气柱振动越快，发出声音音调越高</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     保持不变     控制变量法     D     F     B     C     90     1.05</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21．     能     变小     不能     真空不能传声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22．（1）200s；（2）7800m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23．（1）</w:t>
      </w:r>
      <w:r>
        <w:object>
          <v:shape id="_x0000_i1025" o:spt="75" alt="eqId54216620312a84d39e6685425dd9ef92" type="#_x0000_t75" style="height:12.5pt;width:29pt;" o:ole="t" filled="f" o:preferrelative="t" stroked="f" coordsize="21600,21600">
            <v:path/>
            <v:fill on="f" focussize="0,0"/>
            <v:stroke on="f" joinstyle="miter"/>
            <v:imagedata r:id="rId26" o:title="eqId54216620312a84d39e6685425dd9ef92"/>
            <o:lock v:ext="edit" aspectratio="t"/>
            <w10:wrap type="none"/>
            <w10:anchorlock/>
          </v:shape>
          <o:OLEObject Type="Embed" ProgID="Equation.DSMT4" ShapeID="_x0000_i1025" DrawAspect="Content" ObjectID="_1468075725" r:id="rId25">
            <o:LockedField>false</o:LockedField>
          </o:OLEObject>
        </w:object>
      </w:r>
      <w:r>
        <w:t>；（2）1850m；（3）700m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24．（1）85m；（2）34m/s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sectPr>
          <w:headerReference r:id="rId5" w:type="default"/>
          <w:footerReference r:id="rId6" w:type="default"/>
          <w:footerReference r:id="rId7" w:type="even"/>
          <w:pgSz w:w="11906" w:h="16838"/>
          <w:pgMar w:top="1440" w:right="1797" w:bottom="1440" w:left="179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0"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p>
    <w:pPr>
      <w:pStyle w:val="2"/>
      <w:rPr>
        <w:sz w:val="2"/>
        <w:szCs w:val="2"/>
      </w:rPr>
    </w:pPr>
    <w:r>
      <w:rPr>
        <w:color w:val="FFFFFF"/>
        <w:sz w:val="2"/>
        <w:szCs w:val="2"/>
      </w:rPr>
      <w:pict>
        <v:shape id="_x0000_s2051"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53"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5Mzc5NjQwMTRhZjc1OTBiYzc5ZmU0ZDc5MjBiZjMifQ=="/>
  </w:docVars>
  <w:rsids>
    <w:rsidRoot w:val="00C806B0"/>
    <w:rsid w:val="00043B54"/>
    <w:rsid w:val="001D7A06"/>
    <w:rsid w:val="00284433"/>
    <w:rsid w:val="002A1EC6"/>
    <w:rsid w:val="002E035E"/>
    <w:rsid w:val="004151FC"/>
    <w:rsid w:val="006B16C5"/>
    <w:rsid w:val="00BF535F"/>
    <w:rsid w:val="00C02FC6"/>
    <w:rsid w:val="00C806B0"/>
    <w:rsid w:val="00EF035E"/>
    <w:rsid w:val="1AD63AD2"/>
    <w:rsid w:val="28741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uiPriority w:val="99"/>
    <w:rPr>
      <w:sz w:val="18"/>
      <w:szCs w:val="18"/>
      <w:lang w:eastAsia="zh-CN"/>
    </w:rPr>
  </w:style>
  <w:style w:type="character" w:customStyle="1" w:styleId="7">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8.wmf"/><Relationship Id="rId25" Type="http://schemas.openxmlformats.org/officeDocument/2006/relationships/oleObject" Target="embeddings/oleObject1.bin"/><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3813</Words>
  <Characters>4290</Characters>
  <Lines>0</Lines>
  <Paragraphs>0</Paragraphs>
  <TotalTime>5</TotalTime>
  <ScaleCrop>false</ScaleCrop>
  <LinksUpToDate>false</LinksUpToDate>
  <CharactersWithSpaces>4464</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cp:lastModifiedBy>
  <dcterms:modified xsi:type="dcterms:W3CDTF">2022-08-14T06:28:58Z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