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黑体" w:hAnsi="黑体" w:eastAsia="黑体" w:cs="黑体"/>
          <w:b/>
          <w:sz w:val="30"/>
        </w:rPr>
      </w:pPr>
      <w:r>
        <w:rPr>
          <w:rFonts w:hint="eastAsia" w:ascii="黑体" w:hAnsi="黑体" w:eastAsia="黑体" w:cs="黑体"/>
          <w:b/>
          <w:sz w:val="30"/>
        </w:rPr>
        <w:drawing>
          <wp:anchor distT="0" distB="0" distL="114300" distR="114300" simplePos="0" relativeHeight="251658240" behindDoc="0" locked="0" layoutInCell="1" allowOverlap="1">
            <wp:simplePos x="0" y="0"/>
            <wp:positionH relativeFrom="page">
              <wp:posOffset>11290300</wp:posOffset>
            </wp:positionH>
            <wp:positionV relativeFrom="topMargin">
              <wp:posOffset>12534900</wp:posOffset>
            </wp:positionV>
            <wp:extent cx="381000" cy="431800"/>
            <wp:effectExtent l="0" t="0" r="0" b="635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81000" cy="431800"/>
                    </a:xfrm>
                    <a:prstGeom prst="rect">
                      <a:avLst/>
                    </a:prstGeom>
                  </pic:spPr>
                </pic:pic>
              </a:graphicData>
            </a:graphic>
          </wp:anchor>
        </w:drawing>
      </w:r>
      <w:r>
        <w:rPr>
          <w:rFonts w:hint="eastAsia" w:ascii="黑体" w:hAnsi="黑体" w:eastAsia="黑体" w:cs="黑体"/>
          <w:b/>
          <w:sz w:val="30"/>
        </w:rPr>
        <w:t>第二单元《民主与法治》测试题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b/>
        </w:rPr>
      </w:pPr>
      <w:r>
        <w:rPr>
          <w:rFonts w:hint="eastAsia" w:ascii="宋体" w:hAnsi="宋体" w:cs="宋体"/>
          <w:b/>
        </w:rPr>
        <w:t>一、单选题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陶某2021年8月9日晚前往合肥市第一人民医院住院部，因无法提供核酸检测报告遭到保安阻拦，陶某将一名保安摔倒在地，导致该保安受伤住院。该男子后被合肥庐阳公安分局处行政拘留7日。罚款200元。对这一案例认识正确的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A．干扰疫情防控要承担刑事责任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B．依法防控战胜疫情的有力保障</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C．法律面前人人平等，违法就应承担行政责任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D．厉行法治就要推进科学立法，公正司法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2．2022年2月14日、国家知识产权局发布关于依法打击恶意抢注“冰墩墩”“谷爱凌”等商标注册的通告。此举有助于（</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①行政机关公正司法</w:t>
      </w:r>
      <w:r>
        <w:rPr>
          <w:rFonts w:ascii="'Times New Roman'" w:hAnsi="'Times New Roman'" w:eastAsia="'Times New Roman'" w:cs="'Times New Roman'"/>
        </w:rPr>
        <w:t>       </w:t>
      </w:r>
      <w:r>
        <w:t>②全社会尊重创造和保护创新</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③公民广泛参与决策</w:t>
      </w:r>
      <w:r>
        <w:rPr>
          <w:rFonts w:ascii="'Times New Roman'" w:hAnsi="'Times New Roman'" w:eastAsia="'Times New Roman'" w:cs="'Times New Roman'"/>
        </w:rPr>
        <w:t>       </w:t>
      </w:r>
      <w:r>
        <w:t>④政府依法规范市场秩序行为</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A．①③</w:t>
      </w:r>
      <w:r>
        <w:tab/>
      </w:r>
      <w:r>
        <w:t>B．①④</w:t>
      </w:r>
      <w:r>
        <w:tab/>
      </w:r>
      <w:r>
        <w:t>C．②③</w:t>
      </w:r>
      <w:r>
        <w:tab/>
      </w:r>
      <w:r>
        <w:t>D．②④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根据《党政领导干部选拔任用工作条例》及有关规定，天津市委组织部对市委研究拟任用的5名同志进行任职前公示。对公示对象有情况反映的，可在公示期间向市委组织部反映。由此可以看出，公民参与民主决策的有力保证是（</w:t>
      </w:r>
      <w:r>
        <w:rPr>
          <w:rFonts w:ascii="'Times New Roman'" w:hAnsi="'Times New Roman'" w:eastAsia="'Times New Roman'" w:cs="'Times New Roman'"/>
        </w:rPr>
        <w:t>       </w:t>
      </w:r>
      <w:r>
        <w:t>）</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A．专家咨询制度</w:t>
      </w:r>
      <w:r>
        <w:tab/>
      </w:r>
      <w:r>
        <w:t>B．社情民意反映制度</w:t>
      </w:r>
      <w:r>
        <w:tab/>
      </w:r>
      <w:r>
        <w:t>C．重大事项社会公示制度</w:t>
      </w:r>
      <w:r>
        <w:tab/>
      </w:r>
      <w:r>
        <w:t>D．社会听证制度</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4．最高法、最高检、公安部、司法部联合印发《关于加强减刑、假释案件实质化审理的意见》，严格规范减刑、假释工作，确保案件审理公平公正。这说明（</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①法律彰显公平正义，要维护法律尊严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②进一步确保严格执法和公正司法的实现</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③任何公民在法律面前一律平等的原则</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④服刑犯人减刑和假释的情况不会发生</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A．①②③</w:t>
      </w:r>
      <w:r>
        <w:tab/>
      </w:r>
      <w:r>
        <w:t>B．①②④</w:t>
      </w:r>
      <w:r>
        <w:tab/>
      </w:r>
      <w:r>
        <w:t>C．①③④</w:t>
      </w:r>
      <w:r>
        <w:tab/>
      </w:r>
      <w:r>
        <w:t>D．②③④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5．全国“两会”召开期间，人民网强国社区特号策划“我有问题问总理”互动栏目如约上线，网友可以通过论坛、微博、微信等平台参与留言提问，“我有问题问总理”搭起了民心桥，架起了民意直通车。关于上述材料，下列说法不正确的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A．网络丰富了民主形式，拓宽了民主渠道</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B．网络使人们生活得更加便利，使人们可以有序地参与社会生活和政治生活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C．互联网不利于保障公民的政治权利</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D．网络促进了民主政治的进步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6．“选举民主”和“协商民主”是我国社会主义民主的两种重要形式。下列关于社会主义协商民主说法正确的是（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①人民协商是我国社会主义协商民主的重要渠道</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②它是完善我国各个民主党派政治联盟的重要途径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③发展社会主义协商民主有利于汇民意、聚民智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④它是履行参政议政职能、行使国家权力的重要条件</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A．①③</w:t>
      </w:r>
      <w:r>
        <w:tab/>
      </w:r>
      <w:r>
        <w:t>B．①②</w:t>
      </w:r>
      <w:r>
        <w:tab/>
      </w:r>
      <w:r>
        <w:t>C．②④</w:t>
      </w:r>
      <w:r>
        <w:tab/>
      </w:r>
      <w:r>
        <w:t>D．③④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7．“我在中国考察期间，发现在很多村子里，村民自带小板凳围坐在村中心的大树下，就村子应该如何发展进行讨论。争论不休的村民，常常以‘面红耳赤’开始，以‘握手言欢’结束。”20多年前，一位英国学者对中国的基层民主留下深刻印象。他描述的场面被生动地称为“板凳民主”，《中国的民主》白皮书也提及这一基层民主形式。这一基层民主形式体现了（</w:t>
      </w:r>
      <w:r>
        <w:rPr>
          <w:rFonts w:ascii="'Times New Roman'" w:hAnsi="'Times New Roman'" w:eastAsia="'Times New Roman'" w:cs="'Times New Roman'"/>
        </w:rPr>
        <w:t>     </w:t>
      </w:r>
      <w:r>
        <w:t>）</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A．人民代表大会制度</w:t>
      </w:r>
      <w:r>
        <w:tab/>
      </w:r>
      <w:r>
        <w:t>B．基层群众自治制度</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C．民族区域自治制度</w:t>
      </w:r>
      <w:r>
        <w:tab/>
      </w:r>
      <w:r>
        <w:t>D．中国共产党领导的多党合作和政治协商制度</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8．2021年10月20日，国务院印发的《成渝地区双城经济圈建设规划纲要》明确要求成渝两地联手打造内陆改革开放高地、高品质生活宜居地，共同推动城乡融合发展，缩小成渝地区与东部发达地区的差距。这一做法（</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①体现出改革只有进行时，“没有完成时”</w:t>
      </w:r>
      <w:r>
        <w:rPr>
          <w:rFonts w:ascii="'Times New Roman'" w:hAnsi="'Times New Roman'" w:eastAsia="'Times New Roman'" w:cs="'Times New Roman'"/>
        </w:rPr>
        <w:t>                  </w:t>
      </w:r>
      <w:r>
        <w:t>②要求两地政府充分落实为人民服务的宗旨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③有利于促进区域协调发展，推动城乡发展一体化</w:t>
      </w:r>
      <w:r>
        <w:rPr>
          <w:rFonts w:ascii="'Times New Roman'" w:hAnsi="'Times New Roman'" w:eastAsia="'Times New Roman'" w:cs="'Times New Roman'"/>
        </w:rPr>
        <w:t>       </w:t>
      </w:r>
      <w:r>
        <w:t>④使成渝地区人民共享发展成果，消除社会主要矛盾</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A．①②③</w:t>
      </w:r>
      <w:r>
        <w:tab/>
      </w:r>
      <w:r>
        <w:t>B．①②④</w:t>
      </w:r>
      <w:r>
        <w:tab/>
      </w:r>
      <w:r>
        <w:t>C．①③④</w:t>
      </w:r>
      <w:r>
        <w:tab/>
      </w:r>
      <w:r>
        <w:t>D．②③④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9．2021年10月23日，反电信网络诈骗法（草案）征求意见稿在全国人大网站发布，并对外征求意见。这一过程体现了（</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①人大监督，促进政府依法行政</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rPr>
      </w:pPr>
      <w:r>
        <w:t>②公众参与，民主决策更加科学</w:t>
      </w:r>
      <w:r>
        <w:rPr>
          <w:rFonts w:ascii="'Times New Roman'" w:hAnsi="'Times New Roman'" w:eastAsia="'Times New Roman'" w:cs="'Times New Roman'"/>
        </w:rPr>
        <w:t>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③国家立法，民意规范良法施行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④科学立法，法律更好彰显民意</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A．①②</w:t>
      </w:r>
      <w:r>
        <w:tab/>
      </w:r>
      <w:r>
        <w:t>B．①③</w:t>
      </w:r>
      <w:r>
        <w:tab/>
      </w:r>
      <w:r>
        <w:t>C．②④</w:t>
      </w:r>
      <w:r>
        <w:tab/>
      </w:r>
      <w:r>
        <w:t>D．③④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10．在2020年11月16日至17日召开的中央全面依法治国工作会议上，习近平总书记对当前和今后一个时期推进全面依法治国要重点抓好的工作提出了11个方面的要求，强调“要坚持中国特色社会主义法治道路”。对厉行法治的理解准确的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①建设法治政府需要政府依法行政，依法行政的核心是规范政府的立法权</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②厉行法治是对全体社会成员的共同要求</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③全体社会成员必须在宪法和法律范围内行使权利，履行义务</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④要推进科学立法、严格执法、公正司法、全民守法</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A．①②③</w:t>
      </w:r>
      <w:r>
        <w:tab/>
      </w:r>
      <w:r>
        <w:t>B．①②④</w:t>
      </w:r>
      <w:r>
        <w:tab/>
      </w:r>
      <w:r>
        <w:t>C．①③④</w:t>
      </w:r>
      <w:r>
        <w:tab/>
      </w:r>
      <w:r>
        <w:t>D．②③④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11．近年来，赔礼道歉责任在环境民事公益诉讼中得到愈加广泛的适用。作为一种软法治理模式，赔礼道歉责任的引入丰富了公益诉讼领域对环境侵权行为的制裁手段，这种方式兼具法律惩治与道德规制功能，其责任内涵丰富且向社会的公开宣示意义十分鲜明，有利于侵权人更加深刻地反思自身行为，回应社会关切。下列对此理解正确的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①法治与德治相辅相成、相得益彰</w:t>
      </w:r>
      <w:r>
        <w:rPr>
          <w:rFonts w:ascii="'Times New Roman'" w:hAnsi="'Times New Roman'" w:eastAsia="'Times New Roman'" w:cs="'Times New Roman'"/>
        </w:rPr>
        <w:t>               </w:t>
      </w:r>
      <w:r>
        <w:t>②道德更适用于小事情，而法律适用于大事情</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③德治比法治更具权威性和强制性</w:t>
      </w:r>
      <w:r>
        <w:rPr>
          <w:rFonts w:ascii="'Times New Roman'" w:hAnsi="'Times New Roman'" w:eastAsia="'Times New Roman'" w:cs="'Times New Roman'"/>
        </w:rPr>
        <w:t>               </w:t>
      </w:r>
      <w:r>
        <w:t>④德治重教化作用，法治重规范作用</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A．①②</w:t>
      </w:r>
      <w:r>
        <w:tab/>
      </w:r>
      <w:r>
        <w:t>B．①④</w:t>
      </w:r>
      <w:r>
        <w:tab/>
      </w:r>
      <w:r>
        <w:t>C．②③</w:t>
      </w:r>
      <w:r>
        <w:tab/>
      </w:r>
      <w:r>
        <w:t>D．③④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12．全过程民主就是指人民群众在社会主义民主政治中的全过程参与。我国人民依法参与民主选举、民主协商、民主决策、民主管理、民主监督，这五个环节扩大了人民有序的政治参与，集中反映了全过程民主的具体形式。下列不属于我国全过程民主实践的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A．2022年全国县乡两级人大换届选举，有超过10亿选民参与</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B．政府通过互联网就“十四五”规划向全社会征集意见和建议</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C．某领导根据自身经验进行判断，一意孤行，给国家造成重大损失</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D．上海市设立基层立法联系点，为国家和上海市立法收集了数千条群众建议</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13．2021年12月4日,国务院新闻办发表《中国的民主》白皮书,白皮书介绍,中国的民主是人民民主,人民当家作主是中国民主的本质和核心。在我国,人民当家作主从来就不是一句口号、一句空话,而是落实在国家政治生活和社会生活之中。下列体现人民当家作主有制度保障的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A．小景当“校长小助理"参与学校管理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B．某小区召集社区民众就社区事务进行决策</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C．某区开展2022年交通志愿服务活动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D．小德针对校外培训乱象拨打市长热线电话</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14．2021年10月4日，为全面提高学生人文素养，河北衡水某中学九年级举办了“演讲小明星”演讲比赛。以下说法不属于提高公民素养的是（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A．自觉遵守宪法意识，遵从宪法精神</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B．不断积累民主意识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C．中学生的主要任务是学习，公民素养与我无关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D．参与公共事务和民主生活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15．今年地方两会期间，不少人民好建议、好点子得到代表、委员的回应。其中，西藏自治区政府广泛征求并采纳群众建议，将“推进文化旅游与乡村振兴、兴边富民深度融合”的建议写进政府工作报告中。材料中体现出我国公民通过（</w:t>
      </w:r>
      <w:r>
        <w:rPr>
          <w:rFonts w:ascii="'Times New Roman'" w:hAnsi="'Times New Roman'" w:eastAsia="'Times New Roman'" w:cs="'Times New Roman'"/>
        </w:rPr>
        <w:t>       </w:t>
      </w:r>
      <w:r>
        <w:t>）形式参与民主生活。</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A．民主协商</w:t>
      </w:r>
      <w:r>
        <w:tab/>
      </w:r>
      <w:r>
        <w:t>B．民主管理</w:t>
      </w:r>
      <w:r>
        <w:tab/>
      </w:r>
      <w:r>
        <w:t>C．民主决策</w:t>
      </w:r>
      <w:r>
        <w:tab/>
      </w:r>
      <w:r>
        <w:t>D．民主监督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16．2021年11月，苏州市《政府工作报告》市民代表征求意见座谈会顺利召开。与会成员围绕“我为政府工作报告献一策”的主题，积极提出意见与建议。对此认识正确的是（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A．我国社会主义民主是人民直接行使国家权力的民主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B．民主集中制是社会主义民主政治的本质特征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C．民主决策是我国社会主义民主政治特有形式和独特优势</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D．社会主义民主是维护人民根本利益的最真实、最管用的民主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17．2022年1月1日，我国家庭教育层面的首个国家立法《中华人民共和国家庭教育促进法》正式实施，父母开启“依法带娃”时代。《家庭教育促进法》（</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A．通过教化手段为父母重教善教提供指导和服务</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B．作为保护未成年人的专门法律，规范家庭教育</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C．能够有效防止未成年人在社会生活中受到侵害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D．为未成年人全面发展提供更加充足的法律保障</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18．最近，娱乐圈衍生出一个新群体—“饭圈”，具体来说指喜欢某个明星或者组合的粉丝群体。目前随着“饭圈”的无序生长，诸多乱象产生，引发社会问题。“饭圈”的治理既要及时完善优化相关法律，依法矫治：还要以道德为根基，建构包括公益、艺术成就、社会责任等在内的多元偶像评价体系，实现对“饭圈”的正向引导。对“饭圈”的治理，需要（</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①政府提供公共服务</w:t>
      </w:r>
      <w:r>
        <w:rPr>
          <w:rFonts w:ascii="'Times New Roman'" w:hAnsi="'Times New Roman'" w:eastAsia="'Times New Roman'" w:cs="'Times New Roman'"/>
        </w:rPr>
        <w:t>                                     </w:t>
      </w:r>
      <w:r>
        <w:t>②坚持全面依法治国，完善法律体系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③党和政府做到依法行政、严格监督</w:t>
      </w:r>
      <w:r>
        <w:rPr>
          <w:rFonts w:ascii="'Times New Roman'" w:hAnsi="'Times New Roman'" w:eastAsia="'Times New Roman'" w:cs="'Times New Roman'"/>
        </w:rPr>
        <w:t>             </w:t>
      </w:r>
      <w:r>
        <w:t>④法律和道德共同发挥作用，让二者相辅相成</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A．③④</w:t>
      </w:r>
      <w:r>
        <w:tab/>
      </w:r>
      <w:r>
        <w:t>B．①②</w:t>
      </w:r>
      <w:r>
        <w:tab/>
      </w:r>
      <w:r>
        <w:t>C．①④</w:t>
      </w:r>
      <w:r>
        <w:tab/>
      </w:r>
      <w:r>
        <w:t>D．②④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19．2022年1月1日,《中华人民共和国家庭教育促进法》正式实施,我国家长进入“依法带姓”时代。家庭教育不再只是传统意义上的“家事”,而是纳入了国家教育事业发展规划和法治化管理轨道,该法的正式实施说明（</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A．道德和法律能相互替代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B．法治承载道德理念</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C．法律能够约束道德行为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D．道德滋养法治精神</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20．2022年1月1日，《中华人民共和国家庭教育促进法》正式实施，其第一条规定：为了发扬中华民族重视家庭教育的优良传统，引导全社会注重家庭、家教、家风，增进家庭幸福与社会和谐，培养德智体美劳全面发展的社会主义建设者和接班人，制定本法。该法实施的积极意义在于（</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①能杜绝家庭矛盾的发生</w:t>
      </w:r>
      <w:r>
        <w:rPr>
          <w:rFonts w:ascii="'Times New Roman'" w:hAnsi="'Times New Roman'" w:eastAsia="'Times New Roman'" w:cs="'Times New Roman'"/>
        </w:rPr>
        <w:t>                  </w:t>
      </w:r>
      <w:r>
        <w:t>②有助于促进青少年健康成长</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③有助于传承和弘扬中华传统美德</w:t>
      </w:r>
      <w:r>
        <w:rPr>
          <w:rFonts w:ascii="'Times New Roman'" w:hAnsi="'Times New Roman'" w:eastAsia="'Times New Roman'" w:cs="'Times New Roman'"/>
        </w:rPr>
        <w:t>     </w:t>
      </w:r>
      <w:r>
        <w:t>④有助于把家庭教育纳入法治化轨道</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A．①②③</w:t>
      </w:r>
      <w:r>
        <w:tab/>
      </w:r>
      <w:r>
        <w:t>B．①②④</w:t>
      </w:r>
      <w:r>
        <w:tab/>
      </w:r>
      <w:r>
        <w:t>C．①③④</w:t>
      </w:r>
      <w:r>
        <w:tab/>
      </w:r>
      <w:r>
        <w:t>D．②③④</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rPr>
          <w:rFonts w:ascii="宋体" w:hAnsi="宋体" w:cs="宋体"/>
          <w:b/>
        </w:rPr>
      </w:pPr>
      <w:r>
        <w:rPr>
          <w:rFonts w:ascii="宋体" w:hAnsi="宋体" w:cs="宋体"/>
          <w:b/>
        </w:rPr>
        <w:t>二、简答题</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t>21．2020</w:t>
      </w:r>
      <w:r>
        <w:rPr>
          <w:rFonts w:ascii="楷体" w:hAnsi="楷体" w:eastAsia="楷体" w:cs="楷体"/>
        </w:rPr>
        <w:t>年</w:t>
      </w:r>
      <w:r>
        <w:t>11</w:t>
      </w:r>
      <w:r>
        <w:rPr>
          <w:rFonts w:ascii="楷体" w:hAnsi="楷体" w:eastAsia="楷体" w:cs="楷体"/>
        </w:rPr>
        <w:t>月</w:t>
      </w:r>
      <w:r>
        <w:t>16</w:t>
      </w:r>
      <w:r>
        <w:rPr>
          <w:rFonts w:ascii="楷体" w:hAnsi="楷体" w:eastAsia="楷体" w:cs="楷体"/>
        </w:rPr>
        <w:t>日至</w:t>
      </w:r>
      <w:r>
        <w:t>17</w:t>
      </w:r>
      <w:r>
        <w:rPr>
          <w:rFonts w:ascii="楷体" w:hAnsi="楷体" w:eastAsia="楷体" w:cs="楷体"/>
        </w:rPr>
        <w:t>日，中央全面依法治国工作会议在北京召开。这次会议最重大的成果，就是首次提出习近平法治思想。习近平法治思想是习近平新时代中国特色社会主义思想的重要组成部分，为深入推进全面依法治国、加快建设社会主义法治国家、全面建设社会主义现代化国家提供了科学的法治理论指导和制度保障。</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(1)法治的基本要求有哪些？</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(2)推进全面依法治国对中国特色社会主义建设有何重要意义？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(3)“建设社会主义法治国家”，我国政府应如何依法行政？</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(4)厉行法治需要加强法治宣传，请你设计一条法治宣传标语。</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t>22．</w:t>
      </w:r>
      <w:r>
        <w:rPr>
          <w:rFonts w:ascii="楷体" w:hAnsi="楷体" w:eastAsia="楷体" w:cs="楷体"/>
        </w:rPr>
        <w:t>中国共产党第十九届中央委员会第六次全体会议，于</w:t>
      </w:r>
      <w:r>
        <w:t>2021</w:t>
      </w:r>
      <w:r>
        <w:rPr>
          <w:rFonts w:ascii="楷体" w:hAnsi="楷体" w:eastAsia="楷体" w:cs="楷体"/>
        </w:rPr>
        <w:t>年</w:t>
      </w:r>
      <w:r>
        <w:t>11</w:t>
      </w:r>
      <w:r>
        <w:rPr>
          <w:rFonts w:ascii="楷体" w:hAnsi="楷体" w:eastAsia="楷体" w:cs="楷体"/>
        </w:rPr>
        <w:t>月</w:t>
      </w:r>
      <w:r>
        <w:t>8</w:t>
      </w:r>
      <w:r>
        <w:rPr>
          <w:rFonts w:ascii="楷体" w:hAnsi="楷体" w:eastAsia="楷体" w:cs="楷体"/>
        </w:rPr>
        <w:t>日至</w:t>
      </w:r>
      <w:r>
        <w:t>11</w:t>
      </w:r>
      <w:r>
        <w:rPr>
          <w:rFonts w:ascii="楷体" w:hAnsi="楷体" w:eastAsia="楷体" w:cs="楷体"/>
        </w:rPr>
        <w:t>日在北京举行。下面是本次会议公报的内容节选：</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节选一：中国共产党自</w:t>
      </w:r>
      <w:r>
        <w:t>1921</w:t>
      </w:r>
      <w:r>
        <w:rPr>
          <w:rFonts w:ascii="楷体" w:hAnsi="楷体" w:eastAsia="楷体" w:cs="楷体"/>
        </w:rPr>
        <w:t>年成立以来，始终把</w:t>
      </w:r>
      <w:r>
        <w:rPr>
          <w:u w:val="single"/>
        </w:rPr>
        <w:t>①</w:t>
      </w:r>
      <w:r>
        <w:rPr>
          <w:rFonts w:ascii="楷体" w:hAnsi="楷体" w:eastAsia="楷体" w:cs="楷体"/>
        </w:rPr>
        <w:t>、</w:t>
      </w:r>
      <w:r>
        <w:rPr>
          <w:u w:val="single"/>
        </w:rPr>
        <w:t>②</w:t>
      </w:r>
      <w:r>
        <w:rPr>
          <w:rFonts w:ascii="楷体" w:hAnsi="楷体" w:eastAsia="楷体" w:cs="楷体"/>
        </w:rPr>
        <w:t>作为自己的初心使命，始终坚持共产主义理想和社会主义信念，团结带领全国各族人民为争取民族独立、人民解放和实现国家富强、人民幸福而不懈奋斗，已经走过一百年光辉历程。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(1)请将空白之处补充完整。</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节选二：在全面依法治国上，中国特色社会主义法治体系不断健全，法治中国建设迈出坚实步伐，党运用法治方式领导和治理国家的能力显著增强。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(2)中国特色社会主义的本质要求和重要保障是什么？</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(3)全面推进依法治国的总目标是什么？</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t>23．</w:t>
      </w:r>
      <w:r>
        <w:rPr>
          <w:rFonts w:ascii="楷体" w:hAnsi="楷体" w:eastAsia="楷体" w:cs="楷体"/>
        </w:rPr>
        <w:t>学习《建设法治中国》一课后，某校九年级（1）班道德与法治课外学习兴趣小组正在开展研究性学习活动，请你参与并完成下列任务。</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十八大以来，我国民主法治建设迈出重大步伐，中国特色社会主义法治体系日益完善，全社会法治观念明显增强。习近平新时代中国特色社会主义思想和基本方略再一次鲜明地提出了"坚持全面依法治国"，强调将法治作为党治国理政的基本方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(1)为什么要将法治作为党治国理政的基本方式?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(2)全民依法治国必须坚持厉行法治，厉行法治的的新十六字方针是什么?</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(3)在全民守法时代，我们青少年应该如何做?</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24．阅读材料，回答问题。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rPr>
      </w:pPr>
      <w:r>
        <w:rPr>
          <w:rFonts w:ascii="楷体" w:hAnsi="楷体" w:eastAsia="楷体" w:cs="楷体"/>
        </w:rPr>
        <w:t>材料一</w:t>
      </w:r>
      <w:r>
        <w:rPr>
          <w:rFonts w:ascii="'Times New Roman'" w:hAnsi="'Times New Roman'" w:eastAsia="'Times New Roman'" w:cs="'Times New Roman'"/>
        </w:rPr>
        <w:t>   </w:t>
      </w:r>
      <w:r>
        <w:rPr>
          <w:rFonts w:ascii="楷体" w:hAnsi="楷体" w:eastAsia="楷体" w:cs="楷体"/>
        </w:rPr>
        <w:t>法治是人类社会进入现代文明的重要标志。实现经济发展.政治清明、文化昌盛、社会公正、生态良好,实现我国和平发展的战略目标，必须全面推近依法治国，更好地发挥法治的引领作用和规范作用。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rPr>
      </w:pPr>
      <w:r>
        <w:rPr>
          <w:rFonts w:ascii="楷体" w:hAnsi="楷体" w:eastAsia="楷体" w:cs="楷体"/>
        </w:rPr>
        <w:t>材料二</w:t>
      </w:r>
      <w:r>
        <w:rPr>
          <w:rFonts w:ascii="'Times New Roman'" w:hAnsi="'Times New Roman'" w:eastAsia="'Times New Roman'" w:cs="'Times New Roman'"/>
        </w:rPr>
        <w:t>   </w:t>
      </w:r>
      <w:r>
        <w:rPr>
          <w:rFonts w:ascii="楷体" w:hAnsi="楷体" w:eastAsia="楷体" w:cs="楷体"/>
        </w:rPr>
        <w:t>2020年5月28日十三届全国人大三次会议审议通过了《中华人民共和国民法典》:这是新中国成立以来第一部以“法典”命名的法律，是新时代我国社会主义法治建设的重大成果。</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(1)党领导人民治理国家的基本方略是什么?</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(2)全面推进依法治国的总目标是什么?</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(3)请你跟同学们谈谈法治对个人、对国家和社会分别有什么作用? (两个方面都要回答)</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(4)建设法治中国的进程中，青少年应该怎么做? (两个方面即可)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25．阅读材料，完成下列要求。</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人民民主是社会主义的生命。从陕甘宁边区的“豆选”，到北京人民大会堂的投票；从建立“三三制”为原则的抗日民主政权，到确立人民民主专政的社会主义国家制度……在</w:t>
      </w:r>
      <w:r>
        <w:t>70</w:t>
      </w:r>
      <w:r>
        <w:rPr>
          <w:rFonts w:ascii="楷体" w:hAnsi="楷体" w:eastAsia="楷体" w:cs="楷体"/>
        </w:rPr>
        <w:t>多年的实践探索中，我国形成了一整套与自身相适配且成效显著的社会主义民主政治制度。大到国家立法、国民经济和社会发展规划的制定，小到物业管理、生活垃圾分类管理等，通过一系列法律和制度安排，人民群众都能切切实实参与其中。</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一群中学生根据亲身经历，向基层立法联系点提出关于未成年人保护法修订的意见，最终被采纳到出台的法律中。首部民法典，全国人大常委会</w:t>
      </w:r>
      <w:r>
        <w:t>10</w:t>
      </w:r>
      <w:r>
        <w:rPr>
          <w:rFonts w:ascii="楷体" w:hAnsi="楷体" w:eastAsia="楷体" w:cs="楷体"/>
        </w:rPr>
        <w:t>次公开征求意见，累计收到</w:t>
      </w:r>
      <w:r>
        <w:t>42.5</w:t>
      </w:r>
      <w:r>
        <w:rPr>
          <w:rFonts w:ascii="楷体" w:hAnsi="楷体" w:eastAsia="楷体" w:cs="楷体"/>
        </w:rPr>
        <w:t>万人提出的建议</w:t>
      </w:r>
      <w:r>
        <w:t>102</w:t>
      </w:r>
      <w:r>
        <w:rPr>
          <w:rFonts w:ascii="楷体" w:hAnsi="楷体" w:eastAsia="楷体" w:cs="楷体"/>
        </w:rPr>
        <w:t>万余条。</w:t>
      </w:r>
      <w:r>
        <w:t>14</w:t>
      </w:r>
      <w:r>
        <w:rPr>
          <w:rFonts w:ascii="楷体" w:hAnsi="楷体" w:eastAsia="楷体" w:cs="楷体"/>
        </w:rPr>
        <w:t>亿中国人选举出的近</w:t>
      </w:r>
      <w:r>
        <w:t>3000</w:t>
      </w:r>
      <w:r>
        <w:rPr>
          <w:rFonts w:ascii="楷体" w:hAnsi="楷体" w:eastAsia="楷体" w:cs="楷体"/>
        </w:rPr>
        <w:t>名全国人大代表，每年提出的建议和议案，在人大制度的保障下，“件件有着落，事事有回音”。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结合材料，运用所学知识回答：</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(1)我国社会主义民主的本质特征是___________。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(2)结合材料，谈谈中学生应如何增强民主意识，积极参与民主生活。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sectPr>
          <w:pgSz w:w="11907" w:h="16839"/>
          <w:pgMar w:top="1440" w:right="1080" w:bottom="1440" w:left="1080" w:header="500" w:footer="500" w:gutter="0"/>
          <w:cols w:space="425" w:num="1" w:sep="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宋体" w:hAnsi="宋体" w:cs="宋体"/>
          <w:b/>
        </w:rPr>
      </w:pPr>
      <w:r>
        <w:rPr>
          <w:rFonts w:hint="eastAsia" w:ascii="宋体" w:hAnsi="宋体" w:cs="宋体"/>
          <w:b/>
        </w:rPr>
        <w:t>参考答案：</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1．B 2．D 3．C 4．A 5．C 6．A 7．B 8．A 9．C 10．D 11．B 12．C 13．B 14．C 15．C 16．D 17．D 18．D 19．B 20．D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21．(1)①实行良法之治。②实行善治。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(2)全面依法治国是中国特色社会主义的本质要求和重要保障。</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(3)全面推进政务公开，保障公民的知情权、参与权、表达权和监督权，促进政府决策科学化和民主化。</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(4)弘扬法治精神，争做守法公民；弘扬法治精神，建设法治社会等。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22．(1)为中国人民谋幸福、为中华民族谋复兴。</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(2)全面依法治国。</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(3)建设中国特色和社会主义法治体系，建设社会主义法治国家。</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23．(1)①法治是人类社会进入现代文明的重要标志；法治能够为人们提供良好的生活秩序，让人们能够建立一个基本、稳定、持续的生活预测，保障人们在社会各个领域依法享有广泛的权利和自由，使人们安全、有尊严地生活；②法治是现代政治文明的核心，是发展市场经济、实现强国富民的基本保障，是解决社会矛盾，维护社会稳定，实现社会正义的有效方式；③走法治道路是实现中华民族伟大复兴的必然选择。</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(2)科学立法、严格执法、公正司法、全民守法。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(3)①必须在宪法和法律范围内行使权利履行义务；②要正确尊法守法用法意识，弘扬发展精神，强化规则意识，树立正确的权利和义务观念；③积极同破坏法治中国建设的言行作斗争等等。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24．(1)依法治国。</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(2)建设中国特色社会主义法治体系，建设社会主义法治国家。</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(3)①对个人：法治能够为人们提供良好的生活秩序，让人们能够建立起一个基本、稳定、持续的生活预期，保障人们在社会各个领域依法享有广泛的权利和自由，使人们安全、有尊严地生活；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对国家和社会：法治是现代政治文明的核心，是发展市场经济、实现强国富民的基本保障，是解决社会矛盾、维护社会稳定、实现社会正义的有效方式，走法治道路是实现中华民族伟大复兴的必然选择。法治是人类社会进入现代文明的重要标志。</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(4)作为青少年，要增强尊法学法守法用法意识，培育法治精神，树立法治理念，树立正确的权利义务观念，学会依法办事，做社会主义法治的忠实崇尚者、自觉遵守者、坚定捍卫者。</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25．(1)人民当家作主。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(2)①公民要自觉增强宪法意识，始终按照宪法原则和精神参与民主生活；②公民要不断积累民主知识，形成尊重、宽容、批判和协商的民主态度；③公民要通过依法参与公共事务，在实践中逐步增强民主意识。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sectPr>
          <w:headerReference r:id="rId3" w:type="default"/>
          <w:footerReference r:id="rId4" w:type="default"/>
          <w:footerReference r:id="rId5" w:type="even"/>
          <w:pgSz w:w="11906" w:h="16838"/>
          <w:pgMar w:top="1440" w:right="1797" w:bottom="1440" w:left="1797" w:header="851" w:footer="992" w:gutter="0"/>
          <w:pgNumType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New Roman'">
    <w:altName w:val="Cambria"/>
    <w:panose1 w:val="00000000000000000000"/>
    <w:charset w:val="00"/>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43B54"/>
    <w:rsid w:val="000B7787"/>
    <w:rsid w:val="001D7A06"/>
    <w:rsid w:val="002114F0"/>
    <w:rsid w:val="00247ECC"/>
    <w:rsid w:val="00284433"/>
    <w:rsid w:val="002A1EC6"/>
    <w:rsid w:val="002E035E"/>
    <w:rsid w:val="004151FC"/>
    <w:rsid w:val="006B16C5"/>
    <w:rsid w:val="00880C29"/>
    <w:rsid w:val="009E611B"/>
    <w:rsid w:val="00BF535F"/>
    <w:rsid w:val="00C02FC6"/>
    <w:rsid w:val="00C806B0"/>
    <w:rsid w:val="00EB531E"/>
    <w:rsid w:val="00EF035E"/>
    <w:rsid w:val="574615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3241</Words>
  <Characters>3372</Characters>
  <Lines>129</Lines>
  <Paragraphs>169</Paragraphs>
  <TotalTime>5</TotalTime>
  <ScaleCrop>false</ScaleCrop>
  <LinksUpToDate>false</LinksUpToDate>
  <CharactersWithSpaces>6444</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Administrator</dc:creator>
  <cp:lastModifiedBy></cp:lastModifiedBy>
  <dcterms:modified xsi:type="dcterms:W3CDTF">2022-08-15T03:32:53Z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