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center"/>
        <w:rPr>
          <w:rFonts w:hint="eastAsia" w:ascii="黑体" w:hAnsi="黑体" w:eastAsia="黑体" w:cs="黑体"/>
          <w:b/>
          <w:sz w:val="30"/>
        </w:rPr>
      </w:pPr>
      <w:r>
        <w:rPr>
          <w:rFonts w:hint="eastAsia" w:ascii="黑体" w:hAnsi="黑体" w:eastAsia="黑体" w:cs="黑体"/>
          <w:b/>
          <w:sz w:val="3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12623800</wp:posOffset>
            </wp:positionH>
            <wp:positionV relativeFrom="topMargin">
              <wp:posOffset>11061700</wp:posOffset>
            </wp:positionV>
            <wp:extent cx="368300" cy="292100"/>
            <wp:effectExtent l="0" t="0" r="12700" b="12700"/>
            <wp:wrapNone/>
            <wp:docPr id="100032" name="图片 10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="黑体"/>
          <w:b/>
          <w:sz w:val="30"/>
        </w:rPr>
        <w:t>第十三章 《内能》单元同步测试卷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eastAsia" w:ascii="宋体" w:hAnsi="宋体" w:eastAsia="宋体" w:cs="宋体"/>
          <w:b/>
          <w:sz w:val="21"/>
        </w:rPr>
      </w:pPr>
      <w:r>
        <w:rPr>
          <w:rFonts w:hint="eastAsia" w:ascii="宋体" w:hAnsi="宋体" w:eastAsia="宋体" w:cs="宋体"/>
          <w:b/>
          <w:sz w:val="21"/>
        </w:rPr>
        <w:t>一、选择题（本大题共14小题）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1．近段时间梧州出现新冠密切接触者，各小区加强了公共场所的消杀工作，给电梯间喷洒消毒水后，很长一段时间进电梯间都能闻到消毒水的气味，这一现象主要说明（　　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A．分子之间存在引力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B．分子之间存在斥力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C．分子之间没有间隙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D．分子在不停地做无规则运动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2．在2021年12月9日的航天员太空授课中，“感觉良好乘组”成员之一王亚平把一滴蓝色颜料滴入水球中，水球很快就变成一个大的蓝水球，如图1所示；当她把一朵折纸花放入水膜中时，花朵竟然神奇地绽放了，如图2所示。图1呈现的现象和图2现象形成的原因分别是（　　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2809875" cy="981075"/>
            <wp:effectExtent l="0" t="0" r="9525" b="9525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A．分子之间有间隙；分子间的引力作用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B．扩散现象；分子间的引力作用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C．扩散现象；分子之间有间隙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D．分子间的引力作用；分子间的斥力作用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3．对下列现象的解释，正确的是（　　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A．打开香水瓶盖后，能闻到香味，说明分子在永不停息地运动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B．封闭在容器内的液体很难被压缩，说明分子间有引力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C．用手捏海绵，海绵的体积变小了，说明分子间有间隙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D．粉笔书写了一会儿后会变短，说明分子间有斥力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4．由于水的比热容比沙石或干泥土的比热容大，所以在沿海地区陆地表面的气温比海面的气温昼夜变化显著。因此（　　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A．白天的海风多是从陆地吹向海面，夜晚的海风多是从海面吹向陆地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B．白天的海风多是从海面吹向陆地，夜晚的海风多是从陆地吹向海面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C．白天和夜晚的海风多是从陆地吹向海面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D．白天和夜晚的海风多是从海面吹向陆地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5．分子动理论是人们用来解释热现象的初步知识，针对四幅图片的解释或实验操作说明中，错误的是（</w:t>
      </w:r>
      <w:r>
        <w:rPr>
          <w:rFonts w:ascii="'Times New Roman'" w:hAnsi="'Times New Roman'" w:eastAsia="'Times New Roman'" w:cs="'Times New Roman'"/>
        </w:rPr>
        <w:t>   </w:t>
      </w:r>
      <w:r>
        <w:t>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5274310" cy="1531620"/>
            <wp:effectExtent l="0" t="0" r="13970" b="7620"/>
            <wp:docPr id="100002" name="图片 1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2" name="图片 10000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3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A．甲图天气转暖，更浓郁的花香引来了长喙天蛾——分子热运动与温度有关，温度越高，分子运动越剧烈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B．乙图电子显微镜下看到金原子相距很近排列很整齐——固体分子间的作用力很大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C．丙图上瓶装空气，下瓶装密度较大的二氧化氮，演示扩散现象——目的是避免重力对实验造成影响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D．丁图削平底面的两个铅柱压在一起能吊起一个很重的钩码——分子在不停地做无规则运动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6．如题图所示的示意图形象地反映了物质的气、液、固三态分子排列的特点。下面说法正确的是（　　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2724150" cy="990600"/>
            <wp:effectExtent l="0" t="0" r="3810" b="0"/>
            <wp:docPr id="100003" name="图片 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A．甲是液态</w:t>
      </w:r>
      <w:r>
        <w:tab/>
      </w:r>
      <w:r>
        <w:t>B．乙是气态</w:t>
      </w:r>
    </w:p>
    <w:p>
      <w:pPr>
        <w:keepNext w:val="0"/>
        <w:keepLines w:val="0"/>
        <w:pageBreakBefore w:val="0"/>
        <w:widowControl w:val="0"/>
        <w:shd w:val="clear" w:color="auto" w:fill="auto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C．丙是液态</w:t>
      </w:r>
      <w:r>
        <w:tab/>
      </w:r>
      <w:r>
        <w:t>D．甲是固态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7．关于温度、热量、内能，下列说法正确的是（　　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A．0℃的冰块内能为零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B．温度高的物体含有的热量多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C．物体吸收热量温度不一定升高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D．物体机械能越大，内能越大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8．做完广播体操后，来到餐厅，妈妈为你端上香喷喷的早餐。关于人能闻到食物的香味，下列说法不正确的是（　　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952500" cy="1419225"/>
            <wp:effectExtent l="0" t="0" r="7620" b="13335"/>
            <wp:docPr id="100004" name="图片 1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A．是一种扩散现象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B．是由于分子不停地做无规则运动产生的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C．温度越高，香味越浓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D．温度越高，香味越淡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9．如图所示，热熔法连接PPR管时，用热熔器加热粗管端口内层和细管端口外层，然后把细管推进粗管，冷却后两根管子就连接在一起很难被拉开了，这个现象说明（　　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1638300" cy="800100"/>
            <wp:effectExtent l="0" t="0" r="7620" b="7620"/>
            <wp:docPr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A．分子是由原子构成的</w:t>
      </w:r>
      <w:r>
        <w:tab/>
      </w:r>
      <w:r>
        <w:t>B．分子是运动的</w:t>
      </w:r>
    </w:p>
    <w:p>
      <w:pPr>
        <w:keepNext w:val="0"/>
        <w:keepLines w:val="0"/>
        <w:pageBreakBefore w:val="0"/>
        <w:widowControl w:val="0"/>
        <w:shd w:val="clear" w:color="auto" w:fill="auto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C．分子间存在引力</w:t>
      </w:r>
      <w:r>
        <w:tab/>
      </w:r>
      <w:r>
        <w:t>D．分子间存在斥力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10．端午食粽之风俗，千百年来在中国盛行不衰。宋代苏轼在《六幺令•天中节》中描述：粽叶香飘十里，对酒携樽俎。其中描述了粽子的香气扑鼻，香飘十里，是因为（　　）</w:t>
      </w:r>
    </w:p>
    <w:p>
      <w:pPr>
        <w:keepNext w:val="0"/>
        <w:keepLines w:val="0"/>
        <w:pageBreakBefore w:val="0"/>
        <w:widowControl w:val="0"/>
        <w:shd w:val="clear" w:color="auto" w:fill="auto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A．分子间存在空隙</w:t>
      </w:r>
      <w:r>
        <w:tab/>
      </w:r>
      <w:r>
        <w:t>B．分子无规则运动</w:t>
      </w:r>
    </w:p>
    <w:p>
      <w:pPr>
        <w:keepNext w:val="0"/>
        <w:keepLines w:val="0"/>
        <w:pageBreakBefore w:val="0"/>
        <w:widowControl w:val="0"/>
        <w:shd w:val="clear" w:color="auto" w:fill="auto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C．分子间存在斥力</w:t>
      </w:r>
      <w:r>
        <w:tab/>
      </w:r>
      <w:r>
        <w:t>D．分子间存在引力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11．如图所示的是学习分子动理论时做的一些实验，其中实验现象形成原因相同的是（　　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2743200" cy="1190625"/>
            <wp:effectExtent l="0" t="0" r="0" b="13335"/>
            <wp:docPr id="100006" name="图片 1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图甲：浓硫酸铜溶液与清水开始界面十分清晰，几天后两种液体混合均匀了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图乙：水和酒精充分混合后，总体积小于混合前水和酒精的总体积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图丙：将红墨水滴入水中，可以看到它在水中扩散开来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图丁：将两个底面干净、平整的铅块紧压在一起，两个铅块就会结合在一起，下面还能吊一个较重的物体</w:t>
      </w:r>
    </w:p>
    <w:p>
      <w:pPr>
        <w:keepNext w:val="0"/>
        <w:keepLines w:val="0"/>
        <w:pageBreakBefore w:val="0"/>
        <w:widowControl w:val="0"/>
        <w:shd w:val="clear" w:color="auto" w:fill="auto"/>
        <w:tabs>
          <w:tab w:val="left" w:pos="2076"/>
          <w:tab w:val="left" w:pos="4153"/>
          <w:tab w:val="left" w:pos="622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A．甲、乙</w:t>
      </w:r>
      <w:r>
        <w:tab/>
      </w:r>
      <w:r>
        <w:t>B．甲、丙</w:t>
      </w:r>
      <w:r>
        <w:tab/>
      </w:r>
      <w:r>
        <w:t>C．丙、丁</w:t>
      </w:r>
      <w:r>
        <w:tab/>
      </w:r>
      <w:r>
        <w:t>D．乙、丙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12．古诗词往往蕴含丰富的物理知识，在下列诗词中能体现“分子在不停息运动”的是（　　）</w:t>
      </w:r>
    </w:p>
    <w:p>
      <w:pPr>
        <w:keepNext w:val="0"/>
        <w:keepLines w:val="0"/>
        <w:pageBreakBefore w:val="0"/>
        <w:widowControl w:val="0"/>
        <w:shd w:val="clear" w:color="auto" w:fill="auto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A．不经一番寒彻骨，怎得梅花扑鼻香</w:t>
      </w:r>
      <w:r>
        <w:tab/>
      </w:r>
      <w:r>
        <w:t>B．人间四月芳菲尽，山寺桃花始盛开</w:t>
      </w:r>
    </w:p>
    <w:p>
      <w:pPr>
        <w:keepNext w:val="0"/>
        <w:keepLines w:val="0"/>
        <w:pageBreakBefore w:val="0"/>
        <w:widowControl w:val="0"/>
        <w:shd w:val="clear" w:color="auto" w:fill="auto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C．春风得意马蹄疾，一日看尽长安花</w:t>
      </w:r>
      <w:r>
        <w:tab/>
      </w:r>
      <w:r>
        <w:t>D．明月别枝惊鹊，清风半夜鸣蝉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ascii="新宋体" w:hAnsi="新宋体" w:eastAsia="新宋体" w:cs="新宋体"/>
        </w:rPr>
      </w:pPr>
      <w:r>
        <w:t>13．如图是在学习《看不见的运动》时某课堂中的四个实验，下面关于实验的描述错误的是</w:t>
      </w:r>
      <w:r>
        <w:rPr>
          <w:rFonts w:ascii="新宋体" w:hAnsi="新宋体" w:eastAsia="新宋体" w:cs="新宋体"/>
        </w:rPr>
        <w:t>（</w:t>
      </w:r>
      <w:r>
        <w:t>　　</w:t>
      </w:r>
      <w:r>
        <w:rPr>
          <w:rFonts w:ascii="新宋体" w:hAnsi="新宋体" w:eastAsia="新宋体" w:cs="新宋体"/>
        </w:rPr>
        <w:t>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ascii="新宋体" w:hAnsi="新宋体" w:eastAsia="新宋体" w:cs="新宋体"/>
        </w:rPr>
      </w:pPr>
      <w:r>
        <w:rPr>
          <w:rFonts w:ascii="新宋体" w:hAnsi="新宋体" w:eastAsia="新宋体" w:cs="新宋体"/>
        </w:rPr>
        <w:drawing>
          <wp:inline distT="0" distB="0" distL="114300" distR="114300">
            <wp:extent cx="3590925" cy="1181100"/>
            <wp:effectExtent l="0" t="0" r="5715" b="7620"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A．图甲说明分子总是在不断地做无规则运动，集气瓶水平放置可排除地心引力对实验的干扰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B．图乙说明分子之间有空隙，实验时将装置上下翻转几次，可加快酒精与水的混合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C．图丙中两杯水温度不同，红墨水扩散的速度也不同，说明分子运动的剧烈程度与温度有关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D．图丁和图乙实验操作方法、实验现象、实验结论都相同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14．关于如图所示的情景，下列说法中正确的是（　　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3819525" cy="1133475"/>
            <wp:effectExtent l="0" t="0" r="5715" b="9525"/>
            <wp:docPr id="100008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81952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A．甲图：注射器中的液体很难被压缩，说明液体分子之间没有间隙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B．乙图：用手捏海绵，海绵的体积变小了，不能说明分子间有间隙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C．丙图：雪花飞扬，这说明分子在做无规则运动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ascii="黑体" w:hAnsi="黑体" w:eastAsia="黑体" w:cs="黑体"/>
          <w:b/>
          <w:sz w:val="30"/>
        </w:rPr>
      </w:pPr>
      <w:r>
        <w:t>D．丁图：两个铅块没有被重物拉开说明分子间存在引力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二、填空题（本大题共5小题）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15．春夏季节，漫步公园，可以闻到阵阵花香，从物理学角度来讲，这属于 ___________现象；冬天同学们用暖手宝暖手，这是通过 ___________的方式改变手的内能。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16．中午放学，走进家门就闻到妈妈煎鱼香味，说明分子在不停地做______运动。如图所示，抽去板，过一段时间，发现上面瓶内的颜色变深了，这与上述现象的实质______（选填“相同”或“不相同”）。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1266825" cy="1428750"/>
            <wp:effectExtent l="0" t="0" r="13335" b="3810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17．北京冬奥会期间进行人工造雪。如图，造雪机将水吸入，然后从前方喷出“白雾”，在“白雾”下面形成“白雪”，形成“白雪”的主要物态变化是___________。夏天天气炎热，地面上洒水感觉比较凉快，是利用了水___________，汽车用水冷却发动机是因为水___________。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2066925" cy="1066800"/>
            <wp:effectExtent l="0" t="0" r="5715" b="0"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18．如图所示，是冰熔化成水到沸腾的过程温度随时间变化的图像，第8分钟的物态变化是_______，我们看到烧杯口有大量弥漫的烟雾，这________（选填“是”或“不是”）分子热运动现象，第6min的水的内能________（选填“大于”、“ 小于”或“等于”）第4min水的内能。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1638300" cy="1123950"/>
            <wp:effectExtent l="0" t="0" r="7620" b="3810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19．为落实《农村义务教育学生营养改善计划》学校实施学生营养餐进校园，如图是某学校免费为学生提供的牛奶，若牛奶的密度为1.02×10</w:t>
      </w:r>
      <w:r>
        <w:rPr>
          <w:vertAlign w:val="superscript"/>
        </w:rPr>
        <w:t>3</w:t>
      </w:r>
      <w:r>
        <w:t>kg/m</w:t>
      </w:r>
      <w:r>
        <w:rPr>
          <w:vertAlign w:val="superscript"/>
        </w:rPr>
        <w:t>3</w:t>
      </w:r>
      <w:r>
        <w:t>，则该牛奶的质量为___________kg；牛奶喝掉一半，剩余牛奶的比热容___________。（选填“变大”、“变小”或“不变”）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581025" cy="885825"/>
            <wp:effectExtent l="0" t="0" r="13335" b="13335"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center"/>
        <w:rPr>
          <w:rFonts w:ascii="黑体" w:hAnsi="黑体" w:eastAsia="黑体" w:cs="黑体"/>
          <w:b/>
          <w:sz w:val="30"/>
        </w:rPr>
      </w:pP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三、实验题（本大题共2小题）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20．小冰学习做饭的过程中，经常用到油和水，她猜想油的比热容比水小。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（1）能够支持她这一猜想的事实是_____；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A．油能把食物炸黄，而水不能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B．油能漂在水面上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C．同样情况下，油升温比水快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D．油比水难蒸发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（2）为了验证猜想，小冰向同样的烧杯里分别倒入_____相同的水和油；并测量它们的初始温度，两温度计示数相同都是10℃；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（3）在同样条件下加热相同时间后，水的温度达到50℃，油的温度达到94℃，由此可得出油的比热容为_____J/（kg•℃）；[水的比热容为4.2×10</w:t>
      </w:r>
      <w:r>
        <w:rPr>
          <w:vertAlign w:val="superscript"/>
        </w:rPr>
        <w:t>3</w:t>
      </w:r>
      <w:r>
        <w:t>J/（kg•℃）]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（4）下列各种情况下比热容会发生变化的是_____。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A．一杯水倒去一半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B．水凝结成冰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C．一块铁加工成铁屑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D．15℃的水变成50℃的水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21．夏天中午海边的沙子很热但海水却很凉，傍晚海边的沙子较凉但海水却较暖和。于是小明同学提出：可能是因为沙子和水的吸热的能力不同。为了探究这个猜想他做了如下实验：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3228975" cy="1952625"/>
            <wp:effectExtent l="0" t="0" r="1905" b="13335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（1）实验装置如图甲，同时他还设计了下面的操作，你认为其中多余的是 _____；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A．采用完全相同的加热方式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B．酒精灯里所加酒精量相同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C．取相同质量的水和沙子加热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D．盛放水和沙子的容器相同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（2）用酒精灯加热沙子和水，并不断用玻璃棒搅拌，每隔相同的时间记录一次温度，根据实验数据绘制成温度与时间的关系图像，如图乙所示。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（3）实验中，是通过比较 _____来间接反映沙子和水吸收的热量；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（4）分析图像可知，对于质量相等的沙子和水，升温较快的是 _____，若使两者升高相同的温度，则 _____吸收的热量较多，由此可见，水的吸热能力比沙子 _____（选填“强”或“弱”）；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（5）本实验采用的实验方法是 _____。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center"/>
        <w:rPr>
          <w:rFonts w:ascii="黑体" w:hAnsi="黑体" w:eastAsia="黑体" w:cs="黑体"/>
          <w:b/>
          <w:sz w:val="30"/>
        </w:rPr>
      </w:pP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四、计算题（本大题共3小题）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22．质量为10kg的水，吸收4.2×10</w:t>
      </w:r>
      <w:r>
        <w:rPr>
          <w:vertAlign w:val="superscript"/>
        </w:rPr>
        <w:t>5</w:t>
      </w:r>
      <w:r>
        <w:t>J的热量，温度从20℃升高到多少℃？（</w:t>
      </w:r>
      <w:r>
        <w:rPr>
          <w:rFonts w:ascii="Times New Roman" w:hAnsi="Times New Roman" w:eastAsia="Times New Roman" w:cs="Times New Roman"/>
          <w:i/>
        </w:rPr>
        <w:t>c</w:t>
      </w:r>
      <w:r>
        <w:rPr>
          <w:rFonts w:ascii="MS Mincho" w:hAnsi="MS Mincho" w:eastAsia="MS Mincho" w:cs="MS Mincho"/>
          <w:i/>
          <w:vertAlign w:val="subscript"/>
        </w:rPr>
        <w:t>水</w:t>
      </w:r>
      <w:r>
        <w:t>＝4.2×10</w:t>
      </w:r>
      <w:r>
        <w:rPr>
          <w:vertAlign w:val="superscript"/>
        </w:rPr>
        <w:t>3</w:t>
      </w:r>
      <w:r>
        <w:t>/（kg•℃））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23．向洗澡盆放水时，已知冷水为20℃，热水为80℃，想得到40℃的温水120kg，应该分别放冷水和热水各多少千克？（不计热损失）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24．地热资源可以用于温泉浴，若某浴池内有</w:t>
      </w:r>
      <w:r>
        <w:object>
          <v:shape id="_x0000_i1025" o:spt="75" alt="eqId3ca1dcdbfc3dd260a6d7ad03407b13c4" type="#_x0000_t75" style="height:15.3pt;width:24.6pt;" o:ole="t" filled="f" o:preferrelative="t" stroked="f" coordsize="21600,21600">
            <v:path/>
            <v:fill on="f" focussize="0,0"/>
            <v:stroke on="f" joinstyle="miter"/>
            <v:imagedata r:id="rId24" o:title="eqId3ca1dcdbfc3dd260a6d7ad03407b13c4"/>
            <o:lock v:ext="edit" aspectratio="t"/>
            <w10:wrap type="none"/>
            <w10:anchorlock/>
          </v:shape>
          <o:OLEObject Type="Embed" ProgID="Equation.DSMT4" ShapeID="_x0000_i1025" DrawAspect="Content" ObjectID="_1468075725" r:id="rId23">
            <o:LockedField>false</o:LockedField>
          </o:OLEObject>
        </w:object>
      </w:r>
      <w:r>
        <w:t>、初温为85 ℃的水，当水温降到45 ℃时就可供人们洗浴。[</w:t>
      </w:r>
      <w:r>
        <w:object>
          <v:shape id="_x0000_i1026" o:spt="75" alt="eqId21390d05b5204a312a3e2e3e1810a0cf" type="#_x0000_t75" style="height:17.8pt;width:197.1pt;" o:ole="t" filled="f" o:preferrelative="t" stroked="f" coordsize="21600,21600">
            <v:path/>
            <v:fill on="f" focussize="0,0"/>
            <v:stroke on="f" joinstyle="miter"/>
            <v:imagedata r:id="rId26" o:title="eqId21390d05b5204a312a3e2e3e1810a0cf"/>
            <o:lock v:ext="edit" aspectratio="t"/>
            <w10:wrap type="none"/>
            <w10:anchorlock/>
          </v:shape>
          <o:OLEObject Type="Embed" ProgID="Equation.DSMT4" ShapeID="_x0000_i1026" DrawAspect="Content" ObjectID="_1468075726" r:id="rId25">
            <o:LockedField>false</o:LockedField>
          </o:OLEObject>
        </w:object>
      </w:r>
      <w:r>
        <w:t>]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（1）求这个浴池中所盛水的质量；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（2）这一过程中水是吸收热量还是放出热量？水吸收或放出的热量是多少？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（3）若这个浴池所在的房间内空气的质量为1200 kg，空气的比热容设为</w:t>
      </w:r>
      <w:r>
        <w:rPr>
          <w:i/>
        </w:rPr>
        <w:t>c</w:t>
      </w:r>
      <w:r>
        <w:rPr>
          <w:i/>
          <w:vertAlign w:val="subscript"/>
        </w:rPr>
        <w:t>空气</w:t>
      </w:r>
      <w:r>
        <w:t>=</w:t>
      </w:r>
      <w:r>
        <w:object>
          <v:shape id="_x0000_i1027" o:spt="75" alt="eqId14dde874a79ebc0c5dcc4fb35e6eda4c" type="#_x0000_t75" style="height:15.75pt;width:67.75pt;" o:ole="t" filled="f" o:preferrelative="t" stroked="f" coordsize="21600,21600">
            <v:path/>
            <v:fill on="f" focussize="0,0"/>
            <v:stroke on="f" joinstyle="miter"/>
            <v:imagedata r:id="rId28" o:title="eqId14dde874a79ebc0c5dcc4fb35e6eda4c"/>
            <o:lock v:ext="edit" aspectratio="t"/>
            <w10:wrap type="none"/>
            <w10:anchorlock/>
          </v:shape>
          <o:OLEObject Type="Embed" ProgID="Equation.DSMT4" ShapeID="_x0000_i1027" DrawAspect="Content" ObjectID="_1468075727" r:id="rId27">
            <o:LockedField>false</o:LockedField>
          </o:OLEObject>
        </w:object>
      </w:r>
      <w:r>
        <w:t>，则吸收</w:t>
      </w:r>
      <w:r>
        <w:object>
          <v:shape id="_x0000_i1028" o:spt="75" alt="eqId499fc294b774dd85f86d9f220b18325a" type="#_x0000_t75" style="height:14.75pt;width:33.4pt;" o:ole="t" filled="f" o:preferrelative="t" stroked="f" coordsize="21600,21600">
            <v:path/>
            <v:fill on="f" focussize="0,0"/>
            <v:stroke on="f" joinstyle="miter"/>
            <v:imagedata r:id="rId30" o:title="eqId499fc294b774dd85f86d9f220b18325a"/>
            <o:lock v:ext="edit" aspectratio="t"/>
            <w10:wrap type="none"/>
            <w10:anchorlock/>
          </v:shape>
          <o:OLEObject Type="Embed" ProgID="Equation.DSMT4" ShapeID="_x0000_i1028" DrawAspect="Content" ObjectID="_1468075728" r:id="rId29">
            <o:LockedField>false</o:LockedField>
          </o:OLEObject>
        </w:object>
      </w:r>
      <w:r>
        <w:t>的热量，空气的温度将上升多少？（不考虑其他热交换）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sectPr>
          <w:footerReference r:id="rId3" w:type="default"/>
          <w:footerReference r:id="rId4" w:type="even"/>
          <w:pgSz w:w="11907" w:h="16839"/>
          <w:pgMar w:top="1134" w:right="1134" w:bottom="1134" w:left="1134" w:header="500" w:footer="500" w:gutter="0"/>
          <w:cols w:space="425" w:num="1" w:sep="1"/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center"/>
        <w:rPr>
          <w:rFonts w:hint="eastAsia" w:ascii="宋体" w:hAnsi="宋体" w:eastAsia="宋体" w:cs="宋体"/>
          <w:b/>
          <w:sz w:val="21"/>
        </w:rPr>
      </w:pPr>
      <w:r>
        <w:rPr>
          <w:rFonts w:hint="eastAsia" w:ascii="宋体" w:hAnsi="宋体" w:eastAsia="宋体" w:cs="宋体"/>
          <w:b/>
          <w:sz w:val="21"/>
        </w:rPr>
        <w:t>参考答案：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1．D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2．B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3．A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4．B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5．D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6．A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7．C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8．D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9．C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10．B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11．B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12．A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13．D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14．BD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15．     扩散     热传递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16．     无规则     相同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17．     凝固     汽化吸热     比热容较大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18．     汽化     不是     大于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19．     0.204     不变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20．     C     质量     2×10</w:t>
      </w:r>
      <w:r>
        <w:rPr>
          <w:vertAlign w:val="superscript"/>
        </w:rPr>
        <w:t>3</w:t>
      </w:r>
      <w:r>
        <w:t>     B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21．     B     加热时间     沙子     水     强     控制变量法和转换法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22．30℃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23．80kg；40kg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24．（1）</w:t>
      </w:r>
      <w:r>
        <w:object>
          <v:shape id="_x0000_i1029" o:spt="75" alt="eqIdd5f11d677478c2aa056a8e3bb6fb5732" type="#_x0000_t75" style="height:15.15pt;width:39.55pt;" o:ole="t" filled="f" o:preferrelative="t" stroked="f" coordsize="21600,21600">
            <v:path/>
            <v:fill on="f" focussize="0,0"/>
            <v:stroke on="f" joinstyle="miter"/>
            <v:imagedata r:id="rId32" o:title="eqIdd5f11d677478c2aa056a8e3bb6fb5732"/>
            <o:lock v:ext="edit" aspectratio="t"/>
            <w10:wrap type="none"/>
            <w10:anchorlock/>
          </v:shape>
          <o:OLEObject Type="Embed" ProgID="Equation.DSMT4" ShapeID="_x0000_i1029" DrawAspect="Content" ObjectID="_1468075729" r:id="rId31">
            <o:LockedField>false</o:LockedField>
          </o:OLEObject>
        </w:object>
      </w:r>
      <w:r>
        <w:t>；（2）放出热量，</w:t>
      </w:r>
      <w:r>
        <w:object>
          <v:shape id="_x0000_i1030" o:spt="75" alt="eqId0fdba66d4be37b9c491bb86afd520422" type="#_x0000_t75" style="height:15.15pt;width:44.85pt;" o:ole="t" filled="f" o:preferrelative="t" stroked="f" coordsize="21600,21600">
            <v:path/>
            <v:fill on="f" focussize="0,0"/>
            <v:stroke on="f" joinstyle="miter"/>
            <v:imagedata r:id="rId34" o:title="eqId0fdba66d4be37b9c491bb86afd520422"/>
            <o:lock v:ext="edit" aspectratio="t"/>
            <w10:wrap type="none"/>
            <w10:anchorlock/>
          </v:shape>
          <o:OLEObject Type="Embed" ProgID="Equation.DSMT4" ShapeID="_x0000_i1030" DrawAspect="Content" ObjectID="_1468075730" r:id="rId33">
            <o:LockedField>false</o:LockedField>
          </o:OLEObject>
        </w:object>
      </w:r>
      <w:r>
        <w:t>；（3）</w:t>
      </w:r>
      <w:r>
        <w:object>
          <v:shape id="_x0000_i1031" o:spt="75" alt="eqId6b80cb006e74608309d391692407d5f7" type="#_x0000_t75" style="height:13.35pt;width:16.7pt;" o:ole="t" filled="f" o:preferrelative="t" stroked="f" coordsize="21600,21600">
            <v:path/>
            <v:fill on="f" focussize="0,0"/>
            <v:stroke on="f" joinstyle="miter"/>
            <v:imagedata r:id="rId36" o:title="eqId6b80cb006e74608309d391692407d5f7"/>
            <o:lock v:ext="edit" aspectratio="t"/>
            <w10:wrap type="none"/>
            <w10:anchorlock/>
          </v:shape>
          <o:OLEObject Type="Embed" ProgID="Equation.DSMT4" ShapeID="_x0000_i1031" DrawAspect="Content" ObjectID="_1468075731" r:id="rId35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sectPr>
          <w:headerReference r:id="rId5" w:type="default"/>
          <w:footerReference r:id="rId6" w:type="default"/>
          <w:footerReference r:id="rId7" w:type="even"/>
          <w:pgSz w:w="11906" w:h="16838"/>
          <w:pgMar w:top="1440" w:right="1797" w:bottom="1440" w:left="1797" w:header="851" w:footer="992" w:gutter="0"/>
          <w:pgNumType w:start="1"/>
          <w:cols w:space="425" w:num="1"/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</w:pPr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'Times New Roman'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MS Mincho">
    <w:panose1 w:val="02020609040205080304"/>
    <w:charset w:val="80"/>
    <w:family w:val="auto"/>
    <w:pitch w:val="default"/>
    <w:sig w:usb0="E00002FF" w:usb1="6AC7FDFB" w:usb2="00000012" w:usb3="00000000" w:csb0="4002009F" w:csb1="DFD7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49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0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  <w:p>
    <w:pPr>
      <w:pStyle w:val="2"/>
      <w:rPr>
        <w:sz w:val="2"/>
        <w:szCs w:val="2"/>
      </w:rPr>
    </w:pPr>
    <w:r>
      <w:rPr>
        <w:color w:val="FFFFFF"/>
        <w:sz w:val="2"/>
        <w:szCs w:val="2"/>
      </w:rPr>
      <w:pict>
        <v:shape id="_x0000_s2051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2" o:spid="_x0000_s2052" o:spt="75" alt="学科网 zxxk.com" type="#_x0000_t75" style="position:absolute;left:0pt;margin-left:64.05pt;margin-top:-20.75pt;height:0.05pt;width:0.0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t>学科网（北京）股份有限公司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53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32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mM5Mzc5NjQwMTRhZjc1OTBiYzc5ZmU0ZDc5MjBiZjMifQ=="/>
  </w:docVars>
  <w:rsids>
    <w:rsidRoot w:val="00C806B0"/>
    <w:rsid w:val="00043B54"/>
    <w:rsid w:val="001D7A06"/>
    <w:rsid w:val="00284433"/>
    <w:rsid w:val="002A1EC6"/>
    <w:rsid w:val="002E035E"/>
    <w:rsid w:val="004151FC"/>
    <w:rsid w:val="006B16C5"/>
    <w:rsid w:val="00BF535F"/>
    <w:rsid w:val="00C02FC6"/>
    <w:rsid w:val="00C806B0"/>
    <w:rsid w:val="00EF035E"/>
    <w:rsid w:val="0BDB3270"/>
    <w:rsid w:val="6EE265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sz w:val="18"/>
      <w:szCs w:val="18"/>
      <w:lang w:eastAsia="zh-CN"/>
    </w:rPr>
  </w:style>
  <w:style w:type="character" w:customStyle="1" w:styleId="7">
    <w:name w:val="页脚 Char"/>
    <w:link w:val="2"/>
    <w:semiHidden/>
    <w:qFormat/>
    <w:uiPriority w:val="99"/>
    <w:rPr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theme" Target="theme/theme1.xml"/><Relationship Id="rId7" Type="http://schemas.openxmlformats.org/officeDocument/2006/relationships/footer" Target="footer4.xml"/><Relationship Id="rId6" Type="http://schemas.openxmlformats.org/officeDocument/2006/relationships/footer" Target="footer3.xml"/><Relationship Id="rId5" Type="http://schemas.openxmlformats.org/officeDocument/2006/relationships/header" Target="header1.xml"/><Relationship Id="rId4" Type="http://schemas.openxmlformats.org/officeDocument/2006/relationships/footer" Target="footer2.xml"/><Relationship Id="rId38" Type="http://schemas.openxmlformats.org/officeDocument/2006/relationships/fontTable" Target="fontTable.xml"/><Relationship Id="rId37" Type="http://schemas.openxmlformats.org/officeDocument/2006/relationships/customXml" Target="../customXml/item1.xml"/><Relationship Id="rId36" Type="http://schemas.openxmlformats.org/officeDocument/2006/relationships/image" Target="media/image22.wmf"/><Relationship Id="rId35" Type="http://schemas.openxmlformats.org/officeDocument/2006/relationships/oleObject" Target="embeddings/oleObject7.bin"/><Relationship Id="rId34" Type="http://schemas.openxmlformats.org/officeDocument/2006/relationships/image" Target="media/image21.wmf"/><Relationship Id="rId33" Type="http://schemas.openxmlformats.org/officeDocument/2006/relationships/oleObject" Target="embeddings/oleObject6.bin"/><Relationship Id="rId32" Type="http://schemas.openxmlformats.org/officeDocument/2006/relationships/image" Target="media/image20.wmf"/><Relationship Id="rId31" Type="http://schemas.openxmlformats.org/officeDocument/2006/relationships/oleObject" Target="embeddings/oleObject5.bin"/><Relationship Id="rId30" Type="http://schemas.openxmlformats.org/officeDocument/2006/relationships/image" Target="media/image19.wmf"/><Relationship Id="rId3" Type="http://schemas.openxmlformats.org/officeDocument/2006/relationships/footer" Target="footer1.xml"/><Relationship Id="rId29" Type="http://schemas.openxmlformats.org/officeDocument/2006/relationships/oleObject" Target="embeddings/oleObject4.bin"/><Relationship Id="rId28" Type="http://schemas.openxmlformats.org/officeDocument/2006/relationships/image" Target="media/image18.wmf"/><Relationship Id="rId27" Type="http://schemas.openxmlformats.org/officeDocument/2006/relationships/oleObject" Target="embeddings/oleObject3.bin"/><Relationship Id="rId26" Type="http://schemas.openxmlformats.org/officeDocument/2006/relationships/image" Target="media/image17.wmf"/><Relationship Id="rId25" Type="http://schemas.openxmlformats.org/officeDocument/2006/relationships/oleObject" Target="embeddings/oleObject2.bin"/><Relationship Id="rId24" Type="http://schemas.openxmlformats.org/officeDocument/2006/relationships/image" Target="media/image16.wmf"/><Relationship Id="rId23" Type="http://schemas.openxmlformats.org/officeDocument/2006/relationships/oleObject" Target="embeddings/oleObject1.bin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2049"/>
    <customShpInfo spid="_x0000_s2050"/>
    <customShpInfo spid="_x0000_s2051"/>
    <customShpInfo spid="_x0000_s2052"/>
    <customShpInfo spid="_x0000_s205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3459</Words>
  <Characters>3728</Characters>
  <Lines>0</Lines>
  <Paragraphs>0</Paragraphs>
  <TotalTime>4</TotalTime>
  <ScaleCrop>false</ScaleCrop>
  <LinksUpToDate>false</LinksUpToDate>
  <CharactersWithSpaces>3891</CharactersWithSpaces>
  <Application>WPS Office_11.1.0.9208_F1E327BC-269C-435d-A152-05C5408002CA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</cp:lastModifiedBy>
  <dcterms:modified xsi:type="dcterms:W3CDTF">2022-08-15T06:37:26Z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2052-11.1.0.9208</vt:lpwstr>
  </property>
</Properties>
</file>