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tabs>
          <w:tab w:val="left" w:pos="420"/>
        </w:tabs>
        <w:autoSpaceDE w:val="0"/>
        <w:autoSpaceDN w:val="0"/>
        <w:spacing w:after="120" w:afterLines="50"/>
        <w:jc w:val="center"/>
        <w:rPr>
          <w:rFonts w:ascii="Times New Roman" w:eastAsia="宋体" w:hAnsi="Times New Roman" w:cs="Times New Roman" w:hint="default"/>
          <w:b/>
          <w:bCs/>
          <w:i w:val="0"/>
          <w:iCs w:val="0"/>
          <w:kern w:val="10"/>
          <w:sz w:val="32"/>
          <w:szCs w:val="32"/>
        </w:rPr>
      </w:pPr>
      <w:r>
        <w:rPr>
          <w:rFonts w:ascii="Times New Roman" w:eastAsia="宋体" w:hAnsi="Times New Roman" w:cs="Times New Roman" w:hint="default"/>
          <w:b/>
          <w:bCs/>
          <w:i w:val="0"/>
          <w:iCs w:val="0"/>
          <w:kern w:val="10"/>
          <w:sz w:val="32"/>
          <w:szCs w:val="32"/>
        </w:rPr>
        <w:drawing>
          <wp:anchor simplePos="0" relativeHeight="251658240" behindDoc="0" locked="0" layoutInCell="1" allowOverlap="1">
            <wp:simplePos x="0" y="0"/>
            <wp:positionH relativeFrom="page">
              <wp:posOffset>10629900</wp:posOffset>
            </wp:positionH>
            <wp:positionV relativeFrom="topMargin">
              <wp:posOffset>12674600</wp:posOffset>
            </wp:positionV>
            <wp:extent cx="431800" cy="3937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407882" name=""/>
                    <pic:cNvPicPr>
                      <a:picLocks noChangeAspect="1"/>
                    </pic:cNvPicPr>
                  </pic:nvPicPr>
                  <pic:blipFill>
                    <a:blip xmlns:r="http://schemas.openxmlformats.org/officeDocument/2006/relationships" r:embed="rId4"/>
                    <a:stretch>
                      <a:fillRect/>
                    </a:stretch>
                  </pic:blipFill>
                  <pic:spPr>
                    <a:xfrm>
                      <a:off x="0" y="0"/>
                      <a:ext cx="431800" cy="393700"/>
                    </a:xfrm>
                    <a:prstGeom prst="rect">
                      <a:avLst/>
                    </a:prstGeom>
                  </pic:spPr>
                </pic:pic>
              </a:graphicData>
            </a:graphic>
          </wp:anchor>
        </w:drawing>
      </w:r>
      <w:r>
        <w:rPr>
          <w:rFonts w:ascii="Times New Roman" w:eastAsia="宋体" w:hAnsi="Times New Roman" w:cs="Times New Roman" w:hint="default"/>
          <w:b/>
          <w:bCs/>
          <w:i w:val="0"/>
          <w:iCs w:val="0"/>
          <w:kern w:val="10"/>
          <w:sz w:val="32"/>
          <w:szCs w:val="32"/>
        </w:rPr>
        <w:t>2021－2022学年度第一学期期末学生学业质量评估</w:t>
      </w:r>
    </w:p>
    <w:p>
      <w:pPr>
        <w:tabs>
          <w:tab w:val="left" w:pos="420"/>
        </w:tabs>
        <w:autoSpaceDE w:val="0"/>
        <w:autoSpaceDN w:val="0"/>
        <w:jc w:val="center"/>
        <w:rPr>
          <w:rFonts w:ascii="Times New Roman" w:eastAsia="宋体" w:hAnsi="Times New Roman" w:cs="Times New Roman" w:hint="default"/>
          <w:b/>
          <w:bCs/>
          <w:i w:val="0"/>
          <w:iCs w:val="0"/>
          <w:kern w:val="10"/>
          <w:sz w:val="36"/>
          <w:szCs w:val="36"/>
        </w:rPr>
      </w:pPr>
      <w:r>
        <w:rPr>
          <w:rFonts w:ascii="Times New Roman" w:eastAsia="宋体" w:hAnsi="Times New Roman" w:cs="Times New Roman" w:hint="default"/>
          <w:b/>
          <w:bCs/>
          <w:i w:val="0"/>
          <w:iCs w:val="0"/>
          <w:kern w:val="10"/>
          <w:sz w:val="36"/>
          <w:szCs w:val="36"/>
        </w:rPr>
        <w:t>九年级语文</w:t>
      </w:r>
    </w:p>
    <w:p>
      <w:pPr>
        <w:tabs>
          <w:tab w:val="left" w:pos="420"/>
        </w:tabs>
        <w:autoSpaceDE w:val="0"/>
        <w:autoSpaceDN w:val="0"/>
        <w:adjustRightInd w:val="0"/>
        <w:snapToGrid w:val="0"/>
        <w:spacing w:line="420" w:lineRule="exact"/>
        <w:jc w:val="center"/>
        <w:rPr>
          <w:rFonts w:ascii="CenturyOldst BT" w:eastAsia="方正宋三简体" w:hAnsi="CenturyOldst BT"/>
          <w:b/>
          <w:color w:val="000000"/>
          <w:sz w:val="27"/>
          <w:szCs w:val="21"/>
          <w:shd w:val="clear" w:color="auto" w:fill="FFFFFF"/>
        </w:rPr>
      </w:pPr>
      <w:r>
        <w:rPr>
          <w:rFonts w:ascii="CenturyOldst BT" w:eastAsia="方正宋三简体" w:hAnsi="CenturyOldst BT"/>
          <w:b/>
          <w:color w:val="000000"/>
          <w:sz w:val="27"/>
          <w:szCs w:val="21"/>
          <w:shd w:val="clear" w:color="auto" w:fill="FFFFFF"/>
        </w:rPr>
        <w:t>请将答案写在答题卷相应</w:t>
      </w:r>
      <w:r>
        <w:rPr>
          <w:rFonts w:ascii="CenturyOldst BT" w:eastAsia="方正宋三简体" w:hAnsi="CenturyOldst BT" w:hint="eastAsia"/>
          <w:b/>
          <w:color w:val="000000"/>
          <w:sz w:val="27"/>
          <w:szCs w:val="21"/>
          <w:shd w:val="clear" w:color="auto" w:fill="FFFFFF"/>
        </w:rPr>
        <w:t>的</w:t>
      </w:r>
      <w:r>
        <w:rPr>
          <w:rFonts w:ascii="CenturyOldst BT" w:eastAsia="方正宋三简体" w:hAnsi="CenturyOldst BT"/>
          <w:b/>
          <w:color w:val="000000"/>
          <w:sz w:val="27"/>
          <w:szCs w:val="21"/>
          <w:shd w:val="clear" w:color="auto" w:fill="FFFFFF"/>
        </w:rPr>
        <w:t>位置上</w:t>
      </w:r>
    </w:p>
    <w:p>
      <w:pPr>
        <w:tabs>
          <w:tab w:val="left" w:pos="420"/>
        </w:tabs>
        <w:autoSpaceDE w:val="0"/>
        <w:autoSpaceDN w:val="0"/>
        <w:spacing w:line="400" w:lineRule="exact"/>
        <w:rPr>
          <w:rFonts w:ascii="CenturyOldst BT" w:eastAsia="楷体_GB2312" w:hAnsi="CenturyOldst BT"/>
          <w:color w:val="000000"/>
          <w:szCs w:val="21"/>
        </w:rPr>
      </w:pPr>
      <w:r>
        <w:rPr>
          <w:rFonts w:ascii="CenturyOldst BT" w:eastAsia="方正宋三简体" w:hAnsi="CenturyOldst BT"/>
          <w:b/>
          <w:color w:val="000000"/>
          <w:szCs w:val="21"/>
        </w:rPr>
        <w:t>说明</w:t>
      </w:r>
      <w:r>
        <w:rPr>
          <w:rFonts w:ascii="CenturyOldst BT" w:eastAsia="方正宋三简体" w:hAnsi="CenturyOldst BT" w:hint="eastAsia"/>
          <w:b/>
          <w:color w:val="000000"/>
          <w:szCs w:val="21"/>
        </w:rPr>
        <w:t>：</w:t>
      </w:r>
      <w:r>
        <w:rPr>
          <w:rFonts w:ascii="CenturyOldst BT" w:eastAsia="楷体_GB2312" w:hAnsi="CenturyOldst BT" w:hint="eastAsia"/>
          <w:color w:val="000000"/>
          <w:szCs w:val="21"/>
        </w:rPr>
        <w:t>1.全卷共8页，满分为120分，考试用时为120分钟。</w:t>
      </w:r>
    </w:p>
    <w:p>
      <w:pPr>
        <w:autoSpaceDE w:val="0"/>
        <w:autoSpaceDN w:val="0"/>
        <w:spacing w:line="400" w:lineRule="exact"/>
        <w:ind w:left="853" w:hanging="206" w:leftChars="308" w:hangingChars="98"/>
        <w:rPr>
          <w:rFonts w:ascii="CenturyOldst BT" w:eastAsia="楷体_GB2312" w:hAnsi="CenturyOldst BT"/>
          <w:color w:val="000000"/>
          <w:szCs w:val="21"/>
        </w:rPr>
      </w:pPr>
      <w:r>
        <w:rPr>
          <w:rFonts w:ascii="CenturyOldst BT" w:eastAsia="楷体_GB2312" w:hAnsi="CenturyOldst BT" w:hint="eastAsia"/>
          <w:color w:val="000000"/>
          <w:szCs w:val="21"/>
        </w:rPr>
        <w:t>2.答卷前，考生务必用黑色字迹的钢笔或签字笔在答题卡上填写自己的准考证号、姓名、考场号、座位号。用2B铅笔把对应该号码的标号涂黑。</w:t>
      </w:r>
    </w:p>
    <w:p>
      <w:pPr>
        <w:autoSpaceDE w:val="0"/>
        <w:autoSpaceDN w:val="0"/>
        <w:spacing w:line="400" w:lineRule="exact"/>
        <w:ind w:left="853" w:hanging="206" w:leftChars="308" w:hangingChars="98"/>
        <w:rPr>
          <w:rFonts w:ascii="CenturyOldst BT" w:eastAsia="楷体_GB2312" w:hAnsi="CenturyOldst BT"/>
          <w:color w:val="000000"/>
          <w:szCs w:val="21"/>
        </w:rPr>
      </w:pPr>
      <w:r>
        <w:rPr>
          <w:rFonts w:ascii="CenturyOldst BT" w:eastAsia="楷体_GB2312" w:hAnsi="CenturyOldst BT" w:hint="eastAsia"/>
          <w:color w:val="000000"/>
          <w:szCs w:val="21"/>
        </w:rPr>
        <w:t>3.选择题每小题选出答案后，用2B铅笔把答题卡上对应题目选项的答案信息点涂黑，如需改动，用橡皮擦干净后，再选涂其他答案，答案不能写在试题上。</w:t>
      </w:r>
    </w:p>
    <w:p>
      <w:pPr>
        <w:tabs>
          <w:tab w:val="left" w:pos="420"/>
        </w:tabs>
        <w:autoSpaceDE w:val="0"/>
        <w:autoSpaceDN w:val="0"/>
        <w:spacing w:line="400" w:lineRule="exact"/>
        <w:ind w:left="853" w:hanging="206" w:leftChars="308" w:hangingChars="98"/>
        <w:rPr>
          <w:rFonts w:ascii="CenturyOldst BT" w:eastAsia="楷体_GB2312" w:hAnsi="CenturyOldst BT"/>
          <w:color w:val="000000"/>
          <w:szCs w:val="21"/>
        </w:rPr>
      </w:pPr>
      <w:r>
        <w:rPr>
          <w:rFonts w:ascii="CenturyOldst BT" w:eastAsia="楷体_GB2312" w:hAnsi="CenturyOldst BT" w:hint="eastAsia"/>
          <w:color w:val="000000"/>
          <w:szCs w:val="21"/>
        </w:rPr>
        <w:t>4.本试卷设有附加题，共10分，该题得分作为补偿分计入总分，但全卷最后得分不得超过120分。</w:t>
      </w:r>
    </w:p>
    <w:p>
      <w:pPr>
        <w:tabs>
          <w:tab w:val="left" w:pos="420"/>
        </w:tabs>
        <w:autoSpaceDE w:val="0"/>
        <w:autoSpaceDN w:val="0"/>
        <w:spacing w:line="400" w:lineRule="exact"/>
        <w:ind w:left="853" w:hanging="206" w:leftChars="308" w:hangingChars="98"/>
        <w:rPr>
          <w:rFonts w:ascii="CenturyOldst BT" w:eastAsia="楷体_GB2312" w:hAnsi="CenturyOldst BT" w:hint="eastAsia"/>
          <w:color w:val="000000"/>
          <w:szCs w:val="21"/>
        </w:rPr>
      </w:pPr>
      <w:r>
        <w:rPr>
          <w:rFonts w:ascii="CenturyOldst BT" w:eastAsia="楷体_GB2312" w:hAnsi="CenturyOldst BT" w:hint="eastAsia"/>
          <w:color w:val="000000"/>
          <w:szCs w:val="21"/>
        </w:rPr>
        <w:t>5.考生务必保持答题卡的整洁。考试结束时，将试卷和答题卡一并交回。</w:t>
      </w:r>
    </w:p>
    <w:p>
      <w:pPr>
        <w:pStyle w:val="BodyText"/>
        <w:spacing w:after="0"/>
        <w:rPr>
          <w:rFonts w:hint="eastAsia"/>
        </w:rPr>
      </w:pPr>
    </w:p>
    <w:p>
      <w:pPr>
        <w:tabs>
          <w:tab w:val="left" w:pos="420"/>
        </w:tabs>
        <w:autoSpaceDE w:val="0"/>
        <w:autoSpaceDN w:val="0"/>
        <w:adjustRightInd w:val="0"/>
        <w:snapToGrid w:val="0"/>
        <w:spacing w:line="420" w:lineRule="exact"/>
        <w:rPr>
          <w:rFonts w:ascii="CenturyOldst BT" w:eastAsia="方正宋三简体" w:hAnsi="CenturyOldst BT" w:cs="黑体"/>
          <w:b/>
          <w:bCs/>
          <w:color w:val="000000"/>
          <w:szCs w:val="21"/>
        </w:rPr>
      </w:pPr>
      <w:r>
        <w:rPr>
          <w:rFonts w:ascii="CenturyOldst BT" w:eastAsia="方正宋三简体" w:hAnsi="CenturyOldst BT" w:cs="黑体"/>
          <w:b/>
          <w:bCs/>
          <w:color w:val="000000"/>
          <w:sz w:val="23"/>
          <w:szCs w:val="21"/>
        </w:rPr>
        <w:t>一、基础运用</w:t>
      </w:r>
      <w:r>
        <w:rPr>
          <w:rFonts w:ascii="CenturyOldst BT" w:eastAsia="方正宋三简体" w:hAnsi="CenturyOldst BT" w:cs="黑体"/>
          <w:b/>
          <w:bCs/>
          <w:color w:val="000000"/>
          <w:szCs w:val="21"/>
        </w:rPr>
        <w:t>(24分)</w:t>
      </w:r>
    </w:p>
    <w:p>
      <w:pPr>
        <w:tabs>
          <w:tab w:val="left" w:pos="420"/>
        </w:tabs>
        <w:autoSpaceDE w:val="0"/>
        <w:autoSpaceDN w:val="0"/>
        <w:adjustRightInd w:val="0"/>
        <w:snapToGrid w:val="0"/>
        <w:spacing w:line="420" w:lineRule="exact"/>
        <w:ind w:firstLine="105" w:firstLineChars="50"/>
        <w:rPr>
          <w:rFonts w:ascii="CenturyOldst BT" w:eastAsia="方正宋三简体" w:hAnsi="CenturyOldst BT" w:cs="宋体" w:hint="eastAsia"/>
          <w:color w:val="000000"/>
          <w:szCs w:val="21"/>
        </w:rPr>
      </w:pPr>
      <w:r>
        <w:rPr>
          <w:rFonts w:ascii="CenturyOldst BT" w:eastAsia="方正宋三简体" w:hAnsi="CenturyOldst BT" w:cs="宋体"/>
          <w:color w:val="000000"/>
          <w:szCs w:val="21"/>
        </w:rPr>
        <w:t>1</w:t>
      </w:r>
      <w:r>
        <w:rPr>
          <w:rFonts w:ascii="CenturyOldst BT" w:eastAsia="方正宋三简体" w:hAnsi="CenturyOldst BT" w:cs="宋体"/>
          <w:color w:val="000000"/>
          <w:kern w:val="0"/>
          <w:szCs w:val="21"/>
        </w:rPr>
        <w:t xml:space="preserve">. </w:t>
      </w:r>
      <w:r>
        <w:rPr>
          <w:rFonts w:ascii="CenturyOldst BT" w:eastAsia="方正宋三简体" w:hAnsi="CenturyOldst BT" w:cs="宋体"/>
          <w:color w:val="000000"/>
          <w:szCs w:val="21"/>
        </w:rPr>
        <w:t>根据课文内容默写古诗文。(10分)</w:t>
      </w:r>
    </w:p>
    <w:p>
      <w:pPr>
        <w:tabs>
          <w:tab w:val="left" w:pos="420"/>
        </w:tabs>
        <w:autoSpaceDE w:val="0"/>
        <w:autoSpaceDN w:val="0"/>
        <w:adjustRightInd w:val="0"/>
        <w:snapToGrid w:val="0"/>
        <w:spacing w:line="420" w:lineRule="exact"/>
        <w:ind w:firstLine="420" w:firstLineChars="200"/>
        <w:rPr>
          <w:rFonts w:ascii="CenturyOldst BT" w:eastAsia="方正宋三简体" w:hAnsi="CenturyOldst BT" w:cs="宋体"/>
          <w:color w:val="000000"/>
          <w:szCs w:val="21"/>
        </w:rPr>
      </w:pPr>
      <w:r>
        <w:rPr>
          <w:rFonts w:ascii="CenturyOldst BT" w:eastAsia="方正宋三简体" w:hAnsi="CenturyOldst BT" w:cs="宋体"/>
          <w:color w:val="000000"/>
          <w:szCs w:val="21"/>
        </w:rPr>
        <w:t>(1)春蚕到死丝方尽，</w:t>
      </w:r>
      <w:r>
        <w:rPr>
          <w:rFonts w:ascii="宋体" w:hAnsi="宋体" w:cs="宋体" w:hint="eastAsia"/>
        </w:rPr>
        <w:t>□□□□□□□</w:t>
      </w:r>
      <w:r>
        <w:rPr>
          <w:rFonts w:ascii="CenturyOldst BT" w:eastAsia="方正宋三简体" w:hAnsi="CenturyOldst BT" w:cs="宋体"/>
          <w:color w:val="000000"/>
          <w:szCs w:val="21"/>
        </w:rPr>
        <w:t>。(李商隐《无题》)</w:t>
      </w:r>
    </w:p>
    <w:p>
      <w:pPr>
        <w:tabs>
          <w:tab w:val="left" w:pos="420"/>
        </w:tabs>
        <w:autoSpaceDE w:val="0"/>
        <w:autoSpaceDN w:val="0"/>
        <w:adjustRightInd w:val="0"/>
        <w:snapToGrid w:val="0"/>
        <w:spacing w:line="400" w:lineRule="exact"/>
        <w:ind w:firstLine="420" w:firstLineChars="200"/>
        <w:rPr>
          <w:rFonts w:ascii="CenturyOldst BT" w:eastAsia="方正宋三简体" w:hAnsi="CenturyOldst BT" w:cs="宋体"/>
          <w:color w:val="000000"/>
          <w:szCs w:val="21"/>
        </w:rPr>
      </w:pPr>
      <w:r>
        <w:rPr>
          <w:rFonts w:ascii="CenturyOldst BT" w:eastAsia="方正宋三简体" w:hAnsi="CenturyOldst BT" w:cs="宋体"/>
          <w:color w:val="000000"/>
          <w:szCs w:val="21"/>
        </w:rPr>
        <w:t>(2)金樽清酒斗十千，</w:t>
      </w:r>
      <w:r>
        <w:rPr>
          <w:rFonts w:ascii="宋体" w:hAnsi="宋体" w:cs="宋体" w:hint="eastAsia"/>
        </w:rPr>
        <w:t>□□□□□□□</w:t>
      </w:r>
      <w:r>
        <w:rPr>
          <w:rFonts w:ascii="CenturyOldst BT" w:eastAsia="方正宋三简体" w:hAnsi="CenturyOldst BT" w:cs="宋体"/>
          <w:color w:val="000000"/>
          <w:szCs w:val="21"/>
        </w:rPr>
        <w:t>。 (李白《行路难》)</w:t>
      </w:r>
    </w:p>
    <w:p>
      <w:pPr>
        <w:tabs>
          <w:tab w:val="left" w:pos="420"/>
        </w:tabs>
        <w:autoSpaceDE w:val="0"/>
        <w:autoSpaceDN w:val="0"/>
        <w:adjustRightInd w:val="0"/>
        <w:snapToGrid w:val="0"/>
        <w:spacing w:line="400" w:lineRule="exact"/>
        <w:ind w:left="672" w:hanging="252" w:leftChars="200" w:hangingChars="120"/>
        <w:rPr>
          <w:rFonts w:ascii="CenturyOldst BT" w:eastAsia="方正宋三简体" w:hAnsi="CenturyOldst BT" w:cs="宋体"/>
          <w:color w:val="000000"/>
          <w:szCs w:val="21"/>
        </w:rPr>
      </w:pPr>
      <w:r>
        <w:rPr>
          <w:rFonts w:ascii="CenturyOldst BT" w:eastAsia="方正宋三简体" w:hAnsi="CenturyOldst BT" w:cs="宋体"/>
          <w:color w:val="000000"/>
          <w:szCs w:val="21"/>
        </w:rPr>
        <w:t>(3)“唯应待明月，千里与君同”这句诗表达了诗人望月思人的美好期待，而苏轼的《水调歌头》中 “</w:t>
      </w:r>
      <w:r>
        <w:rPr>
          <w:rFonts w:ascii="宋体" w:hAnsi="宋体" w:cs="宋体" w:hint="eastAsia"/>
        </w:rPr>
        <w:t>□□□□□</w:t>
      </w:r>
      <w:r>
        <w:rPr>
          <w:rFonts w:ascii="CenturyOldst BT" w:eastAsia="方正宋三简体" w:hAnsi="CenturyOldst BT" w:cs="宋体"/>
          <w:color w:val="000000"/>
          <w:szCs w:val="21"/>
        </w:rPr>
        <w:t>，</w:t>
      </w:r>
      <w:r>
        <w:rPr>
          <w:rFonts w:ascii="宋体" w:hAnsi="宋体" w:cs="宋体" w:hint="eastAsia"/>
        </w:rPr>
        <w:t>□□□□□</w:t>
      </w:r>
      <w:r>
        <w:rPr>
          <w:rFonts w:ascii="CenturyOldst BT" w:eastAsia="方正宋三简体" w:hAnsi="CenturyOldst BT" w:cs="宋体"/>
          <w:color w:val="000000"/>
          <w:szCs w:val="21"/>
        </w:rPr>
        <w:t>”的</w:t>
      </w:r>
      <w:r>
        <w:rPr>
          <w:rFonts w:ascii="CenturyOldst BT" w:eastAsia="方正宋三简体" w:hAnsi="CenturyOldst BT" w:cs="宋体" w:hint="eastAsia"/>
          <w:color w:val="000000"/>
          <w:szCs w:val="21"/>
        </w:rPr>
        <w:t>诗句，</w:t>
      </w:r>
      <w:r>
        <w:rPr>
          <w:rFonts w:ascii="CenturyOldst BT" w:eastAsia="方正宋三简体" w:hAnsi="CenturyOldst BT" w:cs="宋体"/>
          <w:color w:val="000000"/>
          <w:szCs w:val="21"/>
        </w:rPr>
        <w:t>祝愿之意与此相近。</w:t>
      </w:r>
    </w:p>
    <w:p>
      <w:pPr>
        <w:tabs>
          <w:tab w:val="left" w:pos="420"/>
        </w:tabs>
        <w:autoSpaceDE w:val="0"/>
        <w:autoSpaceDN w:val="0"/>
        <w:adjustRightInd w:val="0"/>
        <w:snapToGrid w:val="0"/>
        <w:spacing w:line="400" w:lineRule="exact"/>
        <w:ind w:firstLine="420" w:firstLineChars="200"/>
        <w:rPr>
          <w:rFonts w:ascii="CenturyOldst BT" w:eastAsia="方正宋三简体" w:hAnsi="CenturyOldst BT" w:cs="宋体"/>
          <w:color w:val="000000"/>
          <w:szCs w:val="21"/>
        </w:rPr>
      </w:pPr>
      <w:r>
        <w:rPr>
          <w:rFonts w:ascii="CenturyOldst BT" w:eastAsia="方正宋三简体" w:hAnsi="CenturyOldst BT" w:cs="宋体"/>
          <w:color w:val="000000"/>
          <w:szCs w:val="21"/>
        </w:rPr>
        <w:t>(4)</w:t>
      </w:r>
      <w:r>
        <w:rPr>
          <w:rFonts w:ascii="宋体" w:hAnsi="宋体" w:cs="宋体" w:hint="eastAsia"/>
        </w:rPr>
        <w:t>□□□□</w:t>
      </w:r>
      <w:r>
        <w:rPr>
          <w:rFonts w:ascii="CenturyOldst BT" w:eastAsia="方正宋三简体" w:hAnsi="CenturyOldst BT" w:cs="宋体"/>
          <w:color w:val="000000"/>
          <w:szCs w:val="21"/>
        </w:rPr>
        <w:t>，</w:t>
      </w:r>
      <w:r>
        <w:rPr>
          <w:rFonts w:ascii="宋体" w:hAnsi="宋体" w:cs="宋体" w:hint="eastAsia"/>
        </w:rPr>
        <w:t>□□□□</w:t>
      </w:r>
      <w:r>
        <w:rPr>
          <w:rFonts w:ascii="CenturyOldst BT" w:eastAsia="方正宋三简体" w:hAnsi="CenturyOldst BT" w:cs="宋体"/>
          <w:color w:val="000000"/>
          <w:szCs w:val="21"/>
        </w:rPr>
        <w:t>，居庙堂之高则忧其民，处江湖之远则忧其君。</w:t>
      </w:r>
    </w:p>
    <w:p>
      <w:pPr>
        <w:tabs>
          <w:tab w:val="left" w:pos="420"/>
        </w:tabs>
        <w:autoSpaceDE w:val="0"/>
        <w:autoSpaceDN w:val="0"/>
        <w:adjustRightInd w:val="0"/>
        <w:snapToGrid w:val="0"/>
        <w:spacing w:line="400" w:lineRule="exact"/>
        <w:ind w:firstLine="5880" w:firstLineChars="2800"/>
        <w:rPr>
          <w:rFonts w:ascii="CenturyOldst BT" w:eastAsia="方正宋三简体" w:hAnsi="CenturyOldst BT" w:cs="宋体"/>
          <w:color w:val="000000"/>
          <w:szCs w:val="21"/>
        </w:rPr>
      </w:pPr>
      <w:r>
        <w:rPr>
          <w:rFonts w:ascii="CenturyOldst BT" w:eastAsia="方正宋三简体" w:hAnsi="CenturyOldst BT" w:cs="宋体"/>
          <w:color w:val="000000"/>
          <w:szCs w:val="21"/>
        </w:rPr>
        <w:t>(范仲淹《岳阳楼记》)</w:t>
      </w:r>
    </w:p>
    <w:p>
      <w:pPr>
        <w:tabs>
          <w:tab w:val="left" w:pos="420"/>
        </w:tabs>
        <w:autoSpaceDE w:val="0"/>
        <w:autoSpaceDN w:val="0"/>
        <w:adjustRightInd w:val="0"/>
        <w:snapToGrid w:val="0"/>
        <w:spacing w:line="400" w:lineRule="exact"/>
        <w:ind w:firstLine="420" w:firstLineChars="200"/>
        <w:rPr>
          <w:rFonts w:ascii="CenturyOldst BT" w:eastAsia="方正宋三简体" w:hAnsi="CenturyOldst BT" w:cs="宋体"/>
          <w:color w:val="000000"/>
          <w:szCs w:val="21"/>
        </w:rPr>
      </w:pPr>
      <w:r>
        <w:rPr>
          <w:rFonts w:ascii="CenturyOldst BT" w:eastAsia="方正宋三简体" w:hAnsi="CenturyOldst BT" w:cs="宋体"/>
          <w:color w:val="000000"/>
          <w:szCs w:val="21"/>
        </w:rPr>
        <w:t>(5)默写刘禹锡的《酬乐天扬州初逢席上见赠》</w:t>
      </w:r>
    </w:p>
    <w:p>
      <w:pPr>
        <w:tabs>
          <w:tab w:val="left" w:pos="420"/>
        </w:tabs>
        <w:autoSpaceDE w:val="0"/>
        <w:autoSpaceDN w:val="0"/>
        <w:adjustRightInd w:val="0"/>
        <w:snapToGrid w:val="0"/>
        <w:spacing w:line="400" w:lineRule="exact"/>
        <w:rPr>
          <w:rFonts w:ascii="CenturyOldst BT" w:eastAsia="方正宋三简体" w:hAnsi="CenturyOldst BT" w:cs="宋体"/>
          <w:color w:val="000000"/>
          <w:szCs w:val="21"/>
        </w:rPr>
      </w:pPr>
      <w:r>
        <w:rPr>
          <w:rFonts w:ascii="CenturyOldst BT" w:eastAsia="方正宋三简体" w:hAnsi="CenturyOldst BT" w:cs="宋体"/>
          <w:color w:val="000000"/>
          <w:szCs w:val="21"/>
        </w:rPr>
        <w:t xml:space="preserve">         巴山楚水凄凉地，二十三年弃置身。</w:t>
      </w:r>
      <w:r>
        <w:rPr>
          <w:rFonts w:ascii="宋体" w:hAnsi="宋体" w:cs="宋体" w:hint="eastAsia"/>
        </w:rPr>
        <w:t>□□□□□□□</w:t>
      </w:r>
      <w:r>
        <w:rPr>
          <w:rFonts w:ascii="CenturyOldst BT" w:eastAsia="方正宋三简体" w:hAnsi="CenturyOldst BT" w:cs="宋体"/>
          <w:color w:val="000000"/>
          <w:szCs w:val="21"/>
        </w:rPr>
        <w:t>，</w:t>
      </w:r>
      <w:r>
        <w:rPr>
          <w:rFonts w:ascii="宋体" w:hAnsi="宋体" w:cs="宋体" w:hint="eastAsia"/>
        </w:rPr>
        <w:t>□□□□□□□</w:t>
      </w:r>
      <w:r>
        <w:rPr>
          <w:rFonts w:ascii="CenturyOldst BT" w:eastAsia="方正宋三简体" w:hAnsi="CenturyOldst BT" w:cs="宋体"/>
          <w:color w:val="000000"/>
          <w:szCs w:val="21"/>
        </w:rPr>
        <w:t>。</w:t>
      </w:r>
    </w:p>
    <w:p>
      <w:pPr>
        <w:tabs>
          <w:tab w:val="left" w:pos="420"/>
        </w:tabs>
        <w:autoSpaceDE w:val="0"/>
        <w:autoSpaceDN w:val="0"/>
        <w:adjustRightInd w:val="0"/>
        <w:snapToGrid w:val="0"/>
        <w:spacing w:line="400" w:lineRule="exact"/>
        <w:ind w:firstLine="945" w:firstLineChars="450"/>
        <w:rPr>
          <w:rFonts w:ascii="CenturyOldst BT" w:eastAsia="方正宋三简体" w:hAnsi="CenturyOldst BT" w:cs="宋体"/>
          <w:color w:val="000000"/>
          <w:szCs w:val="21"/>
        </w:rPr>
      </w:pPr>
      <w:r>
        <w:rPr>
          <w:rFonts w:ascii="宋体" w:hAnsi="宋体" w:cs="宋体" w:hint="eastAsia"/>
        </w:rPr>
        <w:t>□□□□□□□</w:t>
      </w:r>
      <w:r>
        <w:rPr>
          <w:rFonts w:ascii="CenturyOldst BT" w:eastAsia="方正宋三简体" w:hAnsi="CenturyOldst BT" w:cs="宋体"/>
          <w:color w:val="000000"/>
          <w:szCs w:val="21"/>
        </w:rPr>
        <w:t>，</w:t>
      </w:r>
      <w:r>
        <w:rPr>
          <w:rFonts w:ascii="宋体" w:hAnsi="宋体" w:cs="宋体" w:hint="eastAsia"/>
        </w:rPr>
        <w:t>□□□□□□□</w:t>
      </w:r>
      <w:r>
        <w:rPr>
          <w:rFonts w:ascii="CenturyOldst BT" w:eastAsia="方正宋三简体" w:hAnsi="CenturyOldst BT" w:cs="宋体"/>
          <w:color w:val="000000"/>
          <w:szCs w:val="21"/>
        </w:rPr>
        <w:t>。今日听君歌一曲，暂凭杯酒长精神。</w:t>
      </w:r>
    </w:p>
    <w:p>
      <w:pPr>
        <w:tabs>
          <w:tab w:val="left" w:pos="420"/>
        </w:tabs>
        <w:autoSpaceDE w:val="0"/>
        <w:autoSpaceDN w:val="0"/>
        <w:adjustRightInd w:val="0"/>
        <w:snapToGrid w:val="0"/>
        <w:spacing w:line="400" w:lineRule="exact"/>
        <w:ind w:firstLine="420" w:firstLineChars="200"/>
        <w:rPr>
          <w:rFonts w:ascii="CenturyOldst BT" w:eastAsia="方正宋三简体" w:hAnsi="CenturyOldst BT" w:cs="宋体"/>
          <w:color w:val="000000"/>
          <w:szCs w:val="21"/>
        </w:rPr>
      </w:pPr>
      <w:r>
        <w:rPr>
          <w:rFonts w:ascii="CenturyOldst BT" w:eastAsia="方正宋三简体" w:hAnsi="CenturyOldst BT" w:cs="宋体"/>
          <w:color w:val="000000"/>
          <w:szCs w:val="21"/>
        </w:rPr>
        <w:t>(6)</w:t>
      </w:r>
      <w:r>
        <w:rPr>
          <w:rFonts w:ascii="宋体" w:hAnsi="宋体" w:cs="宋体" w:hint="eastAsia"/>
        </w:rPr>
        <w:t>□□□□□□□</w:t>
      </w:r>
      <w:r>
        <w:rPr>
          <w:rFonts w:ascii="CenturyOldst BT" w:eastAsia="方正宋三简体" w:hAnsi="CenturyOldst BT" w:cs="宋体"/>
          <w:color w:val="000000"/>
          <w:szCs w:val="21"/>
        </w:rPr>
        <w:t>？</w:t>
      </w:r>
      <w:r>
        <w:rPr>
          <w:rFonts w:ascii="宋体" w:hAnsi="宋体" w:cs="宋体" w:hint="eastAsia"/>
        </w:rPr>
        <w:t>□□□□□□□</w:t>
      </w:r>
      <w:r>
        <w:rPr>
          <w:rFonts w:ascii="CenturyOldst BT" w:eastAsia="方正宋三简体" w:hAnsi="CenturyOldst BT" w:cs="宋体"/>
          <w:color w:val="000000"/>
          <w:szCs w:val="21"/>
        </w:rPr>
        <w:t>。知汝远来应有意，好收吾骨瘴江边。</w:t>
      </w:r>
    </w:p>
    <w:p>
      <w:pPr>
        <w:tabs>
          <w:tab w:val="left" w:pos="420"/>
        </w:tabs>
        <w:autoSpaceDE w:val="0"/>
        <w:autoSpaceDN w:val="0"/>
        <w:adjustRightInd w:val="0"/>
        <w:snapToGrid w:val="0"/>
        <w:spacing w:line="400" w:lineRule="exact"/>
        <w:ind w:firstLine="5145" w:firstLineChars="2450"/>
        <w:rPr>
          <w:rFonts w:ascii="CenturyOldst BT" w:eastAsia="方正宋三简体" w:hAnsi="CenturyOldst BT" w:cs="宋体"/>
          <w:color w:val="000000"/>
          <w:szCs w:val="21"/>
        </w:rPr>
      </w:pPr>
      <w:r>
        <w:rPr>
          <w:rFonts w:ascii="CenturyOldst BT" w:eastAsia="方正宋三简体" w:hAnsi="CenturyOldst BT" w:cs="宋体"/>
          <w:color w:val="000000"/>
          <w:szCs w:val="21"/>
        </w:rPr>
        <w:t>(韩愈《左迁至蓝关示侄孙湘》)</w:t>
      </w:r>
    </w:p>
    <w:p>
      <w:pPr>
        <w:tabs>
          <w:tab w:val="left" w:pos="420"/>
        </w:tabs>
        <w:autoSpaceDE w:val="0"/>
        <w:autoSpaceDN w:val="0"/>
        <w:adjustRightInd w:val="0"/>
        <w:snapToGrid w:val="0"/>
        <w:spacing w:line="400" w:lineRule="exact"/>
        <w:ind w:firstLine="105" w:firstLineChars="50"/>
        <w:rPr>
          <w:rFonts w:ascii="CenturyOldst BT" w:eastAsia="方正宋三简体" w:hAnsi="CenturyOldst BT" w:cs="宋体"/>
          <w:color w:val="000000"/>
          <w:szCs w:val="21"/>
        </w:rPr>
      </w:pPr>
      <w:r>
        <w:rPr>
          <w:rFonts w:ascii="CenturyOldst BT" w:eastAsia="方正宋三简体" w:hAnsi="CenturyOldst BT" w:cs="宋体"/>
          <w:color w:val="000000"/>
          <w:kern w:val="0"/>
          <w:szCs w:val="21"/>
        </w:rPr>
        <w:t>2. 根据拼音写出相应的词语。(4分)</w:t>
      </w:r>
    </w:p>
    <w:p>
      <w:pPr>
        <w:tabs>
          <w:tab w:val="left" w:pos="420"/>
        </w:tabs>
        <w:autoSpaceDE w:val="0"/>
        <w:autoSpaceDN w:val="0"/>
        <w:adjustRightInd w:val="0"/>
        <w:snapToGrid w:val="0"/>
        <w:spacing w:line="400" w:lineRule="exact"/>
        <w:rPr>
          <w:rFonts w:ascii="CenturyOldst BT" w:eastAsia="方正宋三简体" w:hAnsi="CenturyOldst BT" w:cs="宋体"/>
          <w:color w:val="000000"/>
          <w:szCs w:val="21"/>
        </w:rPr>
      </w:pPr>
      <w:r>
        <w:rPr>
          <w:rFonts w:ascii="CenturyOldst BT" w:eastAsia="方正宋三简体" w:hAnsi="CenturyOldst BT" w:cs="宋体"/>
          <w:color w:val="000000"/>
          <w:szCs w:val="21"/>
        </w:rPr>
        <w:tab/>
      </w:r>
      <w:r>
        <w:rPr>
          <w:rFonts w:ascii="CenturyOldst BT" w:eastAsia="方正宋三简体" w:hAnsi="CenturyOldst BT" w:cs="宋体"/>
          <w:color w:val="000000"/>
          <w:szCs w:val="21"/>
        </w:rPr>
        <w:t>(1)遗憾的是，人们却很少从这些书中</w:t>
      </w:r>
      <w:r>
        <w:rPr>
          <w:rFonts w:ascii="汉语拼音" w:eastAsia="方正宋三简体" w:hAnsi="汉语拼音" w:cs="汉语拼音"/>
          <w:color w:val="000000"/>
          <w:szCs w:val="21"/>
        </w:rPr>
        <w:t>jí qǔ</w:t>
      </w:r>
      <w:r>
        <w:rPr>
          <w:rFonts w:ascii="CenturyOldst BT" w:eastAsia="方正宋三简体" w:hAnsi="CenturyOldst BT" w:cs="宋体"/>
          <w:color w:val="000000"/>
          <w:szCs w:val="21"/>
        </w:rPr>
        <w:t>(       )有益的见解。</w:t>
      </w:r>
    </w:p>
    <w:p>
      <w:pPr>
        <w:tabs>
          <w:tab w:val="left" w:pos="420"/>
        </w:tabs>
        <w:autoSpaceDE w:val="0"/>
        <w:autoSpaceDN w:val="0"/>
        <w:adjustRightInd w:val="0"/>
        <w:snapToGrid w:val="0"/>
        <w:spacing w:line="400" w:lineRule="exact"/>
        <w:rPr>
          <w:rFonts w:ascii="CenturyOldst BT" w:eastAsia="方正宋三简体" w:hAnsi="CenturyOldst BT" w:cs="宋体"/>
          <w:color w:val="000000"/>
          <w:szCs w:val="21"/>
        </w:rPr>
      </w:pPr>
      <w:r>
        <w:rPr>
          <w:rFonts w:ascii="CenturyOldst BT" w:eastAsia="方正宋三简体" w:hAnsi="CenturyOldst BT" w:cs="宋体"/>
          <w:color w:val="000000"/>
          <w:szCs w:val="21"/>
        </w:rPr>
        <w:tab/>
      </w:r>
      <w:r>
        <w:rPr>
          <w:rFonts w:ascii="CenturyOldst BT" w:eastAsia="方正宋三简体" w:hAnsi="CenturyOldst BT" w:cs="宋体"/>
          <w:color w:val="000000"/>
          <w:szCs w:val="21"/>
        </w:rPr>
        <w:t>(2)“正确答案只有一个”这种思维模式，在我们头脑中已不知不觉地 </w:t>
      </w:r>
      <w:r>
        <w:rPr>
          <w:rFonts w:ascii="汉语拼音" w:eastAsia="方正宋三简体" w:hAnsi="汉语拼音" w:cs="汉语拼音"/>
          <w:color w:val="000000"/>
          <w:szCs w:val="21"/>
        </w:rPr>
        <w:t>gēn shēn dì gù</w:t>
      </w:r>
    </w:p>
    <w:p>
      <w:pPr>
        <w:tabs>
          <w:tab w:val="left" w:pos="420"/>
        </w:tabs>
        <w:autoSpaceDE w:val="0"/>
        <w:autoSpaceDN w:val="0"/>
        <w:adjustRightInd w:val="0"/>
        <w:snapToGrid w:val="0"/>
        <w:spacing w:line="400" w:lineRule="exact"/>
        <w:ind w:firstLine="672" w:firstLineChars="320"/>
        <w:rPr>
          <w:rFonts w:ascii="CenturyOldst BT" w:eastAsia="方正宋三简体" w:hAnsi="CenturyOldst BT" w:cs="宋体"/>
          <w:color w:val="000000"/>
          <w:szCs w:val="21"/>
        </w:rPr>
      </w:pPr>
      <w:r>
        <w:rPr>
          <w:rFonts w:ascii="CenturyOldst BT" w:eastAsia="方正宋三简体" w:hAnsi="CenturyOldst BT" w:cs="宋体"/>
          <w:color w:val="000000"/>
          <w:szCs w:val="21"/>
        </w:rPr>
        <w:t>(      )。</w:t>
      </w:r>
    </w:p>
    <w:p>
      <w:pPr>
        <w:tabs>
          <w:tab w:val="left" w:pos="420"/>
        </w:tabs>
        <w:autoSpaceDE w:val="0"/>
        <w:autoSpaceDN w:val="0"/>
        <w:adjustRightInd w:val="0"/>
        <w:snapToGrid w:val="0"/>
        <w:spacing w:line="400" w:lineRule="exact"/>
        <w:rPr>
          <w:rFonts w:ascii="CenturyOldst BT" w:eastAsia="方正宋三简体" w:hAnsi="CenturyOldst BT" w:cs="宋体"/>
          <w:color w:val="000000"/>
          <w:szCs w:val="21"/>
        </w:rPr>
      </w:pPr>
      <w:r>
        <w:rPr>
          <w:rFonts w:ascii="CenturyOldst BT" w:eastAsia="方正宋三简体" w:hAnsi="CenturyOldst BT" w:cs="宋体"/>
          <w:color w:val="000000"/>
          <w:szCs w:val="21"/>
        </w:rPr>
        <w:tab/>
      </w:r>
      <w:r>
        <w:rPr>
          <w:rFonts w:ascii="CenturyOldst BT" w:eastAsia="方正宋三简体" w:hAnsi="CenturyOldst BT" w:cs="宋体"/>
          <w:color w:val="000000"/>
          <w:szCs w:val="21"/>
        </w:rPr>
        <w:t>(3)一个人对自己的职业不敬，从学理方面说，便是</w:t>
      </w:r>
      <w:r>
        <w:rPr>
          <w:rFonts w:ascii="汉语拼音" w:eastAsia="方正宋三简体" w:hAnsi="汉语拼音" w:cs="汉语拼音"/>
          <w:color w:val="000000"/>
          <w:szCs w:val="21"/>
        </w:rPr>
        <w:t>xiè dú</w:t>
      </w:r>
      <w:r>
        <w:rPr>
          <w:rFonts w:ascii="CenturyOldst BT" w:eastAsia="方正宋三简体" w:hAnsi="CenturyOldst BT" w:cs="宋体"/>
          <w:color w:val="000000"/>
          <w:szCs w:val="21"/>
        </w:rPr>
        <w:t>(      )职业之神圣。</w:t>
      </w:r>
    </w:p>
    <w:p>
      <w:pPr>
        <w:tabs>
          <w:tab w:val="left" w:pos="420"/>
        </w:tabs>
        <w:autoSpaceDE w:val="0"/>
        <w:autoSpaceDN w:val="0"/>
        <w:adjustRightInd w:val="0"/>
        <w:snapToGrid w:val="0"/>
        <w:spacing w:line="400" w:lineRule="exact"/>
        <w:ind w:firstLine="420" w:firstLineChars="200"/>
        <w:rPr>
          <w:rFonts w:ascii="CenturyOldst BT" w:eastAsia="方正宋三简体" w:hAnsi="CenturyOldst BT" w:cs="宋体"/>
          <w:color w:val="000000"/>
          <w:szCs w:val="21"/>
        </w:rPr>
      </w:pPr>
      <w:r>
        <w:rPr>
          <w:rFonts w:ascii="CenturyOldst BT" w:eastAsia="方正宋三简体" w:hAnsi="CenturyOldst BT" w:cs="宋体"/>
          <w:color w:val="000000"/>
          <w:szCs w:val="21"/>
        </w:rPr>
        <w:t>(4)有些人有一些错觉，似乎优雅风度就是</w:t>
      </w:r>
      <w:r>
        <w:rPr>
          <w:rFonts w:ascii="汉语拼音" w:eastAsia="方正宋三简体" w:hAnsi="汉语拼音" w:cs="汉语拼音"/>
          <w:color w:val="000000"/>
          <w:szCs w:val="21"/>
        </w:rPr>
        <w:t>jiǎo róu zào zuò</w:t>
      </w:r>
      <w:r>
        <w:rPr>
          <w:rFonts w:ascii="CenturyOldst BT" w:eastAsia="方正宋三简体" w:hAnsi="CenturyOldst BT" w:cs="宋体"/>
          <w:color w:val="000000"/>
          <w:szCs w:val="21"/>
        </w:rPr>
        <w:t>(      ) 。</w:t>
      </w:r>
    </w:p>
    <w:p>
      <w:pPr>
        <w:tabs>
          <w:tab w:val="left" w:pos="420"/>
        </w:tabs>
        <w:autoSpaceDE w:val="0"/>
        <w:autoSpaceDN w:val="0"/>
        <w:adjustRightInd w:val="0"/>
        <w:snapToGrid w:val="0"/>
        <w:spacing w:line="380" w:lineRule="exact"/>
        <w:ind w:firstLine="105" w:firstLineChars="50"/>
        <w:rPr>
          <w:rFonts w:ascii="CenturyOldst BT" w:eastAsia="方正宋三简体" w:hAnsi="CenturyOldst BT" w:cs="宋体"/>
          <w:color w:val="000000"/>
          <w:kern w:val="0"/>
          <w:szCs w:val="21"/>
        </w:rPr>
      </w:pPr>
      <w:r>
        <w:rPr>
          <w:rFonts w:ascii="CenturyOldst BT" w:eastAsia="方正宋三简体" w:hAnsi="CenturyOldst BT" w:cs="宋体"/>
          <w:color w:val="000000"/>
          <w:kern w:val="0"/>
          <w:szCs w:val="21"/>
        </w:rPr>
        <w:t xml:space="preserve">3. </w:t>
      </w:r>
      <w:r>
        <w:rPr>
          <w:rFonts w:ascii="CenturyOldst BT" w:eastAsia="方正宋三简体" w:hAnsi="CenturyOldst BT"/>
          <w:color w:val="000000"/>
          <w:szCs w:val="21"/>
        </w:rPr>
        <w:t>下列各句中，加点成语使用</w:t>
      </w:r>
      <w:r>
        <w:rPr>
          <w:rFonts w:ascii="CenturyOldst BT" w:eastAsia="方正宋三简体" w:hAnsi="CenturyOldst BT"/>
          <w:color w:val="000000"/>
          <w:szCs w:val="21"/>
          <w:em w:val="dot"/>
        </w:rPr>
        <w:t>不恰当</w:t>
      </w:r>
      <w:r>
        <w:rPr>
          <w:rFonts w:ascii="CenturyOldst BT" w:eastAsia="方正宋三简体" w:hAnsi="CenturyOldst BT"/>
          <w:color w:val="000000"/>
          <w:szCs w:val="21"/>
        </w:rPr>
        <w:t>的一项是(    )</w:t>
      </w:r>
      <w:r>
        <w:rPr>
          <w:rFonts w:ascii="CenturyOldst BT" w:eastAsia="方正宋三简体" w:hAnsi="CenturyOldst BT" w:cs="宋体"/>
          <w:color w:val="000000"/>
          <w:kern w:val="0"/>
          <w:szCs w:val="21"/>
        </w:rPr>
        <w:t>(3分)</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A．时代需要季羡林这样拥抱理想的学者，他们耐得住寂寞，</w:t>
      </w:r>
      <w:r>
        <w:rPr>
          <w:rFonts w:ascii="CenturyOldst BT" w:eastAsia="方正宋三简体" w:hAnsi="CenturyOldst BT"/>
          <w:color w:val="000000"/>
          <w:szCs w:val="21"/>
          <w:em w:val="dot"/>
        </w:rPr>
        <w:t>兀兀穷年</w:t>
      </w:r>
      <w:r>
        <w:rPr>
          <w:rFonts w:ascii="CenturyOldst BT" w:eastAsia="方正宋三简体" w:hAnsi="CenturyOldst BT"/>
          <w:color w:val="000000"/>
          <w:szCs w:val="21"/>
        </w:rPr>
        <w:t>，沥尽心血，心向学问，终成一代大家。</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B．走出水泥森林的城市，满目苍翠的乡村，诗情画意的原野，自然让人耳目一新，</w:t>
      </w:r>
      <w:r>
        <w:rPr>
          <w:rFonts w:ascii="CenturyOldst BT" w:eastAsia="方正宋三简体" w:hAnsi="CenturyOldst BT"/>
          <w:color w:val="000000"/>
          <w:szCs w:val="21"/>
          <w:em w:val="dot"/>
        </w:rPr>
        <w:t>心旷神怡</w:t>
      </w:r>
      <w:r>
        <w:rPr>
          <w:rFonts w:ascii="CenturyOldst BT" w:eastAsia="方正宋三简体" w:hAnsi="CenturyOldst BT"/>
          <w:color w:val="000000"/>
          <w:szCs w:val="21"/>
        </w:rPr>
        <w:t>。</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C．当一切喧嚣</w:t>
      </w:r>
      <w:r>
        <w:rPr>
          <w:rFonts w:ascii="CenturyOldst BT" w:eastAsia="方正宋三简体" w:hAnsi="CenturyOldst BT"/>
          <w:color w:val="000000"/>
          <w:szCs w:val="21"/>
          <w:em w:val="dot"/>
        </w:rPr>
        <w:t>戛然而止</w:t>
      </w:r>
      <w:r>
        <w:rPr>
          <w:rFonts w:ascii="CenturyOldst BT" w:eastAsia="方正宋三简体" w:hAnsi="CenturyOldst BT"/>
          <w:color w:val="000000"/>
          <w:szCs w:val="21"/>
        </w:rPr>
        <w:t>，这个世界猛然出奇地安静，人们忽然觉得这个地方如此陌生，如此遥远。</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D．大自然有限的馈赠让他显得身形单薄，阳光长期的青睐把他晒成了黑色。此刻，他站在扶贫书记面前，局促不安，</w:t>
      </w:r>
      <w:r>
        <w:rPr>
          <w:rFonts w:ascii="CenturyOldst BT" w:eastAsia="方正宋三简体" w:hAnsi="CenturyOldst BT"/>
          <w:color w:val="000000"/>
          <w:szCs w:val="21"/>
          <w:em w:val="dot"/>
        </w:rPr>
        <w:t>鹤立鸡群</w:t>
      </w:r>
      <w:r>
        <w:rPr>
          <w:rFonts w:ascii="CenturyOldst BT" w:eastAsia="方正宋三简体" w:hAnsi="CenturyOldst BT"/>
          <w:color w:val="000000"/>
          <w:szCs w:val="21"/>
        </w:rPr>
        <w:t>。</w:t>
      </w:r>
    </w:p>
    <w:p>
      <w:pPr>
        <w:tabs>
          <w:tab w:val="left" w:pos="420"/>
        </w:tabs>
        <w:autoSpaceDE w:val="0"/>
        <w:autoSpaceDN w:val="0"/>
        <w:adjustRightInd w:val="0"/>
        <w:snapToGrid w:val="0"/>
        <w:spacing w:line="380" w:lineRule="exact"/>
        <w:ind w:firstLine="105" w:firstLineChars="50"/>
        <w:rPr>
          <w:rFonts w:ascii="CenturyOldst BT" w:eastAsia="方正宋三简体" w:hAnsi="CenturyOldst BT"/>
          <w:b/>
          <w:color w:val="000000"/>
          <w:szCs w:val="21"/>
        </w:rPr>
      </w:pPr>
      <w:r>
        <w:rPr>
          <w:rFonts w:ascii="CenturyOldst BT" w:eastAsia="方正宋三简体" w:hAnsi="CenturyOldst BT"/>
          <w:color w:val="000000"/>
          <w:szCs w:val="21"/>
        </w:rPr>
        <w:t>4. 下列对病句的修改</w:t>
      </w:r>
      <w:r>
        <w:rPr>
          <w:rFonts w:ascii="CenturyOldst BT" w:eastAsia="方正宋三简体" w:hAnsi="CenturyOldst BT"/>
          <w:color w:val="000000"/>
          <w:szCs w:val="21"/>
          <w:em w:val="dot"/>
        </w:rPr>
        <w:t>不正确</w:t>
      </w:r>
      <w:r>
        <w:rPr>
          <w:rFonts w:ascii="CenturyOldst BT" w:eastAsia="方正宋三简体" w:hAnsi="CenturyOldst BT"/>
          <w:color w:val="000000"/>
          <w:szCs w:val="21"/>
        </w:rPr>
        <w:t>的一项是(    )(3分)</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A.现场采样是一个环境监测中十分重要的环节。(“一个”不应放在“环境监测”的前面，语序不当)</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B.随着国内疫情得到有效控制，使人民生活逐渐恢复正常。(</w:t>
      </w:r>
      <w:r>
        <w:rPr>
          <w:rFonts w:ascii="CenturyOldst BT" w:eastAsia="楷体_GB2312" w:hAnsi="CenturyOldst BT" w:hint="eastAsia"/>
          <w:color w:val="000000"/>
          <w:szCs w:val="21"/>
        </w:rPr>
        <w:t>“</w:t>
      </w:r>
      <w:r>
        <w:rPr>
          <w:rFonts w:ascii="CenturyOldst BT" w:eastAsia="方正宋三简体" w:hAnsi="CenturyOldst BT"/>
          <w:color w:val="000000"/>
          <w:szCs w:val="21"/>
        </w:rPr>
        <w:t>随着</w:t>
      </w:r>
      <w:r>
        <w:rPr>
          <w:rFonts w:ascii="CenturyOldst BT" w:hAnsi="CenturyOldst BT" w:hint="eastAsia"/>
          <w:color w:val="000000"/>
          <w:szCs w:val="21"/>
        </w:rPr>
        <w:t>……</w:t>
      </w:r>
      <w:r>
        <w:rPr>
          <w:rFonts w:ascii="CenturyOldst BT" w:eastAsia="楷体_GB2312" w:hAnsi="CenturyOldst BT" w:hint="eastAsia"/>
          <w:color w:val="000000"/>
          <w:szCs w:val="21"/>
        </w:rPr>
        <w:t>”</w:t>
      </w:r>
      <w:r>
        <w:rPr>
          <w:rFonts w:ascii="CenturyOldst BT" w:eastAsia="方正宋三简体" w:hAnsi="CenturyOldst BT"/>
          <w:color w:val="000000"/>
          <w:szCs w:val="21"/>
        </w:rPr>
        <w:t>和</w:t>
      </w:r>
      <w:r>
        <w:rPr>
          <w:rFonts w:ascii="CenturyOldst BT" w:eastAsia="楷体_GB2312" w:hAnsi="CenturyOldst BT" w:hint="eastAsia"/>
          <w:color w:val="000000"/>
          <w:szCs w:val="21"/>
        </w:rPr>
        <w:t>“</w:t>
      </w:r>
      <w:r>
        <w:rPr>
          <w:rFonts w:ascii="CenturyOldst BT" w:eastAsia="方正宋三简体" w:hAnsi="CenturyOldst BT"/>
          <w:color w:val="000000"/>
          <w:szCs w:val="21"/>
        </w:rPr>
        <w:t>使</w:t>
      </w:r>
      <w:r>
        <w:rPr>
          <w:rFonts w:ascii="CenturyOldst BT" w:hAnsi="CenturyOldst BT" w:hint="eastAsia"/>
          <w:color w:val="000000"/>
          <w:szCs w:val="21"/>
        </w:rPr>
        <w:t>……</w:t>
      </w:r>
      <w:r>
        <w:rPr>
          <w:rFonts w:ascii="CenturyOldst BT" w:eastAsia="楷体_GB2312" w:hAnsi="CenturyOldst BT" w:hint="eastAsia"/>
          <w:color w:val="000000"/>
          <w:szCs w:val="21"/>
        </w:rPr>
        <w:t>”</w:t>
      </w:r>
      <w:r>
        <w:rPr>
          <w:rFonts w:ascii="CenturyOldst BT" w:eastAsia="方正宋三简体" w:hAnsi="CenturyOldst BT"/>
          <w:color w:val="000000"/>
          <w:szCs w:val="21"/>
        </w:rPr>
        <w:t>连用，使句子缺少主语)</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C.老王和老李是我的忘年交，他80多岁了，很喜欢侍弄花草。(</w:t>
      </w:r>
      <w:r>
        <w:rPr>
          <w:rFonts w:ascii="CenturyOldst BT" w:eastAsia="楷体_GB2312" w:hAnsi="CenturyOldst BT" w:hint="eastAsia"/>
          <w:color w:val="000000"/>
          <w:szCs w:val="21"/>
        </w:rPr>
        <w:t>“</w:t>
      </w:r>
      <w:r>
        <w:rPr>
          <w:rFonts w:ascii="CenturyOldst BT" w:eastAsia="方正宋三简体" w:hAnsi="CenturyOldst BT"/>
          <w:color w:val="000000"/>
          <w:szCs w:val="21"/>
        </w:rPr>
        <w:t>他</w:t>
      </w:r>
      <w:r>
        <w:rPr>
          <w:rFonts w:ascii="CenturyOldst BT" w:eastAsia="楷体_GB2312" w:hAnsi="CenturyOldst BT" w:hint="eastAsia"/>
          <w:color w:val="000000"/>
          <w:szCs w:val="21"/>
        </w:rPr>
        <w:t>”</w:t>
      </w:r>
      <w:r>
        <w:rPr>
          <w:rFonts w:ascii="CenturyOldst BT" w:eastAsia="方正宋三简体" w:hAnsi="CenturyOldst BT"/>
          <w:color w:val="000000"/>
          <w:szCs w:val="21"/>
        </w:rPr>
        <w:t>指代不明)</w:t>
      </w:r>
    </w:p>
    <w:p>
      <w:pPr>
        <w:tabs>
          <w:tab w:val="left" w:pos="420"/>
        </w:tabs>
        <w:autoSpaceDE w:val="0"/>
        <w:autoSpaceDN w:val="0"/>
        <w:spacing w:line="38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D.能否搞好中小学生思想道德教育，是提高学生德育素养的重要途径。(</w:t>
      </w:r>
      <w:r>
        <w:rPr>
          <w:rFonts w:ascii="CenturyOldst BT" w:eastAsia="楷体_GB2312" w:hAnsi="CenturyOldst BT" w:hint="eastAsia"/>
          <w:color w:val="000000"/>
          <w:szCs w:val="21"/>
        </w:rPr>
        <w:t>“</w:t>
      </w:r>
      <w:r>
        <w:rPr>
          <w:rFonts w:ascii="CenturyOldst BT" w:eastAsia="方正宋三简体" w:hAnsi="CenturyOldst BT"/>
          <w:color w:val="000000"/>
          <w:szCs w:val="21"/>
        </w:rPr>
        <w:t>提高</w:t>
      </w:r>
      <w:r>
        <w:rPr>
          <w:rFonts w:ascii="CenturyOldst BT" w:eastAsia="楷体_GB2312" w:hAnsi="CenturyOldst BT" w:hint="eastAsia"/>
          <w:color w:val="000000"/>
          <w:szCs w:val="21"/>
        </w:rPr>
        <w:t>”</w:t>
      </w:r>
      <w:r>
        <w:rPr>
          <w:rFonts w:ascii="CenturyOldst BT" w:eastAsia="方正宋三简体" w:hAnsi="CenturyOldst BT"/>
          <w:color w:val="000000"/>
          <w:szCs w:val="21"/>
        </w:rPr>
        <w:t>和</w:t>
      </w:r>
      <w:r>
        <w:rPr>
          <w:rFonts w:ascii="CenturyOldst BT" w:eastAsia="楷体_GB2312" w:hAnsi="CenturyOldst BT" w:hint="eastAsia"/>
          <w:color w:val="000000"/>
          <w:szCs w:val="21"/>
        </w:rPr>
        <w:t>“</w:t>
      </w:r>
      <w:r>
        <w:rPr>
          <w:rFonts w:ascii="CenturyOldst BT" w:eastAsia="方正宋三简体" w:hAnsi="CenturyOldst BT"/>
          <w:color w:val="000000"/>
          <w:szCs w:val="21"/>
        </w:rPr>
        <w:t>途径</w:t>
      </w:r>
      <w:r>
        <w:rPr>
          <w:rFonts w:ascii="CenturyOldst BT" w:eastAsia="楷体_GB2312" w:hAnsi="CenturyOldst BT" w:hint="eastAsia"/>
          <w:color w:val="000000"/>
          <w:szCs w:val="21"/>
        </w:rPr>
        <w:t>”</w:t>
      </w:r>
      <w:r>
        <w:rPr>
          <w:rFonts w:ascii="CenturyOldst BT" w:eastAsia="方正宋三简体" w:hAnsi="CenturyOldst BT"/>
          <w:color w:val="000000"/>
          <w:szCs w:val="21"/>
        </w:rPr>
        <w:t>搭配不当)</w:t>
      </w:r>
    </w:p>
    <w:p>
      <w:pPr>
        <w:tabs>
          <w:tab w:val="left" w:pos="420"/>
        </w:tabs>
        <w:autoSpaceDE w:val="0"/>
        <w:autoSpaceDN w:val="0"/>
        <w:spacing w:line="380" w:lineRule="exact"/>
        <w:ind w:firstLine="105" w:firstLineChars="50"/>
        <w:rPr>
          <w:rFonts w:ascii="CenturyOldst BT" w:eastAsia="方正宋三简体" w:hAnsi="CenturyOldst BT"/>
          <w:color w:val="000000"/>
          <w:szCs w:val="21"/>
        </w:rPr>
      </w:pPr>
      <w:r>
        <w:rPr>
          <w:rFonts w:ascii="CenturyOldst BT" w:eastAsia="方正宋三简体" w:hAnsi="CenturyOldst BT" w:cs="宋体"/>
          <w:color w:val="000000"/>
          <w:kern w:val="0"/>
          <w:szCs w:val="21"/>
        </w:rPr>
        <w:t>5．</w:t>
      </w:r>
      <w:r>
        <w:rPr>
          <w:rFonts w:ascii="CenturyOldst BT" w:eastAsia="方正宋三简体" w:hAnsi="CenturyOldst BT"/>
          <w:color w:val="000000"/>
          <w:szCs w:val="21"/>
        </w:rPr>
        <w:t>根据要求</w:t>
      </w:r>
      <w:r>
        <w:rPr>
          <w:rFonts w:ascii="CenturyOldst BT" w:eastAsia="方正宋三简体" w:hAnsi="CenturyOldst BT" w:hint="eastAsia"/>
          <w:color w:val="000000"/>
          <w:szCs w:val="21"/>
        </w:rPr>
        <w:t>完成</w:t>
      </w:r>
      <w:r>
        <w:rPr>
          <w:rFonts w:ascii="CenturyOldst BT" w:eastAsia="方正宋三简体" w:hAnsi="CenturyOldst BT"/>
          <w:color w:val="000000"/>
          <w:szCs w:val="21"/>
        </w:rPr>
        <w:t>下面</w:t>
      </w:r>
      <w:r>
        <w:rPr>
          <w:rFonts w:ascii="CenturyOldst BT" w:eastAsia="方正宋三简体" w:hAnsi="CenturyOldst BT" w:hint="eastAsia"/>
          <w:color w:val="000000"/>
          <w:szCs w:val="21"/>
        </w:rPr>
        <w:t>的</w:t>
      </w:r>
      <w:r>
        <w:rPr>
          <w:rFonts w:ascii="CenturyOldst BT" w:eastAsia="方正宋三简体" w:hAnsi="CenturyOldst BT"/>
          <w:color w:val="000000"/>
          <w:szCs w:val="21"/>
        </w:rPr>
        <w:t>书法研学活动。(4分)</w:t>
      </w:r>
    </w:p>
    <w:p>
      <w:pPr>
        <w:tabs>
          <w:tab w:val="left" w:pos="420"/>
        </w:tabs>
        <w:autoSpaceDE w:val="0"/>
        <w:autoSpaceDN w:val="0"/>
        <w:spacing w:line="380" w:lineRule="exact"/>
        <w:rPr>
          <w:rFonts w:ascii="CenturyOldst BT" w:eastAsia="方正宋三简体" w:hAnsi="CenturyOldst BT" w:hint="eastAsia"/>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学校拟邀请著名书法家陈振濂先生下周四下午3点到学校礼堂，为全体同学作书法欣赏指导讲座。假如你是学校</w:t>
      </w:r>
      <w:r>
        <w:rPr>
          <w:rFonts w:ascii="CenturyOldst BT" w:eastAsia="楷体_GB2312" w:hAnsi="CenturyOldst BT" w:hint="eastAsia"/>
          <w:color w:val="000000"/>
          <w:szCs w:val="21"/>
        </w:rPr>
        <w:t>“</w:t>
      </w:r>
      <w:r>
        <w:rPr>
          <w:rFonts w:ascii="CenturyOldst BT" w:eastAsia="方正宋三简体" w:hAnsi="CenturyOldst BT"/>
          <w:color w:val="000000"/>
          <w:szCs w:val="21"/>
        </w:rPr>
        <w:t>墨缘</w:t>
      </w:r>
      <w:r>
        <w:rPr>
          <w:rFonts w:ascii="CenturyOldst BT" w:eastAsia="楷体_GB2312" w:hAnsi="CenturyOldst BT" w:hint="eastAsia"/>
          <w:color w:val="000000"/>
          <w:szCs w:val="21"/>
        </w:rPr>
        <w:t>”</w:t>
      </w:r>
      <w:r>
        <w:rPr>
          <w:rFonts w:ascii="CenturyOldst BT" w:eastAsia="方正宋三简体" w:hAnsi="CenturyOldst BT"/>
          <w:color w:val="000000"/>
          <w:szCs w:val="21"/>
        </w:rPr>
        <w:t>书法社的李华，前去邀请陈先生，该如何说？(4分)</w:t>
      </w:r>
    </w:p>
    <w:p>
      <w:pPr>
        <w:tabs>
          <w:tab w:val="left" w:pos="420"/>
        </w:tabs>
        <w:autoSpaceDE w:val="0"/>
        <w:autoSpaceDN w:val="0"/>
        <w:spacing w:line="420" w:lineRule="exact"/>
        <w:rPr>
          <w:rFonts w:ascii="CenturyOldst BT" w:eastAsia="方正宋三简体" w:hAnsi="CenturyOldst BT"/>
          <w:color w:val="000000"/>
          <w:szCs w:val="21"/>
          <w:u w:val="single"/>
        </w:rPr>
      </w:pPr>
      <w:r>
        <w:rPr>
          <w:rFonts w:ascii="CenturyOldst BT" w:eastAsia="方正宋三简体" w:hAnsi="CenturyOldst BT"/>
          <w:color w:val="000000"/>
          <w:szCs w:val="21"/>
        </w:rPr>
        <w:t xml:space="preserve">    </w:t>
      </w:r>
      <w:r>
        <w:rPr>
          <w:rFonts w:ascii="CenturyOldst BT" w:eastAsia="方正宋三简体" w:hAnsi="CenturyOldst BT"/>
          <w:color w:val="000000"/>
          <w:szCs w:val="21"/>
          <w:u w:val="single"/>
        </w:rPr>
        <w:t xml:space="preserve">                                                                             </w:t>
      </w:r>
    </w:p>
    <w:p>
      <w:pPr>
        <w:tabs>
          <w:tab w:val="left" w:pos="420"/>
        </w:tabs>
        <w:autoSpaceDE w:val="0"/>
        <w:autoSpaceDN w:val="0"/>
        <w:spacing w:line="420" w:lineRule="exact"/>
        <w:rPr>
          <w:rFonts w:ascii="CenturyOldst BT" w:eastAsia="方正宋三简体" w:hAnsi="CenturyOldst BT" w:hint="eastAsia"/>
          <w:color w:val="000000"/>
          <w:szCs w:val="21"/>
          <w:u w:val="single"/>
        </w:rPr>
      </w:pPr>
      <w:r>
        <w:rPr>
          <w:rFonts w:ascii="CenturyOldst BT" w:eastAsia="方正宋三简体" w:hAnsi="CenturyOldst BT"/>
          <w:color w:val="000000"/>
          <w:szCs w:val="21"/>
        </w:rPr>
        <w:t xml:space="preserve">    </w:t>
      </w:r>
      <w:r>
        <w:rPr>
          <w:rFonts w:ascii="CenturyOldst BT" w:eastAsia="方正宋三简体" w:hAnsi="CenturyOldst BT"/>
          <w:color w:val="000000"/>
          <w:szCs w:val="21"/>
          <w:u w:val="single"/>
        </w:rPr>
        <w:t xml:space="preserve">                                                                             </w:t>
      </w:r>
    </w:p>
    <w:p>
      <w:pPr>
        <w:tabs>
          <w:tab w:val="left" w:pos="420"/>
        </w:tabs>
        <w:autoSpaceDE w:val="0"/>
        <w:autoSpaceDN w:val="0"/>
        <w:adjustRightInd w:val="0"/>
        <w:snapToGrid w:val="0"/>
        <w:spacing w:line="420" w:lineRule="exact"/>
        <w:rPr>
          <w:rFonts w:ascii="CenturyOldst BT" w:eastAsia="方正宋三简体" w:hAnsi="CenturyOldst BT" w:cs="黑体"/>
          <w:b/>
          <w:color w:val="000000"/>
          <w:szCs w:val="21"/>
        </w:rPr>
      </w:pPr>
      <w:r>
        <w:rPr>
          <w:rFonts w:ascii="CenturyOldst BT" w:eastAsia="方正宋三简体" w:hAnsi="CenturyOldst BT" w:cs="黑体"/>
          <w:b/>
          <w:color w:val="000000"/>
          <w:sz w:val="23"/>
          <w:szCs w:val="21"/>
        </w:rPr>
        <w:t>二、阅读</w:t>
      </w:r>
      <w:r>
        <w:rPr>
          <w:rFonts w:ascii="CenturyOldst BT" w:eastAsia="方正宋三简体" w:hAnsi="CenturyOldst BT" w:cs="黑体"/>
          <w:b/>
          <w:color w:val="000000"/>
          <w:szCs w:val="21"/>
        </w:rPr>
        <w:t>(46分)</w:t>
      </w:r>
    </w:p>
    <w:p>
      <w:pPr>
        <w:tabs>
          <w:tab w:val="left" w:pos="420"/>
        </w:tabs>
        <w:autoSpaceDE w:val="0"/>
        <w:autoSpaceDN w:val="0"/>
        <w:adjustRightInd w:val="0"/>
        <w:snapToGrid w:val="0"/>
        <w:spacing w:line="420" w:lineRule="exact"/>
        <w:ind w:firstLine="3780" w:firstLineChars="1800"/>
        <w:rPr>
          <w:rFonts w:ascii="CenturyOldst BT" w:eastAsia="方正宋三简体" w:hAnsi="CenturyOldst BT"/>
          <w:b/>
          <w:color w:val="000000"/>
          <w:szCs w:val="21"/>
        </w:rPr>
      </w:pPr>
      <w:r>
        <w:rPr>
          <w:rFonts w:ascii="CenturyOldst BT" w:eastAsia="方正宋三简体" w:hAnsi="CenturyOldst BT"/>
          <w:b/>
          <w:color w:val="000000"/>
          <w:szCs w:val="21"/>
        </w:rPr>
        <w:t>(一)(19分)</w:t>
      </w:r>
    </w:p>
    <w:p>
      <w:pPr>
        <w:tabs>
          <w:tab w:val="left" w:pos="420"/>
        </w:tabs>
        <w:autoSpaceDE w:val="0"/>
        <w:autoSpaceDN w:val="0"/>
        <w:spacing w:line="420" w:lineRule="exact"/>
        <w:textAlignment w:val="center"/>
        <w:rPr>
          <w:rFonts w:ascii="CenturyOldst BT" w:eastAsia="方正宋三简体" w:hAnsi="CenturyOldst BT" w:cs="宋体"/>
          <w:color w:val="000000"/>
          <w:szCs w:val="21"/>
        </w:rPr>
      </w:pPr>
      <w:r>
        <w:rPr>
          <w:rFonts w:ascii="CenturyOldst BT" w:eastAsia="方正宋三简体" w:hAnsi="CenturyOldst BT" w:cs="宋体"/>
          <w:color w:val="000000"/>
          <w:szCs w:val="21"/>
        </w:rPr>
        <w:tab/>
      </w:r>
      <w:r>
        <w:rPr>
          <w:rFonts w:ascii="CenturyOldst BT" w:eastAsia="方正宋三简体" w:hAnsi="CenturyOldst BT" w:cs="宋体"/>
          <w:color w:val="000000"/>
          <w:szCs w:val="21"/>
        </w:rPr>
        <w:t>阅读下面的文字，完成6~11小题。</w:t>
      </w:r>
    </w:p>
    <w:p>
      <w:pPr>
        <w:tabs>
          <w:tab w:val="left" w:pos="420"/>
        </w:tabs>
        <w:autoSpaceDE w:val="0"/>
        <w:autoSpaceDN w:val="0"/>
        <w:spacing w:line="420" w:lineRule="exact"/>
        <w:jc w:val="center"/>
        <w:rPr>
          <w:rFonts w:ascii="CenturyOldst BT" w:eastAsia="方正宋三简体" w:hAnsi="CenturyOldst BT" w:hint="eastAsia"/>
          <w:color w:val="000000"/>
          <w:szCs w:val="21"/>
        </w:rPr>
      </w:pPr>
      <w:r>
        <w:rPr>
          <w:rFonts w:ascii="CenturyOldst BT" w:eastAsia="方正宋三简体" w:hAnsi="CenturyOldst BT" w:hint="eastAsia"/>
          <w:b/>
          <w:color w:val="000000"/>
          <w:szCs w:val="21"/>
        </w:rPr>
        <w:t>醉翁亭记</w:t>
      </w:r>
      <w:r>
        <w:rPr>
          <w:rFonts w:ascii="CenturyOldst BT" w:eastAsia="方正宋三简体" w:hAnsi="CenturyOldst BT" w:hint="eastAsia"/>
          <w:color w:val="000000"/>
          <w:szCs w:val="21"/>
        </w:rPr>
        <w:t>(节选)</w:t>
      </w:r>
    </w:p>
    <w:p>
      <w:pPr>
        <w:tabs>
          <w:tab w:val="left" w:pos="420"/>
        </w:tabs>
        <w:autoSpaceDE w:val="0"/>
        <w:autoSpaceDN w:val="0"/>
        <w:spacing w:line="40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环滁皆山也。其西南诸峰，林壑尤美，望之蔚然而深秀者，琅琊也。山行六七里，渐闻水声潺潺，而泻出于两峰之间者，酿泉也。峰回路转，有亭翼然临于泉上者，醉翁亭也。作亭者谁？山之僧智仙也。名之者谁？太守自谓也。太守与客来饮于此，饮少辄醉，而年又最高，故自号曰醉翁也。醉翁之意不在酒，在乎山水之间也。</w:t>
      </w:r>
      <w:r>
        <w:rPr>
          <w:rFonts w:ascii="CenturyOldst BT" w:eastAsia="楷体_GB2312" w:hAnsi="CenturyOldst BT" w:hint="eastAsia"/>
          <w:color w:val="000000"/>
          <w:szCs w:val="21"/>
          <w:u w:val="single"/>
        </w:rPr>
        <w:t>山水之乐，得之心而寓之酒也。</w:t>
      </w:r>
    </w:p>
    <w:p>
      <w:pPr>
        <w:tabs>
          <w:tab w:val="left" w:pos="420"/>
        </w:tabs>
        <w:autoSpaceDE w:val="0"/>
        <w:autoSpaceDN w:val="0"/>
        <w:spacing w:line="400" w:lineRule="exact"/>
        <w:ind w:firstLine="420" w:firstLineChars="200"/>
        <w:rPr>
          <w:rFonts w:ascii="CenturyOldst BT" w:eastAsia="楷体_GB2312" w:hAnsi="CenturyOldst BT" w:hint="eastAsia"/>
          <w:color w:val="000000"/>
          <w:szCs w:val="21"/>
        </w:rPr>
      </w:pPr>
      <w:r>
        <w:rPr>
          <w:rFonts w:ascii="CenturyOldst BT" w:hAnsi="CenturyOldst BT" w:hint="eastAsia"/>
          <w:color w:val="000000"/>
          <w:szCs w:val="21"/>
        </w:rPr>
        <w:t>……</w:t>
      </w:r>
    </w:p>
    <w:p>
      <w:pPr>
        <w:tabs>
          <w:tab w:val="left" w:pos="420"/>
        </w:tabs>
        <w:autoSpaceDE w:val="0"/>
        <w:autoSpaceDN w:val="0"/>
        <w:spacing w:line="43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已而夕阳在山，人影散乱，太守归而宾客从也。树林阴翳，鸣声上下，游人去而禽鸟乐也。然而禽鸟知山林之乐，而不知人之乐；</w:t>
      </w:r>
      <w:r>
        <w:rPr>
          <w:rFonts w:ascii="CenturyOldst BT" w:eastAsia="楷体_GB2312" w:hAnsi="CenturyOldst BT" w:hint="eastAsia"/>
          <w:color w:val="000000"/>
          <w:szCs w:val="21"/>
          <w:u w:val="single"/>
        </w:rPr>
        <w:t>人知从太守游而乐，而不知太守之乐其乐也。</w:t>
      </w:r>
      <w:r>
        <w:rPr>
          <w:rFonts w:ascii="CenturyOldst BT" w:eastAsia="楷体_GB2312" w:hAnsi="CenturyOldst BT" w:hint="eastAsia"/>
          <w:color w:val="000000"/>
          <w:szCs w:val="21"/>
        </w:rPr>
        <w:t>醉能同其乐，醒能述以文者，大守也。太守谓谁？庐陵欧阳修也。</w:t>
      </w:r>
    </w:p>
    <w:p>
      <w:pPr>
        <w:autoSpaceDE w:val="0"/>
        <w:autoSpaceDN w:val="0"/>
        <w:spacing w:line="430" w:lineRule="exact"/>
        <w:jc w:val="center"/>
        <w:rPr>
          <w:rFonts w:ascii="CenturyOldst BT" w:eastAsia="方正宋三简体" w:hAnsi="CenturyOldst BT" w:hint="eastAsia"/>
          <w:color w:val="000000"/>
          <w:szCs w:val="21"/>
        </w:rPr>
      </w:pPr>
      <w:r>
        <w:rPr>
          <w:rFonts w:ascii="CenturyOldst BT" w:eastAsia="方正宋三简体" w:hAnsi="CenturyOldst BT" w:hint="eastAsia"/>
          <w:b/>
          <w:color w:val="000000"/>
          <w:szCs w:val="21"/>
        </w:rPr>
        <w:t>琅琊溪</w:t>
      </w:r>
      <w:r>
        <w:rPr>
          <w:rFonts w:ascii="宋体" w:eastAsia="方正宋三简体" w:hAnsi="宋体" w:cs="宋体" w:hint="eastAsia"/>
          <w:color w:val="000000"/>
          <w:szCs w:val="21"/>
        </w:rPr>
        <w:t>①</w:t>
      </w:r>
    </w:p>
    <w:p>
      <w:pPr>
        <w:tabs>
          <w:tab w:val="left" w:pos="420"/>
        </w:tabs>
        <w:autoSpaceDE w:val="0"/>
        <w:autoSpaceDN w:val="0"/>
        <w:spacing w:line="43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[宋]欧阳修</w:t>
      </w:r>
    </w:p>
    <w:p>
      <w:pPr>
        <w:tabs>
          <w:tab w:val="left" w:pos="420"/>
        </w:tabs>
        <w:autoSpaceDE w:val="0"/>
        <w:autoSpaceDN w:val="0"/>
        <w:spacing w:line="430" w:lineRule="exact"/>
        <w:ind w:firstLine="840" w:firstLineChars="400"/>
        <w:rPr>
          <w:rFonts w:ascii="CenturyOldst BT" w:eastAsia="楷体_GB2312" w:hAnsi="CenturyOldst BT" w:hint="eastAsia"/>
          <w:color w:val="000000"/>
          <w:szCs w:val="21"/>
        </w:rPr>
      </w:pPr>
      <w:r>
        <w:rPr>
          <w:rFonts w:ascii="CenturyOldst BT" w:eastAsia="楷体_GB2312" w:hAnsi="CenturyOldst BT"/>
          <w:color w:val="000000"/>
          <w:szCs w:val="21"/>
        </w:rPr>
        <w:tab/>
      </w:r>
      <w:r>
        <w:rPr>
          <w:rFonts w:ascii="CenturyOldst BT" w:eastAsia="楷体_GB2312" w:hAnsi="CenturyOldst BT"/>
          <w:color w:val="000000"/>
          <w:szCs w:val="21"/>
        </w:rPr>
        <w:tab/>
      </w:r>
      <w:r>
        <w:rPr>
          <w:rFonts w:ascii="CenturyOldst BT" w:eastAsia="楷体_GB2312" w:hAnsi="CenturyOldst BT"/>
          <w:color w:val="000000"/>
          <w:szCs w:val="21"/>
        </w:rPr>
        <w:tab/>
      </w:r>
      <w:r>
        <w:rPr>
          <w:rFonts w:ascii="CenturyOldst BT" w:eastAsia="楷体_GB2312" w:hAnsi="CenturyOldst BT"/>
          <w:color w:val="000000"/>
          <w:szCs w:val="21"/>
        </w:rPr>
        <w:tab/>
      </w:r>
      <w:r>
        <w:rPr>
          <w:rFonts w:ascii="CenturyOldst BT" w:eastAsia="楷体_GB2312" w:hAnsi="CenturyOldst BT" w:hint="eastAsia"/>
          <w:color w:val="000000"/>
          <w:szCs w:val="21"/>
        </w:rPr>
        <w:t>空山雪消溪水涨，游客渡溪横古槎</w:t>
      </w:r>
      <w:r>
        <w:rPr>
          <w:rFonts w:ascii="宋体" w:eastAsia="楷体_GB2312" w:hAnsi="宋体" w:cs="宋体" w:hint="eastAsia"/>
          <w:color w:val="000000"/>
          <w:szCs w:val="21"/>
        </w:rPr>
        <w:t>②</w:t>
      </w:r>
      <w:r>
        <w:rPr>
          <w:rFonts w:ascii="CenturyOldst BT" w:eastAsia="楷体_GB2312" w:hAnsi="CenturyOldst BT" w:hint="eastAsia"/>
          <w:color w:val="000000"/>
          <w:szCs w:val="21"/>
        </w:rPr>
        <w:t>。</w:t>
      </w:r>
    </w:p>
    <w:p>
      <w:pPr>
        <w:tabs>
          <w:tab w:val="left" w:pos="420"/>
        </w:tabs>
        <w:autoSpaceDE w:val="0"/>
        <w:autoSpaceDN w:val="0"/>
        <w:spacing w:line="430" w:lineRule="exact"/>
        <w:ind w:firstLine="840" w:firstLineChars="400"/>
        <w:rPr>
          <w:rFonts w:ascii="CenturyOldst BT" w:eastAsia="楷体_GB2312" w:hAnsi="CenturyOldst BT" w:hint="eastAsia"/>
          <w:color w:val="000000"/>
          <w:szCs w:val="21"/>
        </w:rPr>
      </w:pPr>
      <w:r>
        <w:rPr>
          <w:rFonts w:ascii="CenturyOldst BT" w:eastAsia="楷体_GB2312" w:hAnsi="CenturyOldst BT"/>
          <w:color w:val="000000"/>
          <w:szCs w:val="21"/>
        </w:rPr>
        <w:tab/>
      </w:r>
      <w:r>
        <w:rPr>
          <w:rFonts w:ascii="CenturyOldst BT" w:eastAsia="楷体_GB2312" w:hAnsi="CenturyOldst BT"/>
          <w:color w:val="000000"/>
          <w:szCs w:val="21"/>
        </w:rPr>
        <w:tab/>
      </w:r>
      <w:r>
        <w:rPr>
          <w:rFonts w:ascii="CenturyOldst BT" w:eastAsia="楷体_GB2312" w:hAnsi="CenturyOldst BT"/>
          <w:color w:val="000000"/>
          <w:szCs w:val="21"/>
        </w:rPr>
        <w:tab/>
      </w:r>
      <w:r>
        <w:rPr>
          <w:rFonts w:ascii="CenturyOldst BT" w:eastAsia="楷体_GB2312" w:hAnsi="CenturyOldst BT"/>
          <w:color w:val="000000"/>
          <w:szCs w:val="21"/>
        </w:rPr>
        <w:tab/>
      </w:r>
      <w:r>
        <w:rPr>
          <w:rFonts w:ascii="CenturyOldst BT" w:eastAsia="楷体_GB2312" w:hAnsi="CenturyOldst BT" w:hint="eastAsia"/>
          <w:color w:val="000000"/>
          <w:szCs w:val="21"/>
        </w:rPr>
        <w:t>不知溪源来远近，但见流出山中花。</w:t>
      </w:r>
    </w:p>
    <w:p>
      <w:pPr>
        <w:tabs>
          <w:tab w:val="left" w:pos="420"/>
        </w:tabs>
        <w:autoSpaceDE w:val="0"/>
        <w:autoSpaceDN w:val="0"/>
        <w:spacing w:line="430" w:lineRule="exact"/>
        <w:ind w:firstLine="380" w:firstLineChars="200"/>
        <w:rPr>
          <w:rFonts w:ascii="CenturyOldst BT" w:eastAsia="方正宋三简体" w:hAnsi="CenturyOldst BT"/>
          <w:color w:val="000000"/>
          <w:sz w:val="20"/>
          <w:szCs w:val="20"/>
        </w:rPr>
      </w:pPr>
      <w:r>
        <w:rPr>
          <w:rFonts w:ascii="CenturyOldst BT" w:hAnsi="CenturyOldst BT"/>
          <w:color w:val="000000"/>
          <w:sz w:val="19"/>
          <w:szCs w:val="21"/>
        </w:rPr>
        <w:t>【</w:t>
      </w:r>
      <w:r>
        <w:rPr>
          <w:rFonts w:ascii="CenturyOldst BT" w:eastAsia="方正宋三简体" w:hAnsi="CenturyOldst BT"/>
          <w:color w:val="000000"/>
          <w:sz w:val="20"/>
          <w:szCs w:val="20"/>
        </w:rPr>
        <w:t>注</w:t>
      </w:r>
      <w:r>
        <w:rPr>
          <w:rFonts w:ascii="CenturyOldst BT" w:hAnsi="CenturyOldst BT"/>
          <w:color w:val="000000"/>
          <w:sz w:val="19"/>
          <w:szCs w:val="21"/>
        </w:rPr>
        <w:t>】</w:t>
      </w:r>
      <w:r>
        <w:rPr>
          <w:rFonts w:ascii="CenturyOldst BT" w:eastAsia="方正宋三简体" w:hAnsi="CenturyOldst BT"/>
          <w:color w:val="000000"/>
          <w:sz w:val="20"/>
          <w:szCs w:val="20"/>
        </w:rPr>
        <w:t xml:space="preserve"> </w:t>
      </w:r>
      <w:r>
        <w:rPr>
          <w:rFonts w:ascii="宋体" w:eastAsia="方正宋三简体" w:hAnsi="宋体" w:cs="宋体" w:hint="eastAsia"/>
          <w:color w:val="000000"/>
          <w:sz w:val="20"/>
          <w:szCs w:val="20"/>
        </w:rPr>
        <w:t>①</w:t>
      </w:r>
      <w:r>
        <w:rPr>
          <w:rFonts w:ascii="CenturyOldst BT" w:eastAsia="方正宋三简体" w:hAnsi="CenturyOldst BT"/>
          <w:color w:val="000000"/>
          <w:sz w:val="20"/>
          <w:szCs w:val="20"/>
        </w:rPr>
        <w:t>此诗写于作者被贬滁州(今安徽省境内)期间。琅琊溪在滁州狼牙山。</w:t>
      </w:r>
      <w:r>
        <w:rPr>
          <w:rFonts w:ascii="宋体" w:eastAsia="方正宋三简体" w:hAnsi="宋体" w:cs="宋体" w:hint="eastAsia"/>
          <w:color w:val="000000"/>
          <w:sz w:val="20"/>
          <w:szCs w:val="20"/>
        </w:rPr>
        <w:t>②</w:t>
      </w:r>
      <w:r>
        <w:rPr>
          <w:rFonts w:ascii="CenturyOldst BT" w:eastAsia="方正宋三简体" w:hAnsi="CenturyOldst BT"/>
          <w:color w:val="000000"/>
          <w:sz w:val="20"/>
          <w:szCs w:val="20"/>
        </w:rPr>
        <w:t>槎(</w:t>
      </w:r>
      <w:r>
        <w:rPr>
          <w:rFonts w:ascii="汉语拼音" w:eastAsia="方正宋三简体" w:hAnsi="汉语拼音" w:cs="汉语拼音"/>
          <w:color w:val="000000"/>
          <w:sz w:val="20"/>
          <w:szCs w:val="20"/>
        </w:rPr>
        <w:t>chá</w:t>
      </w:r>
      <w:r>
        <w:rPr>
          <w:rFonts w:ascii="CenturyOldst BT" w:eastAsia="方正宋三简体" w:hAnsi="CenturyOldst BT"/>
          <w:color w:val="000000"/>
          <w:sz w:val="20"/>
          <w:szCs w:val="20"/>
        </w:rPr>
        <w:t>)：这里指拼扎而成的简易木桥。</w:t>
      </w:r>
    </w:p>
    <w:p>
      <w:pPr>
        <w:autoSpaceDE w:val="0"/>
        <w:autoSpaceDN w:val="0"/>
        <w:spacing w:line="430" w:lineRule="exact"/>
        <w:jc w:val="center"/>
        <w:rPr>
          <w:rFonts w:ascii="CenturyOldst BT" w:eastAsia="楷体_GB2312" w:hAnsi="CenturyOldst BT" w:hint="eastAsia"/>
          <w:color w:val="000000"/>
          <w:szCs w:val="21"/>
        </w:rPr>
      </w:pPr>
      <w:r>
        <w:rPr>
          <w:rFonts w:ascii="CenturyOldst BT" w:eastAsia="方正宋三简体" w:hAnsi="CenturyOldst BT"/>
          <w:color w:val="000000"/>
          <w:szCs w:val="21"/>
        </w:rPr>
        <w:t>《</w:t>
      </w:r>
      <w:r>
        <w:rPr>
          <w:rFonts w:ascii="CenturyOldst BT" w:eastAsia="方正宋三简体" w:hAnsi="CenturyOldst BT" w:hint="eastAsia"/>
          <w:b/>
          <w:color w:val="000000"/>
          <w:szCs w:val="21"/>
        </w:rPr>
        <w:t>丰乐亭记》</w:t>
      </w:r>
      <w:r>
        <w:rPr>
          <w:rFonts w:ascii="CenturyOldst BT" w:eastAsia="楷体_GB2312" w:hAnsi="CenturyOldst BT" w:hint="eastAsia"/>
          <w:color w:val="000000"/>
          <w:szCs w:val="21"/>
        </w:rPr>
        <w:t>(节选)</w:t>
      </w:r>
    </w:p>
    <w:p>
      <w:pPr>
        <w:tabs>
          <w:tab w:val="left" w:pos="420"/>
        </w:tabs>
        <w:autoSpaceDE w:val="0"/>
        <w:autoSpaceDN w:val="0"/>
        <w:spacing w:line="43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修之来此，乐其地僻而事简，又爱其俗之安闲。既得斯泉于山谷之间，乃日与滁人仰而望山，俯而听泉，掇幽芳而荫乔木，风霜冰雪，刻露清秀，四时之景，无不可爱。又幸其民乐其岁物之丰成，而喜与予游也。</w:t>
      </w:r>
      <w:r>
        <w:rPr>
          <w:rFonts w:ascii="CenturyOldst BT" w:eastAsia="楷体_GB2312" w:hAnsi="CenturyOldst BT" w:hint="eastAsia"/>
          <w:color w:val="000000"/>
          <w:szCs w:val="21"/>
          <w:u w:val="single"/>
        </w:rPr>
        <w:t>因为本其山川道其风俗之美使民知所以安此丰年之乐者幸生无事之时也。</w:t>
      </w:r>
      <w:r>
        <w:rPr>
          <w:rFonts w:ascii="CenturyOldst BT" w:eastAsia="楷体_GB2312" w:hAnsi="CenturyOldst BT" w:hint="eastAsia"/>
          <w:color w:val="000000"/>
          <w:szCs w:val="21"/>
        </w:rPr>
        <w:t>夫宣上恩德以与民共乐，刺史之事也。遂书以名其亭焉。</w:t>
      </w:r>
    </w:p>
    <w:p>
      <w:pPr>
        <w:tabs>
          <w:tab w:val="left" w:pos="420"/>
        </w:tabs>
        <w:autoSpaceDE w:val="0"/>
        <w:autoSpaceDN w:val="0"/>
        <w:spacing w:line="430" w:lineRule="exact"/>
        <w:ind w:firstLine="105" w:firstLineChars="50"/>
        <w:rPr>
          <w:rFonts w:ascii="CenturyOldst BT" w:eastAsia="方正宋三简体" w:hAnsi="CenturyOldst BT"/>
          <w:color w:val="000000"/>
          <w:szCs w:val="21"/>
        </w:rPr>
      </w:pPr>
      <w:r>
        <w:rPr>
          <w:rFonts w:ascii="CenturyOldst BT" w:eastAsia="方正宋三简体" w:hAnsi="CenturyOldst BT"/>
          <w:color w:val="000000"/>
          <w:szCs w:val="21"/>
        </w:rPr>
        <w:t>6. 解释下列加点词在文中的意思。(4分)</w:t>
      </w:r>
    </w:p>
    <w:p>
      <w:pPr>
        <w:tabs>
          <w:tab w:val="left" w:pos="420"/>
        </w:tabs>
        <w:autoSpaceDE w:val="0"/>
        <w:autoSpaceDN w:val="0"/>
        <w:spacing w:line="430" w:lineRule="exact"/>
        <w:ind w:firstLine="210" w:firstLineChars="100"/>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(1)望之</w:t>
      </w:r>
      <w:r>
        <w:rPr>
          <w:rFonts w:ascii="CenturyOldst BT" w:eastAsia="方正宋三简体" w:hAnsi="CenturyOldst BT"/>
          <w:color w:val="000000"/>
          <w:szCs w:val="21"/>
          <w:em w:val="dot"/>
        </w:rPr>
        <w:t>蔚然</w:t>
      </w:r>
      <w:r>
        <w:rPr>
          <w:rFonts w:ascii="CenturyOldst BT" w:eastAsia="方正宋三简体" w:hAnsi="CenturyOldst BT"/>
          <w:color w:val="000000"/>
          <w:szCs w:val="21"/>
        </w:rPr>
        <w:t xml:space="preserve">而深秀者 </w:t>
      </w:r>
      <w:r>
        <w:rPr>
          <w:rFonts w:ascii="CenturyOldst BT" w:eastAsia="方正宋三简体" w:hAnsi="CenturyOldst BT"/>
          <w:color w:val="000000"/>
          <w:szCs w:val="21"/>
        </w:rPr>
        <w:tab/>
      </w:r>
      <w:r>
        <w:rPr>
          <w:rFonts w:ascii="CenturyOldst BT" w:eastAsia="方正宋三简体" w:hAnsi="CenturyOldst BT"/>
          <w:color w:val="000000"/>
          <w:szCs w:val="21"/>
        </w:rPr>
        <w:tab/>
      </w:r>
      <w:r>
        <w:rPr>
          <w:rFonts w:ascii="CenturyOldst BT" w:eastAsia="方正宋三简体" w:hAnsi="CenturyOldst BT"/>
          <w:color w:val="000000"/>
          <w:szCs w:val="21"/>
        </w:rPr>
        <w:t xml:space="preserve">(      )        </w:t>
      </w:r>
      <w:r>
        <w:rPr>
          <w:rFonts w:ascii="CenturyOldst BT" w:eastAsia="方正宋三简体" w:hAnsi="CenturyOldst BT"/>
          <w:color w:val="000000"/>
          <w:szCs w:val="21"/>
        </w:rPr>
        <w:tab/>
      </w:r>
      <w:r>
        <w:rPr>
          <w:rFonts w:ascii="CenturyOldst BT" w:eastAsia="方正宋三简体" w:hAnsi="CenturyOldst BT"/>
          <w:color w:val="000000"/>
          <w:szCs w:val="21"/>
        </w:rPr>
        <w:t>(2)野</w:t>
      </w:r>
      <w:r>
        <w:rPr>
          <w:rFonts w:ascii="CenturyOldst BT" w:eastAsia="方正宋三简体" w:hAnsi="CenturyOldst BT"/>
          <w:color w:val="000000"/>
          <w:szCs w:val="21"/>
          <w:em w:val="dot"/>
        </w:rPr>
        <w:t>芳</w:t>
      </w:r>
      <w:r>
        <w:rPr>
          <w:rFonts w:ascii="CenturyOldst BT" w:eastAsia="方正宋三简体" w:hAnsi="CenturyOldst BT"/>
          <w:color w:val="000000"/>
          <w:szCs w:val="21"/>
        </w:rPr>
        <w:t xml:space="preserve">发而幽香  </w:t>
      </w:r>
      <w:r>
        <w:rPr>
          <w:rFonts w:ascii="CenturyOldst BT" w:eastAsia="方正宋三简体" w:hAnsi="CenturyOldst BT"/>
          <w:color w:val="000000"/>
          <w:szCs w:val="21"/>
        </w:rPr>
        <w:tab/>
      </w:r>
      <w:r>
        <w:rPr>
          <w:rFonts w:ascii="CenturyOldst BT" w:eastAsia="方正宋三简体" w:hAnsi="CenturyOldst BT"/>
          <w:color w:val="000000"/>
          <w:szCs w:val="21"/>
        </w:rPr>
        <w:tab/>
      </w:r>
      <w:r>
        <w:rPr>
          <w:rFonts w:ascii="CenturyOldst BT" w:eastAsia="方正宋三简体" w:hAnsi="CenturyOldst BT"/>
          <w:color w:val="000000"/>
          <w:szCs w:val="21"/>
        </w:rPr>
        <w:t>(     )</w:t>
      </w:r>
    </w:p>
    <w:p>
      <w:pPr>
        <w:tabs>
          <w:tab w:val="left" w:pos="420"/>
        </w:tabs>
        <w:autoSpaceDE w:val="0"/>
        <w:autoSpaceDN w:val="0"/>
        <w:spacing w:line="430" w:lineRule="exact"/>
        <w:ind w:firstLine="210" w:firstLineChars="100"/>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(3)山间之四</w:t>
      </w:r>
      <w:r>
        <w:rPr>
          <w:rFonts w:ascii="CenturyOldst BT" w:eastAsia="方正宋三简体" w:hAnsi="CenturyOldst BT"/>
          <w:color w:val="000000"/>
          <w:szCs w:val="21"/>
          <w:em w:val="dot"/>
        </w:rPr>
        <w:t>时</w:t>
      </w:r>
      <w:r>
        <w:rPr>
          <w:rFonts w:ascii="CenturyOldst BT" w:eastAsia="方正宋三简体" w:hAnsi="CenturyOldst BT"/>
          <w:color w:val="000000"/>
          <w:szCs w:val="21"/>
        </w:rPr>
        <w:t xml:space="preserve">也   </w:t>
      </w:r>
      <w:r>
        <w:rPr>
          <w:rFonts w:ascii="CenturyOldst BT" w:eastAsia="方正宋三简体" w:hAnsi="CenturyOldst BT"/>
          <w:color w:val="000000"/>
          <w:szCs w:val="21"/>
        </w:rPr>
        <w:tab/>
      </w:r>
      <w:r>
        <w:rPr>
          <w:rFonts w:ascii="CenturyOldst BT" w:eastAsia="方正宋三简体" w:hAnsi="CenturyOldst BT"/>
          <w:color w:val="000000"/>
          <w:szCs w:val="21"/>
        </w:rPr>
        <w:tab/>
      </w:r>
      <w:r>
        <w:rPr>
          <w:rFonts w:ascii="CenturyOldst BT" w:eastAsia="方正宋三简体" w:hAnsi="CenturyOldst BT"/>
          <w:color w:val="000000"/>
          <w:szCs w:val="21"/>
        </w:rPr>
        <w:t xml:space="preserve">(      )       </w:t>
      </w:r>
      <w:r>
        <w:rPr>
          <w:rFonts w:ascii="CenturyOldst BT" w:eastAsia="方正宋三简体" w:hAnsi="CenturyOldst BT"/>
          <w:color w:val="000000"/>
          <w:szCs w:val="21"/>
        </w:rPr>
        <w:tab/>
      </w:r>
      <w:r>
        <w:rPr>
          <w:rFonts w:ascii="CenturyOldst BT" w:eastAsia="方正宋三简体" w:hAnsi="CenturyOldst BT"/>
          <w:color w:val="000000"/>
          <w:szCs w:val="21"/>
        </w:rPr>
        <w:t>(4)</w:t>
      </w:r>
      <w:r>
        <w:rPr>
          <w:rFonts w:ascii="CenturyOldst BT" w:eastAsia="方正宋三简体" w:hAnsi="CenturyOldst BT"/>
          <w:color w:val="000000"/>
          <w:szCs w:val="21"/>
          <w:em w:val="dot"/>
        </w:rPr>
        <w:t>但</w:t>
      </w:r>
      <w:r>
        <w:rPr>
          <w:rFonts w:ascii="CenturyOldst BT" w:eastAsia="方正宋三简体" w:hAnsi="CenturyOldst BT"/>
          <w:color w:val="000000"/>
          <w:szCs w:val="21"/>
        </w:rPr>
        <w:t xml:space="preserve">见流出山中花  </w:t>
      </w:r>
      <w:r>
        <w:rPr>
          <w:rFonts w:ascii="CenturyOldst BT" w:eastAsia="方正宋三简体" w:hAnsi="CenturyOldst BT"/>
          <w:color w:val="000000"/>
          <w:szCs w:val="21"/>
        </w:rPr>
        <w:tab/>
      </w:r>
      <w:r>
        <w:rPr>
          <w:rFonts w:ascii="CenturyOldst BT" w:eastAsia="方正宋三简体" w:hAnsi="CenturyOldst BT"/>
          <w:color w:val="000000"/>
          <w:szCs w:val="21"/>
        </w:rPr>
        <w:tab/>
      </w:r>
      <w:r>
        <w:rPr>
          <w:rFonts w:ascii="CenturyOldst BT" w:eastAsia="方正宋三简体" w:hAnsi="CenturyOldst BT"/>
          <w:color w:val="000000"/>
          <w:szCs w:val="21"/>
        </w:rPr>
        <w:t>(     )</w:t>
      </w:r>
    </w:p>
    <w:p>
      <w:pPr>
        <w:tabs>
          <w:tab w:val="left" w:pos="105"/>
        </w:tabs>
        <w:autoSpaceDE w:val="0"/>
        <w:autoSpaceDN w:val="0"/>
        <w:spacing w:line="430" w:lineRule="exact"/>
        <w:rPr>
          <w:rFonts w:ascii="CenturyOldst BT" w:eastAsia="方正宋三简体" w:hAnsi="CenturyOldst BT"/>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7．把下面的句子翻译成现代汉语。(4分)</w:t>
      </w:r>
    </w:p>
    <w:p>
      <w:pPr>
        <w:autoSpaceDE w:val="0"/>
        <w:autoSpaceDN w:val="0"/>
        <w:spacing w:line="430" w:lineRule="exact"/>
        <w:ind w:firstLine="420" w:firstLineChars="200"/>
        <w:rPr>
          <w:rFonts w:ascii="CenturyOldst BT" w:eastAsia="方正宋三简体" w:hAnsi="CenturyOldst BT"/>
          <w:color w:val="000000"/>
          <w:szCs w:val="21"/>
        </w:rPr>
      </w:pPr>
      <w:r>
        <w:rPr>
          <w:rFonts w:ascii="CenturyOldst BT" w:eastAsia="方正宋三简体" w:hAnsi="CenturyOldst BT"/>
          <w:color w:val="000000"/>
          <w:szCs w:val="21"/>
        </w:rPr>
        <w:t>(1)山水之乐，得之心而寓之酒也</w:t>
      </w:r>
    </w:p>
    <w:p>
      <w:pPr>
        <w:autoSpaceDE w:val="0"/>
        <w:autoSpaceDN w:val="0"/>
        <w:spacing w:line="430" w:lineRule="exact"/>
        <w:ind w:firstLine="420" w:firstLineChars="200"/>
        <w:rPr>
          <w:rFonts w:ascii="CenturyOldst BT" w:eastAsia="方正宋三简体" w:hAnsi="CenturyOldst BT"/>
          <w:color w:val="000000"/>
          <w:szCs w:val="21"/>
        </w:rPr>
      </w:pPr>
      <w:r>
        <w:rPr>
          <w:rFonts w:ascii="CenturyOldst BT" w:eastAsia="方正宋三简体" w:hAnsi="CenturyOldst BT"/>
          <w:color w:val="000000"/>
          <w:szCs w:val="21"/>
        </w:rPr>
        <w:t>(2)人知从太守游而乐，而不知太守之乐其乐也。</w:t>
      </w:r>
    </w:p>
    <w:p>
      <w:pPr>
        <w:shd w:val="clear" w:color="auto" w:fill="FFFFFF"/>
        <w:tabs>
          <w:tab w:val="left" w:pos="420"/>
        </w:tabs>
        <w:autoSpaceDE w:val="0"/>
        <w:autoSpaceDN w:val="0"/>
        <w:spacing w:line="430" w:lineRule="exact"/>
        <w:rPr>
          <w:rFonts w:ascii="CenturyOldst BT" w:eastAsia="方正宋三简体" w:hAnsi="CenturyOldst BT" w:cs="宋体"/>
          <w:color w:val="000000"/>
          <w:kern w:val="0"/>
          <w:szCs w:val="21"/>
        </w:rPr>
      </w:pPr>
      <w:r>
        <w:rPr>
          <w:rFonts w:ascii="CenturyOldst BT" w:eastAsia="方正宋三简体" w:hAnsi="CenturyOldst BT"/>
          <w:color w:val="000000"/>
          <w:szCs w:val="21"/>
        </w:rPr>
        <w:t xml:space="preserve">8. </w:t>
      </w:r>
      <w:r>
        <w:rPr>
          <w:rFonts w:ascii="CenturyOldst BT" w:eastAsia="方正宋三简体" w:hAnsi="CenturyOldst BT" w:cs="宋体"/>
          <w:color w:val="000000"/>
          <w:kern w:val="0"/>
          <w:szCs w:val="21"/>
        </w:rPr>
        <w:t>下列各组句子中，加点词语的</w:t>
      </w:r>
      <w:r>
        <w:rPr>
          <w:rFonts w:ascii="CenturyOldst BT" w:eastAsia="方正宋三简体" w:hAnsi="CenturyOldst BT" w:cs="宋体"/>
          <w:color w:val="000000"/>
          <w:kern w:val="0"/>
          <w:szCs w:val="21"/>
          <w:em w:val="dot"/>
        </w:rPr>
        <w:t>意思相同</w:t>
      </w:r>
      <w:r>
        <w:rPr>
          <w:rFonts w:ascii="CenturyOldst BT" w:eastAsia="方正宋三简体" w:hAnsi="CenturyOldst BT" w:cs="宋体"/>
          <w:color w:val="000000"/>
          <w:kern w:val="0"/>
          <w:szCs w:val="21"/>
        </w:rPr>
        <w:t>的一项(     )(3分)</w:t>
      </w:r>
    </w:p>
    <w:p>
      <w:pPr>
        <w:shd w:val="clear" w:color="auto" w:fill="FFFFFF"/>
        <w:tabs>
          <w:tab w:val="left" w:pos="420"/>
        </w:tabs>
        <w:autoSpaceDE w:val="0"/>
        <w:autoSpaceDN w:val="0"/>
        <w:spacing w:line="430" w:lineRule="exact"/>
        <w:ind w:firstLine="420" w:firstLineChars="200"/>
        <w:rPr>
          <w:rFonts w:ascii="CenturyOldst BT" w:eastAsia="方正宋三简体" w:hAnsi="CenturyOldst BT" w:cs="宋体"/>
          <w:color w:val="000000"/>
          <w:kern w:val="0"/>
          <w:szCs w:val="21"/>
        </w:rPr>
      </w:pPr>
      <w:r>
        <w:rPr>
          <w:rFonts w:ascii="CenturyOldst BT" w:eastAsia="方正宋三简体" w:hAnsi="CenturyOldst BT" w:cs="宋体"/>
          <w:color w:val="000000"/>
          <w:kern w:val="0"/>
          <w:szCs w:val="21"/>
        </w:rPr>
        <w:t>A.山水之</w:t>
      </w:r>
      <w:r>
        <w:rPr>
          <w:rFonts w:ascii="CenturyOldst BT" w:eastAsia="方正宋三简体" w:hAnsi="CenturyOldst BT"/>
          <w:color w:val="000000"/>
          <w:szCs w:val="21"/>
          <w:em w:val="dot"/>
        </w:rPr>
        <w:t>乐</w:t>
      </w:r>
      <w:r>
        <w:rPr>
          <w:rFonts w:ascii="CenturyOldst BT" w:eastAsia="方正宋三简体" w:hAnsi="CenturyOldst BT" w:hint="eastAsia"/>
          <w:color w:val="000000"/>
          <w:szCs w:val="21"/>
          <w:em w:val="dot"/>
        </w:rPr>
        <w:t xml:space="preserve"> </w:t>
      </w:r>
      <w:r>
        <w:rPr>
          <w:rFonts w:ascii="CenturyOldst BT" w:eastAsia="方正宋三简体" w:hAnsi="CenturyOldst BT"/>
          <w:color w:val="000000"/>
          <w:szCs w:val="21"/>
        </w:rPr>
        <w:t xml:space="preserve">/ </w:t>
      </w:r>
      <w:r>
        <w:rPr>
          <w:rFonts w:ascii="CenturyOldst BT" w:eastAsia="方正宋三简体" w:hAnsi="CenturyOldst BT"/>
          <w:color w:val="000000"/>
          <w:szCs w:val="21"/>
          <w:em w:val="dot"/>
        </w:rPr>
        <w:t>乐</w:t>
      </w:r>
      <w:r>
        <w:rPr>
          <w:rFonts w:ascii="CenturyOldst BT" w:eastAsia="方正宋三简体" w:hAnsi="CenturyOldst BT" w:cs="宋体"/>
          <w:color w:val="000000"/>
          <w:kern w:val="0"/>
          <w:szCs w:val="21"/>
        </w:rPr>
        <w:t>其地僻而事简</w:t>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B.在乎山水之间</w:t>
      </w:r>
      <w:r>
        <w:rPr>
          <w:rFonts w:ascii="CenturyOldst BT" w:eastAsia="方正宋三简体" w:hAnsi="CenturyOldst BT"/>
          <w:color w:val="000000"/>
          <w:szCs w:val="21"/>
          <w:em w:val="dot"/>
        </w:rPr>
        <w:t>也 </w:t>
      </w:r>
      <w:r>
        <w:rPr>
          <w:rFonts w:ascii="CenturyOldst BT" w:eastAsia="方正宋三简体" w:hAnsi="CenturyOldst BT"/>
          <w:color w:val="000000"/>
          <w:szCs w:val="21"/>
        </w:rPr>
        <w:t xml:space="preserve">/ </w:t>
      </w:r>
      <w:r>
        <w:rPr>
          <w:rFonts w:ascii="CenturyOldst BT" w:eastAsia="方正宋三简体" w:hAnsi="CenturyOldst BT" w:cs="宋体"/>
          <w:color w:val="000000"/>
          <w:kern w:val="0"/>
          <w:szCs w:val="21"/>
        </w:rPr>
        <w:t>幸生无事之时</w:t>
      </w:r>
      <w:r>
        <w:rPr>
          <w:rFonts w:ascii="CenturyOldst BT" w:eastAsia="方正宋三简体" w:hAnsi="CenturyOldst BT"/>
          <w:color w:val="000000"/>
          <w:szCs w:val="21"/>
          <w:em w:val="dot"/>
        </w:rPr>
        <w:t>也</w:t>
      </w:r>
    </w:p>
    <w:p>
      <w:pPr>
        <w:shd w:val="clear" w:color="auto" w:fill="FFFFFF"/>
        <w:tabs>
          <w:tab w:val="left" w:pos="420"/>
        </w:tabs>
        <w:autoSpaceDE w:val="0"/>
        <w:autoSpaceDN w:val="0"/>
        <w:spacing w:line="430" w:lineRule="exact"/>
        <w:ind w:firstLine="420" w:firstLineChars="200"/>
        <w:rPr>
          <w:rFonts w:ascii="CenturyOldst BT" w:eastAsia="方正宋三简体" w:hAnsi="CenturyOldst BT" w:cs="宋体"/>
          <w:color w:val="000000"/>
          <w:kern w:val="0"/>
          <w:szCs w:val="21"/>
        </w:rPr>
      </w:pPr>
      <w:r>
        <w:rPr>
          <w:rFonts w:ascii="CenturyOldst BT" w:eastAsia="方正宋三简体" w:hAnsi="CenturyOldst BT" w:cs="宋体"/>
          <w:color w:val="000000"/>
          <w:kern w:val="0"/>
          <w:szCs w:val="21"/>
        </w:rPr>
        <w:t>C.名</w:t>
      </w:r>
      <w:r>
        <w:rPr>
          <w:rFonts w:ascii="CenturyOldst BT" w:eastAsia="方正宋三简体" w:hAnsi="CenturyOldst BT"/>
          <w:color w:val="000000"/>
          <w:szCs w:val="21"/>
          <w:em w:val="dot"/>
        </w:rPr>
        <w:t>之</w:t>
      </w:r>
      <w:r>
        <w:rPr>
          <w:rFonts w:ascii="CenturyOldst BT" w:eastAsia="方正宋三简体" w:hAnsi="CenturyOldst BT" w:cs="宋体"/>
          <w:color w:val="000000"/>
          <w:kern w:val="0"/>
          <w:szCs w:val="21"/>
        </w:rPr>
        <w:t xml:space="preserve">者谁 </w:t>
      </w:r>
      <w:r>
        <w:rPr>
          <w:rFonts w:ascii="CenturyOldst BT" w:eastAsia="方正宋三简体" w:hAnsi="CenturyOldst BT"/>
          <w:color w:val="000000"/>
          <w:szCs w:val="21"/>
        </w:rPr>
        <w:t>/</w:t>
      </w:r>
      <w:r>
        <w:rPr>
          <w:rFonts w:ascii="CenturyOldst BT" w:eastAsia="方正宋三简体" w:hAnsi="CenturyOldst BT" w:cs="宋体"/>
          <w:color w:val="000000"/>
          <w:kern w:val="0"/>
          <w:szCs w:val="21"/>
        </w:rPr>
        <w:t xml:space="preserve"> 修</w:t>
      </w:r>
      <w:r>
        <w:rPr>
          <w:rFonts w:ascii="CenturyOldst BT" w:eastAsia="方正宋三简体" w:hAnsi="CenturyOldst BT"/>
          <w:color w:val="000000"/>
          <w:szCs w:val="21"/>
          <w:em w:val="dot"/>
        </w:rPr>
        <w:t>之</w:t>
      </w:r>
      <w:r>
        <w:rPr>
          <w:rFonts w:ascii="CenturyOldst BT" w:eastAsia="方正宋三简体" w:hAnsi="CenturyOldst BT" w:cs="宋体"/>
          <w:color w:val="000000"/>
          <w:kern w:val="0"/>
          <w:szCs w:val="21"/>
        </w:rPr>
        <w:t>来此</w:t>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ab/>
      </w:r>
      <w:r>
        <w:rPr>
          <w:rFonts w:ascii="CenturyOldst BT" w:eastAsia="方正宋三简体" w:hAnsi="CenturyOldst BT" w:cs="宋体"/>
          <w:color w:val="000000"/>
          <w:kern w:val="0"/>
          <w:szCs w:val="21"/>
        </w:rPr>
        <w:t>D.</w:t>
      </w:r>
      <w:r>
        <w:rPr>
          <w:rFonts w:ascii="CenturyOldst BT" w:eastAsia="方正宋三简体" w:hAnsi="CenturyOldst BT"/>
          <w:color w:val="000000"/>
          <w:szCs w:val="21"/>
          <w:em w:val="dot"/>
        </w:rPr>
        <w:t>山</w:t>
      </w:r>
      <w:r>
        <w:rPr>
          <w:rFonts w:ascii="CenturyOldst BT" w:eastAsia="方正宋三简体" w:hAnsi="CenturyOldst BT" w:cs="宋体"/>
          <w:color w:val="000000"/>
          <w:kern w:val="0"/>
          <w:szCs w:val="21"/>
        </w:rPr>
        <w:t>行六七里</w:t>
      </w:r>
      <w:r>
        <w:rPr>
          <w:rFonts w:ascii="CenturyOldst BT" w:eastAsia="方正宋三简体" w:hAnsi="CenturyOldst BT" w:cs="宋体" w:hint="eastAsia"/>
          <w:color w:val="000000"/>
          <w:kern w:val="0"/>
          <w:szCs w:val="21"/>
        </w:rPr>
        <w:t xml:space="preserve"> </w:t>
      </w:r>
      <w:r>
        <w:rPr>
          <w:rFonts w:ascii="CenturyOldst BT" w:eastAsia="方正宋三简体" w:hAnsi="CenturyOldst BT"/>
          <w:color w:val="000000"/>
          <w:szCs w:val="21"/>
        </w:rPr>
        <w:t>/</w:t>
      </w:r>
      <w:r>
        <w:rPr>
          <w:rFonts w:ascii="CenturyOldst BT" w:eastAsia="方正宋三简体" w:hAnsi="CenturyOldst BT" w:cs="宋体"/>
          <w:color w:val="000000"/>
          <w:kern w:val="0"/>
          <w:szCs w:val="21"/>
        </w:rPr>
        <w:t xml:space="preserve"> 日与滁人仰而望</w:t>
      </w:r>
      <w:r>
        <w:rPr>
          <w:rFonts w:ascii="CenturyOldst BT" w:eastAsia="方正宋三简体" w:hAnsi="CenturyOldst BT"/>
          <w:color w:val="000000"/>
          <w:szCs w:val="21"/>
          <w:em w:val="dot"/>
        </w:rPr>
        <w:t>山</w:t>
      </w:r>
    </w:p>
    <w:p>
      <w:pPr>
        <w:tabs>
          <w:tab w:val="left" w:pos="420"/>
        </w:tabs>
        <w:autoSpaceDE w:val="0"/>
        <w:autoSpaceDN w:val="0"/>
        <w:spacing w:line="430" w:lineRule="exact"/>
        <w:rPr>
          <w:rFonts w:ascii="CenturyOldst BT" w:eastAsia="方正宋三简体" w:hAnsi="CenturyOldst BT"/>
          <w:color w:val="000000"/>
          <w:szCs w:val="21"/>
        </w:rPr>
      </w:pPr>
      <w:r>
        <w:rPr>
          <w:rFonts w:ascii="CenturyOldst BT" w:eastAsia="方正宋三简体" w:hAnsi="CenturyOldst BT"/>
          <w:color w:val="000000"/>
          <w:szCs w:val="21"/>
        </w:rPr>
        <w:t>9．请用三条</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w:t>
      </w:r>
      <w:r>
        <w:rPr>
          <w:rFonts w:ascii="CenturyOldst BT" w:eastAsia="方正宋三简体" w:hAnsi="CenturyOldst BT"/>
          <w:color w:val="000000"/>
          <w:szCs w:val="21"/>
        </w:rPr>
        <w:t>给文中画线的句子断句。(3分)</w:t>
      </w:r>
    </w:p>
    <w:p>
      <w:pPr>
        <w:tabs>
          <w:tab w:val="left" w:pos="420"/>
        </w:tabs>
        <w:autoSpaceDE w:val="0"/>
        <w:autoSpaceDN w:val="0"/>
        <w:spacing w:line="430" w:lineRule="exact"/>
        <w:rPr>
          <w:rFonts w:ascii="CenturyOldst BT" w:eastAsia="方正宋三简体" w:hAnsi="CenturyOldst BT"/>
          <w:color w:val="000000"/>
          <w:szCs w:val="21"/>
        </w:rPr>
      </w:pPr>
      <w:r>
        <w:rPr>
          <w:rFonts w:ascii="CenturyOldst BT" w:eastAsia="方正宋三简体" w:hAnsi="CenturyOldst BT"/>
          <w:color w:val="000000"/>
          <w:szCs w:val="21"/>
        </w:rPr>
        <w:t xml:space="preserve">    因为本其山川道其风俗之美使民知所以安此丰年之乐者幸生无事之时也。</w:t>
      </w:r>
    </w:p>
    <w:p>
      <w:pPr>
        <w:tabs>
          <w:tab w:val="left" w:pos="420"/>
        </w:tabs>
        <w:autoSpaceDE w:val="0"/>
        <w:autoSpaceDN w:val="0"/>
        <w:spacing w:line="430" w:lineRule="exact"/>
        <w:ind w:left="420" w:hanging="420" w:hangingChars="200"/>
        <w:rPr>
          <w:rFonts w:ascii="CenturyOldst BT" w:eastAsia="方正宋三简体" w:hAnsi="CenturyOldst BT"/>
          <w:color w:val="000000"/>
          <w:szCs w:val="21"/>
        </w:rPr>
      </w:pPr>
      <w:r>
        <w:rPr>
          <w:rFonts w:ascii="CenturyOldst BT" w:eastAsia="方正宋三简体" w:hAnsi="CenturyOldst BT"/>
          <w:color w:val="000000"/>
          <w:szCs w:val="21"/>
        </w:rPr>
        <w:t>10．《醉翁亭记》中溪水的特点是深；《琅琊溪》中溪水的特点是</w:t>
      </w:r>
      <w:r>
        <w:rPr>
          <w:rFonts w:ascii="CenturyOldst BT" w:eastAsia="方正宋三简体" w:hAnsi="CenturyOldst BT" w:hint="eastAsia"/>
          <w:color w:val="000000"/>
          <w:szCs w:val="21"/>
        </w:rPr>
        <w:t>(1)</w:t>
      </w:r>
      <w:r>
        <w:rPr>
          <w:rFonts w:ascii="CenturyOldst BT" w:eastAsia="方正宋三简体" w:hAnsi="CenturyOldst BT"/>
          <w:color w:val="000000"/>
          <w:szCs w:val="21"/>
          <w:u w:val="single"/>
        </w:rPr>
        <w:t xml:space="preserve">      </w:t>
      </w:r>
      <w:r>
        <w:rPr>
          <w:rFonts w:ascii="CenturyOldst BT" w:eastAsia="方正宋三简体" w:hAnsi="CenturyOldst BT"/>
          <w:color w:val="000000"/>
          <w:szCs w:val="21"/>
        </w:rPr>
        <w:t>。(请</w:t>
      </w:r>
      <w:r>
        <w:rPr>
          <w:rFonts w:ascii="CenturyOldst BT" w:eastAsia="方正宋三简体" w:hAnsi="CenturyOldst BT"/>
          <w:color w:val="000000"/>
          <w:szCs w:val="21"/>
          <w:em w:val="dot"/>
        </w:rPr>
        <w:t>用原文中的一个字回答</w:t>
      </w:r>
      <w:r>
        <w:rPr>
          <w:rFonts w:ascii="CenturyOldst BT" w:eastAsia="方正宋三简体" w:hAnsi="CenturyOldst BT"/>
          <w:color w:val="000000"/>
          <w:szCs w:val="21"/>
        </w:rPr>
        <w:t>)(1分) 从《醉翁亭记》《丰乐亭记》中，你能体会出作者的一种高尚情怀，这种情怀可以用《丰乐亭记》中的四个字加以概括：</w:t>
      </w:r>
      <w:r>
        <w:rPr>
          <w:rFonts w:ascii="CenturyOldst BT" w:eastAsia="方正宋三简体" w:hAnsi="CenturyOldst BT" w:hint="eastAsia"/>
          <w:color w:val="000000"/>
          <w:szCs w:val="21"/>
        </w:rPr>
        <w:t>(</w:t>
      </w:r>
      <w:r>
        <w:rPr>
          <w:rFonts w:ascii="CenturyOldst BT" w:eastAsia="方正宋三简体" w:hAnsi="CenturyOldst BT"/>
          <w:color w:val="000000"/>
          <w:szCs w:val="21"/>
        </w:rPr>
        <w:t>2</w:t>
      </w:r>
      <w:r>
        <w:rPr>
          <w:rFonts w:ascii="CenturyOldst BT" w:eastAsia="方正宋三简体" w:hAnsi="CenturyOldst BT" w:hint="eastAsia"/>
          <w:color w:val="000000"/>
          <w:szCs w:val="21"/>
        </w:rPr>
        <w:t>)</w:t>
      </w:r>
      <w:r>
        <w:rPr>
          <w:rFonts w:ascii="CenturyOldst BT" w:eastAsia="方正宋三简体" w:hAnsi="CenturyOldst BT"/>
          <w:color w:val="000000"/>
          <w:szCs w:val="21"/>
          <w:u w:val="single"/>
        </w:rPr>
        <w:t xml:space="preserve">       </w:t>
      </w:r>
      <w:r>
        <w:rPr>
          <w:rFonts w:ascii="CenturyOldst BT" w:eastAsia="方正宋三简体" w:hAnsi="CenturyOldst BT"/>
          <w:color w:val="000000"/>
          <w:szCs w:val="21"/>
        </w:rPr>
        <w:t>。(请</w:t>
      </w:r>
      <w:r>
        <w:rPr>
          <w:rFonts w:ascii="CenturyOldst BT" w:eastAsia="方正宋三简体" w:hAnsi="CenturyOldst BT"/>
          <w:color w:val="000000"/>
          <w:szCs w:val="21"/>
          <w:em w:val="dot"/>
        </w:rPr>
        <w:t>用原文中的四字词回答</w:t>
      </w:r>
      <w:r>
        <w:rPr>
          <w:rFonts w:ascii="CenturyOldst BT" w:eastAsia="方正宋三简体" w:hAnsi="CenturyOldst BT"/>
          <w:color w:val="000000"/>
          <w:szCs w:val="21"/>
        </w:rPr>
        <w:t>)(1分)</w:t>
      </w:r>
    </w:p>
    <w:p>
      <w:pPr>
        <w:tabs>
          <w:tab w:val="left" w:pos="420"/>
        </w:tabs>
        <w:autoSpaceDE w:val="0"/>
        <w:autoSpaceDN w:val="0"/>
        <w:spacing w:line="430" w:lineRule="exact"/>
        <w:rPr>
          <w:rFonts w:ascii="CenturyOldst BT" w:eastAsia="方正宋三简体" w:hAnsi="CenturyOldst BT"/>
          <w:color w:val="000000"/>
          <w:szCs w:val="21"/>
        </w:rPr>
      </w:pPr>
      <w:r>
        <w:rPr>
          <w:rFonts w:ascii="CenturyOldst BT" w:eastAsia="方正宋三简体" w:hAnsi="CenturyOldst BT"/>
          <w:color w:val="000000"/>
          <w:szCs w:val="21"/>
        </w:rPr>
        <w:t>11.《醉翁亭记》和《琅琊溪》中作者表达的情感有何相同之处?(3分)</w:t>
      </w:r>
    </w:p>
    <w:p>
      <w:pPr>
        <w:tabs>
          <w:tab w:val="left" w:pos="420"/>
        </w:tabs>
        <w:autoSpaceDE w:val="0"/>
        <w:autoSpaceDN w:val="0"/>
        <w:adjustRightInd w:val="0"/>
        <w:snapToGrid w:val="0"/>
        <w:spacing w:line="420" w:lineRule="exact"/>
        <w:ind w:firstLine="3570" w:firstLineChars="1700"/>
        <w:rPr>
          <w:rFonts w:ascii="CenturyOldst BT" w:eastAsia="方正宋三简体" w:hAnsi="CenturyOldst BT"/>
          <w:b/>
          <w:color w:val="000000"/>
          <w:szCs w:val="21"/>
        </w:rPr>
      </w:pPr>
    </w:p>
    <w:p>
      <w:pPr>
        <w:tabs>
          <w:tab w:val="left" w:pos="420"/>
        </w:tabs>
        <w:autoSpaceDE w:val="0"/>
        <w:autoSpaceDN w:val="0"/>
        <w:adjustRightInd w:val="0"/>
        <w:snapToGrid w:val="0"/>
        <w:spacing w:line="420" w:lineRule="exact"/>
        <w:ind w:firstLine="3570" w:firstLineChars="1700"/>
        <w:rPr>
          <w:rFonts w:ascii="CenturyOldst BT" w:eastAsia="方正宋三简体" w:hAnsi="CenturyOldst BT"/>
          <w:b/>
          <w:color w:val="000000"/>
          <w:szCs w:val="21"/>
        </w:rPr>
      </w:pPr>
      <w:r>
        <w:rPr>
          <w:rFonts w:ascii="CenturyOldst BT" w:eastAsia="方正宋三简体" w:hAnsi="CenturyOldst BT"/>
          <w:b/>
          <w:color w:val="000000"/>
          <w:szCs w:val="21"/>
        </w:rPr>
        <w:t>(二)(10分)</w:t>
      </w:r>
    </w:p>
    <w:p>
      <w:pPr>
        <w:tabs>
          <w:tab w:val="left" w:pos="420"/>
        </w:tabs>
        <w:autoSpaceDE w:val="0"/>
        <w:autoSpaceDN w:val="0"/>
        <w:spacing w:line="420" w:lineRule="exact"/>
        <w:ind w:firstLine="105" w:firstLineChars="50"/>
        <w:textAlignment w:val="center"/>
        <w:rPr>
          <w:rFonts w:ascii="CenturyOldst BT" w:eastAsia="方正宋三简体" w:hAnsi="CenturyOldst BT" w:cs="宋体"/>
          <w:color w:val="000000"/>
          <w:szCs w:val="21"/>
        </w:rPr>
      </w:pPr>
      <w:r>
        <w:rPr>
          <w:rFonts w:ascii="CenturyOldst BT" w:eastAsia="方正宋三简体" w:hAnsi="CenturyOldst BT" w:cs="宋体"/>
          <w:color w:val="000000"/>
          <w:szCs w:val="21"/>
        </w:rPr>
        <w:tab/>
      </w:r>
      <w:r>
        <w:rPr>
          <w:rFonts w:ascii="CenturyOldst BT" w:eastAsia="方正宋三简体" w:hAnsi="CenturyOldst BT" w:cs="宋体"/>
          <w:color w:val="000000"/>
          <w:szCs w:val="21"/>
        </w:rPr>
        <w:t>阅读下面的文字，完成12~14小题。</w:t>
      </w:r>
    </w:p>
    <w:p>
      <w:pPr>
        <w:tabs>
          <w:tab w:val="left" w:pos="420"/>
        </w:tabs>
        <w:autoSpaceDE w:val="0"/>
        <w:autoSpaceDN w:val="0"/>
        <w:spacing w:line="420" w:lineRule="exact"/>
        <w:ind w:firstLine="3360" w:firstLineChars="1600"/>
        <w:rPr>
          <w:rFonts w:ascii="CenturyOldst BT" w:eastAsia="方正宋三简体" w:hAnsi="CenturyOldst BT"/>
          <w:b/>
          <w:color w:val="000000"/>
          <w:szCs w:val="21"/>
        </w:rPr>
      </w:pPr>
      <w:r>
        <w:rPr>
          <w:rFonts w:ascii="CenturyOldst BT" w:eastAsia="方正宋三简体" w:hAnsi="CenturyOldst BT"/>
          <w:b/>
          <w:color w:val="000000"/>
          <w:szCs w:val="21"/>
        </w:rPr>
        <w:t xml:space="preserve">深触经典的灵魂 </w:t>
      </w:r>
    </w:p>
    <w:p>
      <w:pPr>
        <w:tabs>
          <w:tab w:val="left" w:pos="420"/>
        </w:tabs>
        <w:autoSpaceDE w:val="0"/>
        <w:autoSpaceDN w:val="0"/>
        <w:spacing w:line="420" w:lineRule="exact"/>
        <w:ind w:firstLine="4200" w:firstLineChars="2000"/>
        <w:rPr>
          <w:rFonts w:ascii="CenturyOldst BT" w:eastAsia="方正宋三简体" w:hAnsi="CenturyOldst BT"/>
          <w:color w:val="000000"/>
          <w:szCs w:val="21"/>
        </w:rPr>
      </w:pPr>
      <w:r>
        <w:rPr>
          <w:rFonts w:ascii="CenturyOldst BT" w:eastAsia="方正宋三简体" w:hAnsi="CenturyOldst BT"/>
          <w:color w:val="000000"/>
          <w:szCs w:val="21"/>
        </w:rPr>
        <w:t xml:space="preserve">       王佳可</w:t>
      </w:r>
    </w:p>
    <w:p>
      <w:pPr>
        <w:tabs>
          <w:tab w:val="left" w:pos="420"/>
        </w:tabs>
        <w:autoSpaceDE w:val="0"/>
        <w:autoSpaceDN w:val="0"/>
        <w:spacing w:line="400" w:lineRule="exact"/>
        <w:ind w:firstLine="420" w:firstLineChars="200"/>
        <w:rPr>
          <w:rFonts w:ascii="CenturyOldst BT" w:eastAsia="楷体_GB2312" w:hAnsi="CenturyOldst BT" w:hint="eastAsia"/>
          <w:color w:val="000000"/>
          <w:szCs w:val="21"/>
        </w:rPr>
      </w:pPr>
      <w:r>
        <w:rPr>
          <w:rFonts w:ascii="宋体" w:eastAsia="方正宋三简体" w:hAnsi="宋体" w:cs="宋体" w:hint="eastAsia"/>
          <w:color w:val="000000"/>
          <w:szCs w:val="21"/>
        </w:rPr>
        <w:t>①</w:t>
      </w:r>
      <w:r>
        <w:rPr>
          <w:rFonts w:ascii="CenturyOldst BT" w:eastAsia="楷体_GB2312" w:hAnsi="CenturyOldst BT" w:hint="eastAsia"/>
          <w:color w:val="000000"/>
          <w:szCs w:val="21"/>
        </w:rPr>
        <w:t>提起经典名著，不少读者会想起《西游记》，这是一部据唐贞观年间言樊远出西域取经的事件，在民间演绎的基础上写成的被视为</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古典浪漫主义高峰</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的经典小说。然而，这样一部在中国浪漫主义文学史上具有里程碑意义的经典，近年来却被不少影视工作者改编成各种哗众取宠、不伦不类的</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西游</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版本了。阅读经典应深触其灵魂，不要因商业限制或追求票房而胡编乱造。</w:t>
      </w:r>
    </w:p>
    <w:p>
      <w:pPr>
        <w:tabs>
          <w:tab w:val="left" w:pos="420"/>
        </w:tabs>
        <w:autoSpaceDE w:val="0"/>
        <w:autoSpaceDN w:val="0"/>
        <w:spacing w:line="400" w:lineRule="exact"/>
        <w:ind w:firstLine="420" w:firstLineChars="200"/>
        <w:rPr>
          <w:rFonts w:ascii="CenturyOldst BT" w:eastAsia="楷体_GB2312" w:hAnsi="CenturyOldst BT" w:hint="eastAsia"/>
          <w:color w:val="000000"/>
          <w:szCs w:val="21"/>
        </w:rPr>
      </w:pPr>
      <w:r>
        <w:rPr>
          <w:rFonts w:ascii="宋体" w:eastAsia="方正宋三简体" w:hAnsi="宋体" w:cs="宋体" w:hint="eastAsia"/>
          <w:color w:val="000000"/>
          <w:szCs w:val="21"/>
        </w:rPr>
        <w:t>②</w:t>
      </w:r>
      <w:r>
        <w:rPr>
          <w:rFonts w:ascii="CenturyOldst BT" w:eastAsia="楷体_GB2312" w:hAnsi="CenturyOldst BT" w:hint="eastAsia"/>
          <w:color w:val="000000"/>
          <w:szCs w:val="21"/>
        </w:rPr>
        <w:t>文学本是一门丰富性的艺术，在兴趣盎然的文学况味之外，也记录下人类丰饶灿烂的文化发展史与凤凰涅</w:t>
      </w:r>
      <w:r>
        <w:rPr>
          <w:rFonts w:ascii="宋体" w:eastAsia="方正楷体_GBK" w:hAnsi="宋体" w:cs="宋体" w:hint="eastAsia"/>
          <w:color w:val="000000"/>
          <w:szCs w:val="21"/>
        </w:rPr>
        <w:t>槃</w:t>
      </w:r>
      <w:r>
        <w:rPr>
          <w:rFonts w:ascii="方正宋三简体" w:eastAsia="楷体_GB2312" w:hAnsi="方正宋三简体" w:cs="方正宋三简体" w:hint="eastAsia"/>
          <w:color w:val="000000"/>
          <w:szCs w:val="21"/>
        </w:rPr>
        <w:t>的精神</w:t>
      </w:r>
      <w:r>
        <w:rPr>
          <w:rFonts w:ascii="CenturyOldst BT" w:eastAsia="楷体_GB2312" w:hAnsi="CenturyOldst BT" w:hint="eastAsia"/>
          <w:color w:val="000000"/>
          <w:szCs w:val="21"/>
        </w:rPr>
        <w:t>历变史。如果说写作与阅读是人类记录自我、创造历史的方式，文学经典就是历经代际写作与阅读淘洗后的时代和民族文化结晶，这些人类文明的成果通过经典阅读代代相传。意大利作家卡尔维话说过，经典</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是一本每次重读都像初读那样能带来发现的书</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是一本即使我们初读也好像是在重温的书</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裹挟着人类过往历史的丰富经验，伟大作家们的心灵图谱凝聚成一部部文学经典，既拥有历史的温度，又照见未来。通过阅读经典，我们沿着人类文明史一路溯源，找寻自己的坐标，洞见他者的智慧，构筑光明的未来。</w:t>
      </w:r>
    </w:p>
    <w:p>
      <w:pPr>
        <w:tabs>
          <w:tab w:val="left" w:pos="420"/>
        </w:tabs>
        <w:autoSpaceDE w:val="0"/>
        <w:autoSpaceDN w:val="0"/>
        <w:spacing w:line="400" w:lineRule="exact"/>
        <w:ind w:firstLine="420" w:firstLineChars="200"/>
        <w:rPr>
          <w:rFonts w:ascii="CenturyOldst BT" w:eastAsia="楷体_GB2312" w:hAnsi="CenturyOldst BT" w:hint="eastAsia"/>
          <w:color w:val="000000"/>
          <w:szCs w:val="21"/>
        </w:rPr>
      </w:pPr>
      <w:r>
        <w:rPr>
          <w:rFonts w:ascii="宋体" w:eastAsia="方正宋三简体" w:hAnsi="宋体" w:cs="宋体" w:hint="eastAsia"/>
          <w:color w:val="000000"/>
          <w:szCs w:val="21"/>
        </w:rPr>
        <w:t>③</w:t>
      </w:r>
      <w:r>
        <w:rPr>
          <w:rFonts w:ascii="CenturyOldst BT" w:eastAsia="楷体_GB2312" w:hAnsi="CenturyOldst BT" w:hint="eastAsia"/>
          <w:color w:val="000000"/>
          <w:szCs w:val="21"/>
        </w:rPr>
        <w:t>阅读经典并不轻松。这是因为一部文学经典在表层故事之外，内里还是一部文化史、文学史和精神史，需要凝神静气，深度阅读。例如，我国清代艺术成就最高、影响最深远的《红楼梦》，全书背景广阔，情节复杂，头绪纷繁，人物众多，书中有名有姓的就有700多人，重点塑造了贾宝玉、林黛玉等反抗封建礼教、追求个性解放的典型人物形象，还热情歌颂了被奴役、被蹂躏的奴婢进行抗争的精神。这部思想性、艺术性高的小说已被译成多种文字，成为世界文化宝库中不可多得的文学名著。</w:t>
      </w:r>
    </w:p>
    <w:p>
      <w:pPr>
        <w:tabs>
          <w:tab w:val="left" w:pos="420"/>
        </w:tabs>
        <w:autoSpaceDE w:val="0"/>
        <w:autoSpaceDN w:val="0"/>
        <w:spacing w:line="420" w:lineRule="exact"/>
        <w:ind w:firstLine="420" w:firstLineChars="200"/>
        <w:rPr>
          <w:rFonts w:ascii="CenturyOldst BT" w:eastAsia="楷体_GB2312" w:hAnsi="CenturyOldst BT" w:hint="eastAsia"/>
          <w:color w:val="000000"/>
          <w:szCs w:val="21"/>
        </w:rPr>
      </w:pPr>
      <w:r>
        <w:rPr>
          <w:rFonts w:ascii="宋体" w:eastAsia="方正宋三简体" w:hAnsi="宋体" w:cs="宋体" w:hint="eastAsia"/>
          <w:color w:val="000000"/>
          <w:szCs w:val="21"/>
        </w:rPr>
        <w:t>④</w:t>
      </w:r>
      <w:r>
        <w:rPr>
          <w:rFonts w:ascii="CenturyOldst BT" w:eastAsia="楷体_GB2312" w:hAnsi="CenturyOldst BT" w:hint="eastAsia"/>
          <w:color w:val="000000"/>
          <w:szCs w:val="21"/>
        </w:rPr>
        <w:t>法国启蒙思想家孟德斯鸠说：</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喜欢读书，就等于把生活中寂寞的辰光换成巨大享受的时刻。</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深度阅读使文学经典展开成广阔的社会风俗画卷，使读者聆听作家间心灵与心灵的喁语，继而跨越时光的沟壑，对历史投去深深一瞥。深度阅读经典令我们认识到世界广阔至此，人类心智辉煌如斯，在日复一日的滋养下，提升了认知力与理解力，丰盈了想象力与审美力。</w:t>
      </w:r>
    </w:p>
    <w:p>
      <w:pPr>
        <w:tabs>
          <w:tab w:val="left" w:pos="420"/>
        </w:tabs>
        <w:autoSpaceDE w:val="0"/>
        <w:autoSpaceDN w:val="0"/>
        <w:spacing w:line="400" w:lineRule="exact"/>
        <w:ind w:firstLine="420" w:firstLineChars="200"/>
        <w:rPr>
          <w:rFonts w:ascii="CenturyOldst BT" w:eastAsia="方正宋三简体" w:hAnsi="CenturyOldst BT"/>
          <w:color w:val="000000"/>
          <w:szCs w:val="21"/>
        </w:rPr>
      </w:pPr>
      <w:r>
        <w:rPr>
          <w:rFonts w:ascii="宋体" w:eastAsia="方正宋三简体" w:hAnsi="宋体" w:cs="宋体" w:hint="eastAsia"/>
          <w:color w:val="000000"/>
          <w:szCs w:val="21"/>
        </w:rPr>
        <w:t>⑤</w:t>
      </w:r>
      <w:r>
        <w:rPr>
          <w:rFonts w:ascii="CenturyOldst BT" w:eastAsia="楷体_GB2312" w:hAnsi="CenturyOldst BT" w:hint="eastAsia"/>
          <w:color w:val="000000"/>
          <w:szCs w:val="21"/>
        </w:rPr>
        <w:t>与需要付出时间与耐心的深度阅读相比，以手机、平板电脑等电子终端为载体的</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碎片化阅读</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近年来颇为盛行，人们愈发习惯于在乘车或工作间隙一目十行地浏览一篇篇</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10万+</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文章，或观看一段15秒以内的短视频。这样断续且不完整的阅读模式大幅侵占了深度阅读的空间，令人们习惯于同质化、碎片化阅读的浅尝辄止，自然会导致认知的偏差和思考能力的匮乏。如此，对《西游记》中铲除邪恶势力的愿望视而不见，只做神奇光怪的情景改编也就不足为奇。</w:t>
      </w:r>
    </w:p>
    <w:p>
      <w:pPr>
        <w:tabs>
          <w:tab w:val="left" w:pos="420"/>
        </w:tabs>
        <w:autoSpaceDE w:val="0"/>
        <w:autoSpaceDN w:val="0"/>
        <w:spacing w:line="400" w:lineRule="exact"/>
        <w:ind w:firstLine="420" w:firstLineChars="200"/>
        <w:rPr>
          <w:rFonts w:ascii="CenturyOldst BT" w:eastAsia="楷体_GB2312" w:hAnsi="CenturyOldst BT" w:hint="eastAsia"/>
          <w:color w:val="000000"/>
          <w:szCs w:val="21"/>
        </w:rPr>
      </w:pPr>
      <w:r>
        <w:rPr>
          <w:rFonts w:ascii="宋体" w:eastAsia="方正宋三简体" w:hAnsi="宋体" w:cs="宋体" w:hint="eastAsia"/>
          <w:color w:val="000000"/>
          <w:szCs w:val="21"/>
        </w:rPr>
        <w:t>⑥</w:t>
      </w:r>
      <w:r>
        <w:rPr>
          <w:rFonts w:ascii="CenturyOldst BT" w:eastAsia="楷体_GB2312" w:hAnsi="CenturyOldst BT" w:hint="eastAsia"/>
          <w:color w:val="000000"/>
          <w:szCs w:val="21"/>
        </w:rPr>
        <w:t>人们通过</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碎片化阅读</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放松心情，浏览资讯无可厚非，但阅读的触角不该仅囿于此。深度阅读经典是对当下浅阅读、轻阅读等</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碎片化阅读</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模式的矫正纠偏，也是在当下语境中对经典作品文学性与审美性的再度认知。</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书山有路勤为径</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，唯有在书海中深潜，给经典多一些时间，才能深入文学作品的肌理，读懂人性的丰富，看到世界的广阔，理解历史的深邃，传递文明的火种。</w:t>
      </w:r>
    </w:p>
    <w:p>
      <w:pPr>
        <w:tabs>
          <w:tab w:val="left" w:pos="420"/>
        </w:tabs>
        <w:autoSpaceDE w:val="0"/>
        <w:autoSpaceDN w:val="0"/>
        <w:spacing w:line="420" w:lineRule="exact"/>
        <w:rPr>
          <w:rFonts w:ascii="CenturyOldst BT" w:eastAsia="方正宋三简体" w:hAnsi="CenturyOldst BT"/>
          <w:color w:val="000000"/>
          <w:szCs w:val="21"/>
        </w:rPr>
      </w:pPr>
      <w:r>
        <w:rPr>
          <w:rFonts w:ascii="CenturyOldst BT" w:eastAsia="方正宋三简体" w:hAnsi="CenturyOldst BT"/>
          <w:color w:val="000000"/>
          <w:szCs w:val="21"/>
        </w:rPr>
        <w:t xml:space="preserve">                                                   (选自《人民日报》，有删改)</w:t>
      </w:r>
    </w:p>
    <w:p>
      <w:pPr>
        <w:tabs>
          <w:tab w:val="left" w:pos="420"/>
        </w:tabs>
        <w:autoSpaceDE w:val="0"/>
        <w:autoSpaceDN w:val="0"/>
        <w:spacing w:line="420" w:lineRule="exact"/>
        <w:textAlignment w:val="center"/>
        <w:rPr>
          <w:rFonts w:ascii="CenturyOldst BT" w:eastAsia="方正宋三简体" w:hAnsi="CenturyOldst BT"/>
          <w:color w:val="000000"/>
          <w:szCs w:val="21"/>
        </w:rPr>
      </w:pPr>
      <w:r>
        <w:rPr>
          <w:rFonts w:ascii="CenturyOldst BT" w:eastAsia="方正宋三简体" w:hAnsi="CenturyOldst BT"/>
          <w:color w:val="000000"/>
          <w:szCs w:val="21"/>
        </w:rPr>
        <w:t>12.</w:t>
      </w:r>
      <w:r>
        <w:rPr>
          <w:rFonts w:ascii="CenturyOldst BT" w:eastAsia="方正宋三简体" w:hAnsi="CenturyOldst BT" w:cs="宋体"/>
          <w:color w:val="000000"/>
          <w:szCs w:val="21"/>
        </w:rPr>
        <w:t xml:space="preserve"> 下列对上述材料的理解分析，</w:t>
      </w:r>
      <w:r>
        <w:rPr>
          <w:rFonts w:ascii="CenturyOldst BT" w:eastAsia="方正宋三简体" w:hAnsi="CenturyOldst BT" w:cs="宋体"/>
          <w:color w:val="000000"/>
          <w:szCs w:val="21"/>
          <w:em w:val="dot"/>
        </w:rPr>
        <w:t>不正确</w:t>
      </w:r>
      <w:r>
        <w:rPr>
          <w:rFonts w:ascii="CenturyOldst BT" w:eastAsia="方正宋三简体" w:hAnsi="CenturyOldst BT" w:cs="宋体"/>
          <w:color w:val="000000"/>
          <w:szCs w:val="21"/>
        </w:rPr>
        <w:t>的一项是(   )</w:t>
      </w:r>
      <w:r>
        <w:rPr>
          <w:rFonts w:ascii="CenturyOldst BT" w:eastAsia="方正宋三简体" w:hAnsi="CenturyOldst BT"/>
          <w:color w:val="000000"/>
          <w:szCs w:val="21"/>
        </w:rPr>
        <w:t>(3分)</w:t>
      </w:r>
    </w:p>
    <w:p>
      <w:pPr>
        <w:tabs>
          <w:tab w:val="left" w:pos="420"/>
        </w:tabs>
        <w:autoSpaceDE w:val="0"/>
        <w:autoSpaceDN w:val="0"/>
        <w:spacing w:line="420" w:lineRule="exact"/>
        <w:ind w:firstLine="420" w:firstLineChars="200"/>
        <w:textAlignment w:val="center"/>
        <w:rPr>
          <w:rFonts w:ascii="CenturyOldst BT" w:eastAsia="方正宋三简体" w:hAnsi="CenturyOldst BT" w:cs="宋体"/>
          <w:color w:val="000000"/>
          <w:szCs w:val="21"/>
        </w:rPr>
      </w:pPr>
      <w:r>
        <w:rPr>
          <w:rFonts w:ascii="CenturyOldst BT" w:eastAsia="方正宋三简体" w:hAnsi="CenturyOldst BT" w:cs="宋体"/>
          <w:color w:val="000000"/>
          <w:szCs w:val="21"/>
        </w:rPr>
        <w:t>A. 文章首先通过《西游记》被不少影视工作者胡乱改编的事例引出中心论点——阅读经典应深触其灵魂。</w:t>
      </w:r>
    </w:p>
    <w:p>
      <w:pPr>
        <w:tabs>
          <w:tab w:val="left" w:pos="420"/>
        </w:tabs>
        <w:autoSpaceDE w:val="0"/>
        <w:autoSpaceDN w:val="0"/>
        <w:spacing w:line="420" w:lineRule="exact"/>
        <w:ind w:firstLine="420" w:firstLineChars="200"/>
        <w:textAlignment w:val="center"/>
        <w:rPr>
          <w:rFonts w:ascii="CenturyOldst BT" w:eastAsia="方正宋三简体" w:hAnsi="CenturyOldst BT" w:cs="宋体"/>
          <w:color w:val="000000"/>
          <w:szCs w:val="21"/>
        </w:rPr>
      </w:pPr>
      <w:r>
        <w:rPr>
          <w:rFonts w:ascii="CenturyOldst BT" w:eastAsia="方正宋三简体" w:hAnsi="CenturyOldst BT" w:cs="宋体"/>
          <w:color w:val="000000"/>
          <w:szCs w:val="21"/>
        </w:rPr>
        <w:t>B. 文章第</w:t>
      </w:r>
      <w:r>
        <w:rPr>
          <w:rFonts w:ascii="宋体" w:eastAsia="方正宋三简体" w:hAnsi="宋体" w:cs="宋体" w:hint="eastAsia"/>
          <w:color w:val="000000"/>
          <w:szCs w:val="21"/>
        </w:rPr>
        <w:t>③</w:t>
      </w:r>
      <w:r>
        <w:rPr>
          <w:rFonts w:ascii="CenturyOldst BT" w:eastAsia="方正宋三简体" w:hAnsi="CenturyOldst BT" w:cs="宋体"/>
          <w:color w:val="000000"/>
          <w:szCs w:val="21"/>
        </w:rPr>
        <w:t>段运用了举例论证，以《红楼梦》这样一部世界文化宝库中不可多得的文学名著为例，总结了</w:t>
      </w:r>
      <w:r>
        <w:rPr>
          <w:rFonts w:ascii="CenturyOldst BT" w:eastAsia="楷体_GB2312" w:hAnsi="CenturyOldst BT" w:cs="宋体" w:hint="eastAsia"/>
          <w:color w:val="000000"/>
          <w:szCs w:val="21"/>
        </w:rPr>
        <w:t>“</w:t>
      </w:r>
      <w:r>
        <w:rPr>
          <w:rFonts w:ascii="CenturyOldst BT" w:eastAsia="方正宋三简体" w:hAnsi="CenturyOldst BT" w:cs="宋体"/>
          <w:color w:val="000000"/>
          <w:szCs w:val="21"/>
        </w:rPr>
        <w:t>深触经典的灵魂</w:t>
      </w:r>
      <w:r>
        <w:rPr>
          <w:rFonts w:ascii="CenturyOldst BT" w:eastAsia="楷体_GB2312" w:hAnsi="CenturyOldst BT" w:cs="宋体" w:hint="eastAsia"/>
          <w:color w:val="000000"/>
          <w:szCs w:val="21"/>
        </w:rPr>
        <w:t>”</w:t>
      </w:r>
      <w:r>
        <w:rPr>
          <w:rFonts w:ascii="CenturyOldst BT" w:eastAsia="方正宋三简体" w:hAnsi="CenturyOldst BT" w:cs="宋体"/>
          <w:color w:val="000000"/>
          <w:szCs w:val="21"/>
        </w:rPr>
        <w:t>这一中心论点。</w:t>
      </w:r>
    </w:p>
    <w:p>
      <w:pPr>
        <w:tabs>
          <w:tab w:val="left" w:pos="420"/>
        </w:tabs>
        <w:autoSpaceDE w:val="0"/>
        <w:autoSpaceDN w:val="0"/>
        <w:spacing w:line="420" w:lineRule="exact"/>
        <w:ind w:firstLine="420" w:firstLineChars="200"/>
        <w:textAlignment w:val="center"/>
        <w:rPr>
          <w:rFonts w:ascii="CenturyOldst BT" w:eastAsia="方正宋三简体" w:hAnsi="CenturyOldst BT" w:cs="宋体"/>
          <w:color w:val="000000"/>
          <w:szCs w:val="21"/>
        </w:rPr>
      </w:pPr>
      <w:r>
        <w:rPr>
          <w:rFonts w:ascii="CenturyOldst BT" w:eastAsia="方正宋三简体" w:hAnsi="CenturyOldst BT" w:cs="宋体"/>
          <w:color w:val="000000"/>
          <w:szCs w:val="21"/>
        </w:rPr>
        <w:t>C. 通过正反对比论证，先从正面论证了深触经典的灵魂的原因，然后从反面论述了深触经典的灵魂的必要性。</w:t>
      </w:r>
    </w:p>
    <w:p>
      <w:pPr>
        <w:tabs>
          <w:tab w:val="left" w:pos="420"/>
        </w:tabs>
        <w:autoSpaceDE w:val="0"/>
        <w:autoSpaceDN w:val="0"/>
        <w:spacing w:line="420" w:lineRule="exact"/>
        <w:ind w:firstLine="420" w:firstLineChars="200"/>
        <w:textAlignment w:val="center"/>
        <w:rPr>
          <w:rFonts w:ascii="CenturyOldst BT" w:eastAsia="方正宋三简体" w:hAnsi="CenturyOldst BT" w:cs="宋体"/>
          <w:color w:val="000000"/>
          <w:szCs w:val="21"/>
        </w:rPr>
      </w:pPr>
      <w:r>
        <w:rPr>
          <w:rFonts w:ascii="CenturyOldst BT" w:eastAsia="方正宋三简体" w:hAnsi="CenturyOldst BT" w:cs="宋体"/>
          <w:color w:val="000000"/>
          <w:szCs w:val="21"/>
        </w:rPr>
        <w:t>D.</w:t>
      </w:r>
      <w:r>
        <w:rPr>
          <w:rFonts w:ascii="CenturyOldst BT" w:eastAsia="方正宋三简体" w:hAnsi="CenturyOldst BT"/>
          <w:color w:val="000000"/>
          <w:szCs w:val="21"/>
        </w:rPr>
        <w:t xml:space="preserve"> 文章运用了举例论证、正反对比论证、道理论证等多种论证方法，增强了论证的说服力。</w:t>
      </w:r>
    </w:p>
    <w:p>
      <w:pPr>
        <w:tabs>
          <w:tab w:val="left" w:pos="420"/>
        </w:tabs>
        <w:autoSpaceDE w:val="0"/>
        <w:autoSpaceDN w:val="0"/>
        <w:spacing w:line="420" w:lineRule="exact"/>
        <w:rPr>
          <w:rFonts w:ascii="CenturyOldst BT" w:eastAsia="方正宋三简体" w:hAnsi="CenturyOldst BT"/>
          <w:color w:val="000000"/>
          <w:szCs w:val="21"/>
        </w:rPr>
      </w:pPr>
      <w:r>
        <w:rPr>
          <w:rFonts w:ascii="CenturyOldst BT" w:eastAsia="方正宋三简体" w:hAnsi="CenturyOldst BT"/>
          <w:color w:val="000000"/>
          <w:szCs w:val="21"/>
        </w:rPr>
        <w:t>13.</w:t>
      </w:r>
      <w:r>
        <w:rPr>
          <w:rFonts w:ascii="CenturyOldst BT" w:eastAsia="方正宋三简体" w:hAnsi="CenturyOldst BT" w:cs="宋体"/>
          <w:color w:val="000000"/>
          <w:szCs w:val="21"/>
        </w:rPr>
        <w:t xml:space="preserve"> </w:t>
      </w:r>
      <w:r>
        <w:rPr>
          <w:rFonts w:ascii="CenturyOldst BT" w:eastAsia="方正宋三简体" w:hAnsi="CenturyOldst BT"/>
          <w:color w:val="000000"/>
          <w:szCs w:val="21"/>
        </w:rPr>
        <w:t>如果给本文再补充一个论据，下面的材料应该选哪一个？请说明理由。(3分)</w:t>
      </w:r>
    </w:p>
    <w:p>
      <w:pPr>
        <w:tabs>
          <w:tab w:val="left" w:pos="420"/>
        </w:tabs>
        <w:autoSpaceDE w:val="0"/>
        <w:autoSpaceDN w:val="0"/>
        <w:spacing w:line="400" w:lineRule="exact"/>
        <w:ind w:firstLine="420" w:firstLineChars="200"/>
        <w:rPr>
          <w:rFonts w:ascii="CenturyOldst BT" w:eastAsia="方正宋三简体" w:hAnsi="CenturyOldst BT" w:cs="黑体" w:hint="eastAsia"/>
          <w:color w:val="000000"/>
          <w:szCs w:val="21"/>
        </w:rPr>
      </w:pPr>
      <w:r>
        <w:rPr>
          <w:rFonts w:ascii="CenturyOldst BT" w:eastAsia="方正宋三简体" w:hAnsi="CenturyOldst BT" w:cs="黑体"/>
          <w:color w:val="000000"/>
          <w:szCs w:val="21"/>
        </w:rPr>
        <w:t>材料一</w:t>
      </w:r>
      <w:r>
        <w:rPr>
          <w:rFonts w:ascii="CenturyOldst BT" w:eastAsia="方正宋三简体" w:hAnsi="CenturyOldst BT" w:cs="黑体"/>
          <w:color w:val="000000"/>
          <w:szCs w:val="21"/>
        </w:rPr>
        <w:t> </w:t>
      </w:r>
      <w:r>
        <w:rPr>
          <w:rFonts w:ascii="CenturyOldst BT" w:eastAsia="楷体_GB2312" w:hAnsi="CenturyOldst BT" w:hint="eastAsia"/>
          <w:color w:val="000000"/>
          <w:szCs w:val="21"/>
        </w:rPr>
        <w:t>我国章回体小说的开山之作《三国演义》以史实为基础，充分运用文学手段，生动地描写了魏、蜀、吴三国之间政治、军事和相互交往上的各种矛盾冲突，反映了人民群众要求统一的强烈愿望。汤显祖的《牡丹亭》曲文流丽，人物内心描写细致，通过杜丽娘和柳梦梅神奇的爱情故事，有力地批判了吃人的封建礼教，达到了很高的艺术水准。</w:t>
      </w:r>
    </w:p>
    <w:p>
      <w:pPr>
        <w:tabs>
          <w:tab w:val="left" w:pos="420"/>
        </w:tabs>
        <w:autoSpaceDE w:val="0"/>
        <w:autoSpaceDN w:val="0"/>
        <w:spacing w:line="400" w:lineRule="exact"/>
        <w:ind w:firstLine="420" w:firstLineChars="200"/>
        <w:rPr>
          <w:rFonts w:ascii="CenturyOldst BT" w:eastAsia="楷体_GB2312" w:hAnsi="CenturyOldst BT" w:cs="黑体" w:hint="eastAsia"/>
          <w:color w:val="000000"/>
          <w:szCs w:val="21"/>
        </w:rPr>
      </w:pPr>
      <w:r>
        <w:rPr>
          <w:rFonts w:ascii="CenturyOldst BT" w:eastAsia="方正宋三简体" w:hAnsi="CenturyOldst BT" w:cs="黑体"/>
          <w:color w:val="000000"/>
          <w:szCs w:val="21"/>
        </w:rPr>
        <w:t>材料二</w:t>
      </w:r>
      <w:r>
        <w:rPr>
          <w:rFonts w:ascii="CenturyOldst BT" w:eastAsia="方正宋三简体" w:hAnsi="CenturyOldst BT" w:cs="黑体"/>
          <w:color w:val="000000"/>
          <w:szCs w:val="21"/>
        </w:rPr>
        <w:t> </w:t>
      </w:r>
      <w:r>
        <w:rPr>
          <w:rFonts w:ascii="CenturyOldst BT" w:eastAsia="楷体_GB2312" w:hAnsi="CenturyOldst BT" w:hint="eastAsia"/>
          <w:color w:val="000000"/>
          <w:szCs w:val="21"/>
        </w:rPr>
        <w:t>碎片化阅读是伴随着科技发展出现的一种新型阅读方式，能够给人们带来大量的信息。同时，碎片化阅读快速、及时，交互以及充分利用零碎时间的特点，都是传统阅读所不具备的优势，碎片化阅读其实也是时代发展的必然趋势。</w:t>
      </w:r>
    </w:p>
    <w:p>
      <w:pPr>
        <w:tabs>
          <w:tab w:val="left" w:pos="420"/>
        </w:tabs>
        <w:autoSpaceDE w:val="0"/>
        <w:autoSpaceDN w:val="0"/>
        <w:spacing w:line="420" w:lineRule="exact"/>
        <w:rPr>
          <w:rFonts w:ascii="CenturyOldst BT" w:eastAsia="方正宋三简体" w:hAnsi="CenturyOldst BT"/>
          <w:color w:val="000000"/>
          <w:szCs w:val="21"/>
        </w:rPr>
      </w:pPr>
      <w:r>
        <w:rPr>
          <w:rFonts w:ascii="CenturyOldst BT" w:eastAsia="方正宋三简体" w:hAnsi="CenturyOldst BT"/>
          <w:color w:val="000000"/>
          <w:szCs w:val="21"/>
        </w:rPr>
        <w:t>14.</w:t>
      </w:r>
      <w:r>
        <w:rPr>
          <w:rFonts w:ascii="CenturyOldst BT" w:eastAsia="方正宋三简体" w:hAnsi="CenturyOldst BT" w:cs="宋体"/>
          <w:color w:val="000000"/>
          <w:szCs w:val="21"/>
        </w:rPr>
        <w:t xml:space="preserve"> </w:t>
      </w:r>
      <w:r>
        <w:rPr>
          <w:rFonts w:ascii="CenturyOldst BT" w:eastAsia="方正宋三简体" w:hAnsi="CenturyOldst BT"/>
          <w:color w:val="000000"/>
          <w:szCs w:val="21"/>
        </w:rPr>
        <w:t>联系全文，谈谈你对阅读经典文学的看法。(4分)</w:t>
      </w:r>
    </w:p>
    <w:p>
      <w:pPr>
        <w:tabs>
          <w:tab w:val="left" w:pos="420"/>
        </w:tabs>
        <w:autoSpaceDE w:val="0"/>
        <w:autoSpaceDN w:val="0"/>
        <w:adjustRightInd w:val="0"/>
        <w:snapToGrid w:val="0"/>
        <w:spacing w:line="420" w:lineRule="exact"/>
        <w:ind w:firstLine="3570" w:firstLineChars="1700"/>
        <w:rPr>
          <w:rFonts w:ascii="CenturyOldst BT" w:eastAsia="方正宋三简体" w:hAnsi="CenturyOldst BT" w:cs="华文楷体"/>
          <w:color w:val="000000"/>
          <w:szCs w:val="21"/>
        </w:rPr>
      </w:pPr>
    </w:p>
    <w:p>
      <w:pPr>
        <w:tabs>
          <w:tab w:val="left" w:pos="420"/>
        </w:tabs>
        <w:autoSpaceDE w:val="0"/>
        <w:autoSpaceDN w:val="0"/>
        <w:adjustRightInd w:val="0"/>
        <w:snapToGrid w:val="0"/>
        <w:spacing w:line="420" w:lineRule="exact"/>
        <w:ind w:firstLine="3570" w:firstLineChars="1700"/>
        <w:rPr>
          <w:rFonts w:ascii="CenturyOldst BT" w:eastAsia="方正宋三简体" w:hAnsi="CenturyOldst BT"/>
          <w:b/>
          <w:color w:val="000000"/>
          <w:szCs w:val="21"/>
        </w:rPr>
      </w:pPr>
      <w:r>
        <w:rPr>
          <w:rFonts w:ascii="CenturyOldst BT" w:eastAsia="方正宋三简体" w:hAnsi="CenturyOldst BT"/>
          <w:b/>
          <w:color w:val="000000"/>
          <w:szCs w:val="21"/>
        </w:rPr>
        <w:t>(三)(17分)</w:t>
      </w:r>
    </w:p>
    <w:p>
      <w:pPr>
        <w:tabs>
          <w:tab w:val="left" w:pos="420"/>
        </w:tabs>
        <w:autoSpaceDE w:val="0"/>
        <w:autoSpaceDN w:val="0"/>
        <w:adjustRightInd w:val="0"/>
        <w:snapToGrid w:val="0"/>
        <w:spacing w:line="400" w:lineRule="exact"/>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宋体"/>
          <w:color w:val="000000"/>
          <w:szCs w:val="21"/>
        </w:rPr>
        <w:tab/>
      </w:r>
      <w:r>
        <w:rPr>
          <w:rFonts w:ascii="CenturyOldst BT" w:eastAsia="方正宋三简体" w:hAnsi="CenturyOldst BT" w:cs="宋体"/>
          <w:color w:val="000000"/>
          <w:szCs w:val="21"/>
        </w:rPr>
        <w:t>阅读下面的文字，完成15~18小题。</w:t>
      </w:r>
    </w:p>
    <w:p>
      <w:pPr>
        <w:tabs>
          <w:tab w:val="left" w:pos="420"/>
        </w:tabs>
        <w:autoSpaceDE w:val="0"/>
        <w:autoSpaceDN w:val="0"/>
        <w:adjustRightInd w:val="0"/>
        <w:snapToGrid w:val="0"/>
        <w:spacing w:line="400" w:lineRule="exact"/>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华文楷体"/>
          <w:color w:val="000000"/>
          <w:kern w:val="0"/>
          <w:szCs w:val="21"/>
          <w:shd w:val="clear" w:color="auto" w:fill="FFFFFF"/>
        </w:rPr>
        <w:t xml:space="preserve">                                   柳笛声声</w:t>
      </w:r>
    </w:p>
    <w:p>
      <w:pPr>
        <w:tabs>
          <w:tab w:val="left" w:pos="420"/>
        </w:tabs>
        <w:autoSpaceDE w:val="0"/>
        <w:autoSpaceDN w:val="0"/>
        <w:adjustRightInd w:val="0"/>
        <w:snapToGrid w:val="0"/>
        <w:spacing w:line="400" w:lineRule="exact"/>
        <w:ind w:firstLine="5250" w:firstLineChars="2500"/>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华文楷体"/>
          <w:color w:val="000000"/>
          <w:kern w:val="0"/>
          <w:szCs w:val="21"/>
          <w:shd w:val="clear" w:color="auto" w:fill="FFFFFF"/>
        </w:rPr>
        <w:t>崔忠华</w:t>
      </w:r>
    </w:p>
    <w:p>
      <w:pPr>
        <w:tabs>
          <w:tab w:val="left" w:pos="420"/>
        </w:tabs>
        <w:autoSpaceDE w:val="0"/>
        <w:autoSpaceDN w:val="0"/>
        <w:adjustRightInd w:val="0"/>
        <w:snapToGrid w:val="0"/>
        <w:spacing w:line="42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w:t>
      </w:r>
      <w:r>
        <w:rPr>
          <w:rFonts w:ascii="CenturyOldst BT" w:eastAsia="楷体_GB2312" w:hAnsi="CenturyOldst BT" w:cs="华文楷体" w:hint="eastAsia"/>
          <w:color w:val="000000"/>
          <w:kern w:val="0"/>
          <w:szCs w:val="21"/>
          <w:shd w:val="clear" w:color="auto" w:fill="FFFFFF"/>
        </w:rPr>
        <w:t>处处儿童吹柳笛，扶持春事到清明</w:t>
      </w:r>
      <w:r>
        <w:rPr>
          <w:rFonts w:ascii="CenturyOldst BT" w:eastAsia="楷体_GB2312" w:hAnsi="CenturyOldst BT" w:cs="华文楷体" w:hint="eastAsia"/>
          <w:color w:val="000000"/>
          <w:kern w:val="0"/>
          <w:szCs w:val="21"/>
          <w:shd w:val="clear" w:color="auto" w:fill="FFFFFF"/>
        </w:rPr>
        <w:t>”</w:t>
      </w:r>
      <w:r>
        <w:rPr>
          <w:rFonts w:ascii="CenturyOldst BT" w:eastAsia="楷体_GB2312" w:hAnsi="CenturyOldst BT" w:cs="华文楷体" w:hint="eastAsia"/>
          <w:color w:val="000000"/>
          <w:kern w:val="0"/>
          <w:szCs w:val="21"/>
          <w:shd w:val="clear" w:color="auto" w:fill="FFFFFF"/>
        </w:rPr>
        <w:t>。清明时节，杨花飞散，翠柳初荫，看到吹着柳笛玩耍的孩童，我就想起了童年，想起了爷爷为我制作的柳笛。</w:t>
      </w:r>
    </w:p>
    <w:p>
      <w:pPr>
        <w:tabs>
          <w:tab w:val="left" w:pos="420"/>
        </w:tabs>
        <w:autoSpaceDE w:val="0"/>
        <w:autoSpaceDN w:val="0"/>
        <w:adjustRightInd w:val="0"/>
        <w:snapToGrid w:val="0"/>
        <w:spacing w:line="42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柳笛是由春天柳枝的树皮筒做成的。故乡祖屋门前，有几棵高大的垂柳。每到仲春，爷爷都会爬上柳树，折一些柳枝，给我做各种各样的柳笛。</w:t>
      </w:r>
    </w:p>
    <w:p>
      <w:pPr>
        <w:tabs>
          <w:tab w:val="left" w:pos="420"/>
        </w:tabs>
        <w:autoSpaceDE w:val="0"/>
        <w:autoSpaceDN w:val="0"/>
        <w:adjustRightInd w:val="0"/>
        <w:snapToGrid w:val="0"/>
        <w:spacing w:line="42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爷爷是制作柳笛的高手，他告诉我，制作柳笛应选择在清明前后，因为这个时节的柳枝恰好</w:t>
      </w:r>
      <w:r>
        <w:rPr>
          <w:rFonts w:ascii="CenturyOldst BT" w:eastAsia="楷体_GB2312" w:hAnsi="CenturyOldst BT" w:cs="华文楷体" w:hint="eastAsia"/>
          <w:color w:val="000000"/>
          <w:kern w:val="0"/>
          <w:szCs w:val="21"/>
          <w:shd w:val="clear" w:color="auto" w:fill="FFFFFF"/>
        </w:rPr>
        <w:t>“</w:t>
      </w:r>
      <w:r>
        <w:rPr>
          <w:rFonts w:ascii="CenturyOldst BT" w:eastAsia="楷体_GB2312" w:hAnsi="CenturyOldst BT" w:cs="华文楷体" w:hint="eastAsia"/>
          <w:color w:val="000000"/>
          <w:kern w:val="0"/>
          <w:szCs w:val="21"/>
          <w:shd w:val="clear" w:color="auto" w:fill="FFFFFF"/>
        </w:rPr>
        <w:t>离骨</w:t>
      </w:r>
      <w:r>
        <w:rPr>
          <w:rFonts w:ascii="CenturyOldst BT" w:eastAsia="楷体_GB2312" w:hAnsi="CenturyOldst BT" w:cs="华文楷体" w:hint="eastAsia"/>
          <w:color w:val="000000"/>
          <w:kern w:val="0"/>
          <w:szCs w:val="21"/>
          <w:shd w:val="clear" w:color="auto" w:fill="FFFFFF"/>
        </w:rPr>
        <w:t>”</w:t>
      </w:r>
      <w:r>
        <w:rPr>
          <w:rFonts w:ascii="CenturyOldst BT" w:eastAsia="楷体_GB2312" w:hAnsi="CenturyOldst BT" w:cs="华文楷体" w:hint="eastAsia"/>
          <w:color w:val="000000"/>
          <w:kern w:val="0"/>
          <w:szCs w:val="21"/>
          <w:shd w:val="clear" w:color="auto" w:fill="FFFFFF"/>
        </w:rPr>
        <w:t>，也就是枝条的生发层与木质部结合变疏松，稍稍用力便可以将树皮筒从枝条上拧下来。</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柳枝的选择也非常重要，要选择粗细适中、没有枝杈节疤、节间长、柳芽较小且稀的枝条。在枝条上截取十五厘米左右的枝段，左手握住枝段下端，右手从上端开始拧动树皮。力度要适中，用力过大容易拧裂树皮，力度过小则无法拧动。待整段枝条的树皮全部松动后，抽出中间的小木棍儿。这时一定要注意，必须从较粗的一端抽出，否则树皮筒会全部开裂，无法做成柳笛了。</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树皮筒的两端用剪刀剪平齐，在其中一端用小刀刮薄树皮，只留下里面翠嫩的一薄层，然后用手指捏扁，做成吹嘴，一支柳笛便制作完成了。</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吹嘴在较细的一端，发出的声音脆响；在较粗的一端，声音则比较低沉。也就是说，笛哨的声音是由柳笛的粗细、长短决定的。柳笛越细越短，笛哨的声音也就越清脆响亮；越粗越长，声音也就越低沉浑厚。</w:t>
      </w:r>
      <w:r>
        <w:rPr>
          <w:rFonts w:ascii="CenturyOldst BT" w:eastAsia="楷体_GB2312" w:hAnsi="CenturyOldst BT" w:cs="华文楷体" w:hint="eastAsia"/>
          <w:color w:val="000000"/>
          <w:kern w:val="0"/>
          <w:szCs w:val="21"/>
          <w:u w:val="single"/>
          <w:shd w:val="clear" w:color="auto" w:fill="FFFFFF"/>
        </w:rPr>
        <w:t>我更爱细短的柳笛，轻快跳跃的笛声朗如珠玉，就像春天里欢快奔跑的脚步，像草坪上满地打滚的孩童。</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爷爷有时会在柳笛上剪出两个孔，他教给我吹奏时用手指将笛孔一堵一放，柳笛就能够发出不同的音调。爷爷还能做出另一种柳笛，将抽出的小木棍儿重新插入树皮筒内，较细的一端做吹嘴，但是不用刮薄捏扁，直接放在下嘴唇边，吹奏时推拉小木棍儿，这样的笛声更是悠扬婉转、连绵不断，像是远古传来的天籁之音。</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爷爷为我制作的最粗的柳笛大约有拇指粗细，要用很大的力气才能吹响。笛声粗犷，震得嘴唇发麻。</w:t>
      </w:r>
      <w:r>
        <w:rPr>
          <w:rFonts w:ascii="CenturyOldst BT" w:eastAsia="楷体_GB2312" w:hAnsi="CenturyOldst BT" w:cs="华文楷体" w:hint="eastAsia"/>
          <w:color w:val="000000"/>
          <w:kern w:val="0"/>
          <w:szCs w:val="21"/>
          <w:u w:val="single"/>
          <w:shd w:val="clear" w:color="auto" w:fill="FFFFFF"/>
        </w:rPr>
        <w:t>这种笛声似春天里不辍劳作的耕牛瓮声瓮气，又似战场上催人奋进的号角穿透云霄。</w:t>
      </w:r>
    </w:p>
    <w:p>
      <w:pPr>
        <w:tabs>
          <w:tab w:val="left" w:pos="420"/>
        </w:tabs>
        <w:autoSpaceDE w:val="0"/>
        <w:autoSpaceDN w:val="0"/>
        <w:adjustRightInd w:val="0"/>
        <w:snapToGrid w:val="0"/>
        <w:spacing w:line="440" w:lineRule="exact"/>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我还可以将三四个柳笛同时放在嘴中吹奏，多重奏的混合笛声更是别有风味。最好再约上几个小伙伴同时吹奏，那简直就是一场空前绝后的，盛大的音乐会。</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hint="eastAsia"/>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但每次吹过柳笛之后，嘴巴里总有一种淡淡的清苦，那是柳树皮的味道。爷爷说，如果仔细品味，这种苦涩又会慢慢回甘。或许这就是春天的味道、童年的香甜。</w:t>
      </w:r>
    </w:p>
    <w:p>
      <w:pPr>
        <w:tabs>
          <w:tab w:val="left" w:pos="420"/>
        </w:tabs>
        <w:autoSpaceDE w:val="0"/>
        <w:autoSpaceDN w:val="0"/>
        <w:adjustRightInd w:val="0"/>
        <w:snapToGrid w:val="0"/>
        <w:spacing w:line="440" w:lineRule="exact"/>
        <w:ind w:firstLine="420" w:firstLineChars="200"/>
        <w:rPr>
          <w:rFonts w:ascii="CenturyOldst BT" w:eastAsia="楷体_GB2312" w:hAnsi="CenturyOldst BT" w:cs="华文楷体"/>
          <w:color w:val="000000"/>
          <w:kern w:val="0"/>
          <w:szCs w:val="21"/>
          <w:shd w:val="clear" w:color="auto" w:fill="FFFFFF"/>
        </w:rPr>
      </w:pPr>
      <w:r>
        <w:rPr>
          <w:rFonts w:ascii="CenturyOldst BT" w:eastAsia="楷体_GB2312" w:hAnsi="CenturyOldst BT" w:cs="华文楷体" w:hint="eastAsia"/>
          <w:color w:val="000000"/>
          <w:kern w:val="0"/>
          <w:szCs w:val="21"/>
          <w:shd w:val="clear" w:color="auto" w:fill="FFFFFF"/>
        </w:rPr>
        <w:t>“</w:t>
      </w:r>
      <w:r>
        <w:rPr>
          <w:rFonts w:ascii="CenturyOldst BT" w:eastAsia="楷体_GB2312" w:hAnsi="CenturyOldst BT" w:cs="华文楷体" w:hint="eastAsia"/>
          <w:color w:val="000000"/>
          <w:kern w:val="0"/>
          <w:szCs w:val="21"/>
          <w:shd w:val="clear" w:color="auto" w:fill="FFFFFF"/>
        </w:rPr>
        <w:t>清明时节柳笛脆，醉忆童年杨花飞</w:t>
      </w:r>
      <w:r>
        <w:rPr>
          <w:rFonts w:ascii="CenturyOldst BT" w:eastAsia="楷体_GB2312" w:hAnsi="CenturyOldst BT" w:cs="华文楷体" w:hint="eastAsia"/>
          <w:color w:val="000000"/>
          <w:kern w:val="0"/>
          <w:szCs w:val="21"/>
          <w:shd w:val="clear" w:color="auto" w:fill="FFFFFF"/>
        </w:rPr>
        <w:t>”</w:t>
      </w:r>
      <w:r>
        <w:rPr>
          <w:rFonts w:ascii="CenturyOldst BT" w:eastAsia="楷体_GB2312" w:hAnsi="CenturyOldst BT" w:cs="华文楷体" w:hint="eastAsia"/>
          <w:color w:val="000000"/>
          <w:kern w:val="0"/>
          <w:szCs w:val="21"/>
          <w:shd w:val="clear" w:color="auto" w:fill="FFFFFF"/>
        </w:rPr>
        <w:t>。柳笛声依旧清脆悦耳，爷爷却早已离我而去。又到清明节，我想带一支柳笛去爷爷坟上祭奠。</w:t>
      </w:r>
    </w:p>
    <w:p>
      <w:pPr>
        <w:tabs>
          <w:tab w:val="left" w:pos="420"/>
        </w:tabs>
        <w:autoSpaceDE w:val="0"/>
        <w:autoSpaceDN w:val="0"/>
        <w:adjustRightInd w:val="0"/>
        <w:snapToGrid w:val="0"/>
        <w:spacing w:line="440" w:lineRule="exact"/>
        <w:ind w:left="424" w:hanging="424" w:hangingChars="202"/>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华文楷体"/>
          <w:color w:val="000000"/>
          <w:kern w:val="0"/>
          <w:szCs w:val="21"/>
          <w:shd w:val="clear" w:color="auto" w:fill="FFFFFF"/>
        </w:rPr>
        <w:t>15．请你根据文章内容，用简洁的语言</w:t>
      </w:r>
      <w:r>
        <w:rPr>
          <w:rFonts w:ascii="CenturyOldst BT" w:eastAsia="方正宋三简体" w:hAnsi="CenturyOldst BT" w:cs="华文楷体" w:hint="eastAsia"/>
          <w:color w:val="000000"/>
          <w:kern w:val="0"/>
          <w:szCs w:val="21"/>
          <w:shd w:val="clear" w:color="auto" w:fill="FFFFFF"/>
        </w:rPr>
        <w:t>概括</w:t>
      </w:r>
      <w:r>
        <w:rPr>
          <w:rFonts w:ascii="CenturyOldst BT" w:eastAsia="方正宋三简体" w:hAnsi="CenturyOldst BT" w:cs="华文楷体"/>
          <w:color w:val="000000"/>
          <w:kern w:val="0"/>
          <w:szCs w:val="21"/>
          <w:shd w:val="clear" w:color="auto" w:fill="FFFFFF"/>
        </w:rPr>
        <w:t>这篇文章的主要内容。(60字以内)(4分)</w:t>
      </w:r>
    </w:p>
    <w:p>
      <w:pPr>
        <w:tabs>
          <w:tab w:val="left" w:pos="420"/>
        </w:tabs>
        <w:autoSpaceDE w:val="0"/>
        <w:autoSpaceDN w:val="0"/>
        <w:adjustRightInd w:val="0"/>
        <w:snapToGrid w:val="0"/>
        <w:spacing w:line="440" w:lineRule="exact"/>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华文楷体"/>
          <w:color w:val="000000"/>
          <w:kern w:val="0"/>
          <w:szCs w:val="21"/>
          <w:shd w:val="clear" w:color="auto" w:fill="FFFFFF"/>
        </w:rPr>
        <w:t>16．文中划线部分对于笛声的描写具有深意，请你对这两个句子进行赏析。(4分)</w:t>
      </w:r>
    </w:p>
    <w:p>
      <w:pPr>
        <w:pStyle w:val="BodyText"/>
        <w:spacing w:after="0" w:line="440" w:lineRule="exact"/>
        <w:ind w:left="420" w:hanging="252" w:leftChars="200"/>
        <w:rPr>
          <w:rFonts w:eastAsia="方正宋三简体"/>
        </w:rPr>
      </w:pPr>
      <w:r>
        <w:rPr>
          <w:rFonts w:ascii="CenturyOldst BT" w:eastAsia="方正宋三简体" w:hAnsi="CenturyOldst BT"/>
        </w:rPr>
        <w:t>(1)</w:t>
      </w:r>
      <w:r>
        <w:rPr>
          <w:rFonts w:eastAsia="方正宋三简体" w:hint="eastAsia"/>
        </w:rPr>
        <w:t>我更爱细短的柳笛，轻快跳跃的笛声朗如珠玉，就像春天里欢快奔跑的脚步，像草坪上满地打滚的孩童。</w:t>
      </w:r>
    </w:p>
    <w:p>
      <w:pPr>
        <w:pStyle w:val="BodyText"/>
        <w:spacing w:after="0" w:line="440" w:lineRule="exact"/>
        <w:ind w:firstLine="420"/>
        <w:rPr>
          <w:rFonts w:eastAsia="方正宋三简体" w:hint="eastAsia"/>
        </w:rPr>
      </w:pPr>
      <w:r>
        <w:rPr>
          <w:rFonts w:ascii="CenturyOldst BT" w:eastAsia="方正宋三简体" w:hAnsi="CenturyOldst BT"/>
        </w:rPr>
        <w:t>(2)</w:t>
      </w:r>
      <w:r>
        <w:rPr>
          <w:rFonts w:eastAsia="方正宋三简体" w:hint="eastAsia"/>
        </w:rPr>
        <w:t>这种笛声似春天里不辍劳作的耕牛瓮声瓮气，又似战场上催人奋进的号角穿透云霄。</w:t>
      </w:r>
    </w:p>
    <w:p>
      <w:pPr>
        <w:tabs>
          <w:tab w:val="left" w:pos="420"/>
        </w:tabs>
        <w:autoSpaceDE w:val="0"/>
        <w:autoSpaceDN w:val="0"/>
        <w:adjustRightInd w:val="0"/>
        <w:snapToGrid w:val="0"/>
        <w:spacing w:line="440" w:lineRule="exact"/>
        <w:ind w:left="420" w:hanging="420" w:hangingChars="200"/>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华文楷体"/>
          <w:color w:val="000000"/>
          <w:kern w:val="0"/>
          <w:szCs w:val="21"/>
          <w:shd w:val="clear" w:color="auto" w:fill="FFFFFF"/>
        </w:rPr>
        <w:t>17．文章在开头和结尾均引用了诗句，请从结构上和内容上分析这样写的好处。(4分)</w:t>
      </w:r>
    </w:p>
    <w:p>
      <w:pPr>
        <w:tabs>
          <w:tab w:val="left" w:pos="420"/>
        </w:tabs>
        <w:autoSpaceDE w:val="0"/>
        <w:autoSpaceDN w:val="0"/>
        <w:adjustRightInd w:val="0"/>
        <w:snapToGrid w:val="0"/>
        <w:spacing w:line="440" w:lineRule="exact"/>
        <w:ind w:left="420" w:hanging="420" w:hangingChars="200"/>
        <w:rPr>
          <w:rFonts w:ascii="CenturyOldst BT" w:eastAsia="方正宋三简体" w:hAnsi="CenturyOldst BT" w:cs="华文楷体"/>
          <w:color w:val="000000"/>
          <w:kern w:val="0"/>
          <w:szCs w:val="21"/>
          <w:shd w:val="clear" w:color="auto" w:fill="FFFFFF"/>
        </w:rPr>
      </w:pPr>
      <w:r>
        <w:rPr>
          <w:rFonts w:ascii="CenturyOldst BT" w:eastAsia="方正宋三简体" w:hAnsi="CenturyOldst BT" w:cs="华文楷体"/>
          <w:color w:val="000000"/>
          <w:kern w:val="0"/>
          <w:szCs w:val="21"/>
          <w:shd w:val="clear" w:color="auto" w:fill="FFFFFF"/>
        </w:rPr>
        <w:t>18．</w:t>
      </w:r>
      <w:r>
        <w:rPr>
          <w:rFonts w:ascii="CenturyOldst BT" w:eastAsia="方正宋三简体" w:hAnsi="CenturyOldst BT" w:cs="华文楷体" w:hint="eastAsia"/>
          <w:color w:val="000000"/>
          <w:kern w:val="0"/>
          <w:szCs w:val="21"/>
          <w:shd w:val="clear" w:color="auto" w:fill="FFFFFF"/>
        </w:rPr>
        <w:t>文章</w:t>
      </w:r>
      <w:r>
        <w:rPr>
          <w:rFonts w:ascii="CenturyOldst BT" w:eastAsia="方正宋三简体" w:hAnsi="CenturyOldst BT" w:cs="华文楷体"/>
          <w:color w:val="000000"/>
          <w:kern w:val="0"/>
          <w:szCs w:val="21"/>
          <w:shd w:val="clear" w:color="auto" w:fill="FFFFFF"/>
        </w:rPr>
        <w:t>综合运用</w:t>
      </w:r>
      <w:r>
        <w:rPr>
          <w:rFonts w:ascii="CenturyOldst BT" w:eastAsia="方正宋三简体" w:hAnsi="CenturyOldst BT" w:cs="华文楷体" w:hint="eastAsia"/>
          <w:color w:val="000000"/>
          <w:kern w:val="0"/>
          <w:szCs w:val="21"/>
          <w:shd w:val="clear" w:color="auto" w:fill="FFFFFF"/>
        </w:rPr>
        <w:t>记叙、描写、抒情</w:t>
      </w:r>
      <w:r>
        <w:rPr>
          <w:rFonts w:ascii="CenturyOldst BT" w:eastAsia="方正宋三简体" w:hAnsi="CenturyOldst BT" w:cs="华文楷体"/>
          <w:color w:val="000000"/>
          <w:kern w:val="0"/>
          <w:szCs w:val="21"/>
          <w:shd w:val="clear" w:color="auto" w:fill="FFFFFF"/>
        </w:rPr>
        <w:t>等表达方式来创造艺术境界，请你</w:t>
      </w:r>
      <w:r>
        <w:rPr>
          <w:rFonts w:ascii="CenturyOldst BT" w:eastAsia="方正宋三简体" w:hAnsi="CenturyOldst BT" w:cs="华文楷体" w:hint="eastAsia"/>
          <w:color w:val="000000"/>
          <w:kern w:val="0"/>
          <w:szCs w:val="21"/>
          <w:shd w:val="clear" w:color="auto" w:fill="FFFFFF"/>
        </w:rPr>
        <w:t>结合</w:t>
      </w:r>
      <w:r>
        <w:rPr>
          <w:rFonts w:ascii="CenturyOldst BT" w:eastAsia="方正宋三简体" w:hAnsi="CenturyOldst BT" w:cs="华文楷体"/>
          <w:color w:val="000000"/>
          <w:kern w:val="0"/>
          <w:szCs w:val="21"/>
          <w:shd w:val="clear" w:color="auto" w:fill="FFFFFF"/>
        </w:rPr>
        <w:t>文句进行</w:t>
      </w:r>
      <w:r>
        <w:rPr>
          <w:rFonts w:ascii="CenturyOldst BT" w:eastAsia="方正宋三简体" w:hAnsi="CenturyOldst BT" w:cs="华文楷体" w:hint="eastAsia"/>
          <w:color w:val="000000"/>
          <w:kern w:val="0"/>
          <w:szCs w:val="21"/>
          <w:shd w:val="clear" w:color="auto" w:fill="FFFFFF"/>
        </w:rPr>
        <w:t>具体</w:t>
      </w:r>
      <w:r>
        <w:rPr>
          <w:rFonts w:ascii="CenturyOldst BT" w:eastAsia="方正宋三简体" w:hAnsi="CenturyOldst BT" w:cs="华文楷体"/>
          <w:color w:val="000000"/>
          <w:kern w:val="0"/>
          <w:szCs w:val="21"/>
          <w:shd w:val="clear" w:color="auto" w:fill="FFFFFF"/>
        </w:rPr>
        <w:t>分析。(5分)</w:t>
      </w:r>
    </w:p>
    <w:p>
      <w:pPr>
        <w:pStyle w:val="BodyText"/>
        <w:spacing w:line="440" w:lineRule="exact"/>
        <w:rPr>
          <w:rFonts w:hint="eastAsia"/>
        </w:rPr>
      </w:pPr>
    </w:p>
    <w:p>
      <w:pPr>
        <w:tabs>
          <w:tab w:val="left" w:pos="420"/>
        </w:tabs>
        <w:autoSpaceDE w:val="0"/>
        <w:autoSpaceDN w:val="0"/>
        <w:adjustRightInd w:val="0"/>
        <w:snapToGrid w:val="0"/>
        <w:spacing w:line="440" w:lineRule="exact"/>
        <w:rPr>
          <w:rFonts w:ascii="CenturyOldst BT" w:eastAsia="方正宋三简体" w:hAnsi="CenturyOldst BT"/>
          <w:b/>
          <w:bCs/>
          <w:color w:val="000000"/>
          <w:szCs w:val="21"/>
        </w:rPr>
      </w:pPr>
      <w:r>
        <w:rPr>
          <w:rFonts w:ascii="CenturyOldst BT" w:eastAsia="方正宋三简体" w:hAnsi="CenturyOldst BT"/>
          <w:b/>
          <w:bCs/>
          <w:color w:val="000000"/>
          <w:sz w:val="23"/>
          <w:szCs w:val="21"/>
        </w:rPr>
        <w:t>三、写作</w:t>
      </w:r>
      <w:r>
        <w:rPr>
          <w:rFonts w:ascii="CenturyOldst BT" w:eastAsia="方正宋三简体" w:hAnsi="CenturyOldst BT"/>
          <w:b/>
          <w:bCs/>
          <w:color w:val="000000"/>
          <w:szCs w:val="21"/>
        </w:rPr>
        <w:t xml:space="preserve"> (50分)</w:t>
      </w:r>
    </w:p>
    <w:p>
      <w:pPr>
        <w:tabs>
          <w:tab w:val="left" w:pos="420"/>
        </w:tabs>
        <w:autoSpaceDE w:val="0"/>
        <w:autoSpaceDN w:val="0"/>
        <w:adjustRightInd w:val="0"/>
        <w:snapToGrid w:val="0"/>
        <w:spacing w:line="440" w:lineRule="exact"/>
        <w:rPr>
          <w:rFonts w:ascii="CenturyOldst BT" w:eastAsia="方正宋三简体" w:hAnsi="CenturyOldst BT"/>
          <w:color w:val="000000"/>
          <w:szCs w:val="21"/>
        </w:rPr>
      </w:pPr>
      <w:r>
        <w:rPr>
          <w:rFonts w:ascii="CenturyOldst BT" w:eastAsia="方正宋三简体" w:hAnsi="CenturyOldst BT"/>
          <w:color w:val="000000"/>
          <w:szCs w:val="21"/>
        </w:rPr>
        <w:t>19．阅读下面的文字，按要求作文。</w:t>
      </w:r>
    </w:p>
    <w:p>
      <w:pPr>
        <w:tabs>
          <w:tab w:val="left" w:pos="420"/>
        </w:tabs>
        <w:autoSpaceDE w:val="0"/>
        <w:autoSpaceDN w:val="0"/>
        <w:spacing w:line="44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阳光初级中学微信公众号留言栏上有以下关于青春的讨论：</w:t>
      </w:r>
    </w:p>
    <w:p>
      <w:pPr>
        <w:tabs>
          <w:tab w:val="left" w:pos="420"/>
        </w:tabs>
        <w:autoSpaceDE w:val="0"/>
        <w:autoSpaceDN w:val="0"/>
        <w:spacing w:line="44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甲同学：蓝天、白云、亲人、朋友、诗歌、音乐</w:t>
      </w:r>
      <w:r>
        <w:rPr>
          <w:rFonts w:ascii="CenturyOldst BT" w:hAnsi="CenturyOldst BT" w:hint="eastAsia"/>
          <w:color w:val="000000"/>
          <w:szCs w:val="21"/>
        </w:rPr>
        <w:t>……</w:t>
      </w:r>
      <w:r>
        <w:rPr>
          <w:rFonts w:ascii="CenturyOldst BT" w:eastAsia="楷体_GB2312" w:hAnsi="CenturyOldst BT" w:hint="eastAsia"/>
          <w:color w:val="000000"/>
          <w:szCs w:val="21"/>
        </w:rPr>
        <w:t>这些才是青春的主色调！</w:t>
      </w:r>
    </w:p>
    <w:p>
      <w:pPr>
        <w:tabs>
          <w:tab w:val="left" w:pos="420"/>
        </w:tabs>
        <w:autoSpaceDE w:val="0"/>
        <w:autoSpaceDN w:val="0"/>
        <w:spacing w:line="44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乙同学：其实，艰难、停滞、失意、迷茫等也是青春的色彩，因为有了它们，青春更丰富!</w:t>
      </w:r>
    </w:p>
    <w:p>
      <w:pPr>
        <w:tabs>
          <w:tab w:val="left" w:pos="420"/>
        </w:tabs>
        <w:autoSpaceDE w:val="0"/>
        <w:autoSpaceDN w:val="0"/>
        <w:spacing w:line="440" w:lineRule="exact"/>
        <w:ind w:left="1275" w:hanging="855" w:leftChars="200" w:hangingChars="407"/>
        <w:rPr>
          <w:rFonts w:ascii="CenturyOldst BT" w:eastAsia="楷体_GB2312" w:hAnsi="CenturyOldst BT" w:hint="eastAsia"/>
          <w:color w:val="000000"/>
          <w:szCs w:val="21"/>
        </w:rPr>
      </w:pPr>
      <w:r>
        <w:rPr>
          <w:rFonts w:ascii="CenturyOldst BT" w:eastAsia="楷体_GB2312" w:hAnsi="CenturyOldst BT" w:hint="eastAsia"/>
          <w:color w:val="000000"/>
          <w:szCs w:val="21"/>
        </w:rPr>
        <w:t>丙同学：我觉得《红星照耀中国》里那些为民族为国家贡献自己力量的</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红小鬼</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身上有着别样的光!</w:t>
      </w:r>
    </w:p>
    <w:p>
      <w:pPr>
        <w:tabs>
          <w:tab w:val="left" w:pos="420"/>
        </w:tabs>
        <w:autoSpaceDE w:val="0"/>
        <w:autoSpaceDN w:val="0"/>
        <w:spacing w:line="440" w:lineRule="exact"/>
        <w:ind w:firstLine="420" w:firstLineChars="200"/>
        <w:rPr>
          <w:rFonts w:ascii="CenturyOldst BT" w:eastAsia="楷体_GB2312" w:hAnsi="CenturyOldst BT" w:hint="eastAsia"/>
          <w:color w:val="000000"/>
          <w:szCs w:val="21"/>
        </w:rPr>
      </w:pPr>
      <w:r>
        <w:rPr>
          <w:rFonts w:ascii="CenturyOldst BT" w:eastAsia="楷体_GB2312" w:hAnsi="CenturyOldst BT" w:hint="eastAsia"/>
          <w:color w:val="000000"/>
          <w:szCs w:val="21"/>
        </w:rPr>
        <w:t>看到这些讨论后，学生会准备举行一场面向全校学生的主题演讲比赛。请你以</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让我们的青春更有色彩</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为</w:t>
      </w:r>
      <w:r>
        <w:rPr>
          <w:rFonts w:ascii="CenturyOldst BT" w:eastAsia="楷体_GB2312" w:hAnsi="CenturyOldst BT" w:hint="eastAsia"/>
          <w:color w:val="000000"/>
          <w:szCs w:val="21"/>
          <w:em w:val="dot"/>
        </w:rPr>
        <w:t>题目</w:t>
      </w:r>
      <w:r>
        <w:rPr>
          <w:rFonts w:ascii="CenturyOldst BT" w:eastAsia="楷体_GB2312" w:hAnsi="CenturyOldst BT" w:hint="eastAsia"/>
          <w:color w:val="000000"/>
          <w:szCs w:val="21"/>
        </w:rPr>
        <w:t>，写一篇演讲稿。</w:t>
      </w:r>
    </w:p>
    <w:p>
      <w:pPr>
        <w:tabs>
          <w:tab w:val="left" w:pos="420"/>
        </w:tabs>
        <w:autoSpaceDE w:val="0"/>
        <w:autoSpaceDN w:val="0"/>
        <w:spacing w:line="440" w:lineRule="exact"/>
        <w:ind w:firstLine="420" w:firstLineChars="200"/>
        <w:rPr>
          <w:rFonts w:ascii="CenturyOldst BT" w:eastAsia="方正宋三简体" w:hAnsi="CenturyOldst BT" w:hint="eastAsia"/>
          <w:color w:val="00000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要求</w:t>
      </w:r>
      <w:r>
        <w:rPr>
          <w:rFonts w:ascii="CenturyOldst BT" w:eastAsia="方正宋三简体" w:hAnsi="CenturyOldst BT" w:hint="eastAsia"/>
          <w:color w:val="000000"/>
          <w:szCs w:val="21"/>
        </w:rPr>
        <w:t>：</w:t>
      </w:r>
      <w:r>
        <w:rPr>
          <w:rFonts w:ascii="CenturyOldst BT" w:eastAsia="方正宋三简体" w:hAnsi="CenturyOldst BT"/>
          <w:color w:val="000000"/>
          <w:szCs w:val="21"/>
        </w:rPr>
        <w:t>(1)不得泄露个人及学校的相关信息，如需使用姓名，统一</w:t>
      </w:r>
      <w:r>
        <w:rPr>
          <w:rFonts w:ascii="CenturyOldst BT" w:eastAsia="方正宋三简体" w:hAnsi="CenturyOldst BT" w:hint="eastAsia"/>
          <w:color w:val="000000"/>
          <w:szCs w:val="21"/>
        </w:rPr>
        <w:t>为</w:t>
      </w:r>
      <w:r>
        <w:rPr>
          <w:rFonts w:ascii="CenturyOldst BT" w:eastAsia="方正宋三简体" w:hAnsi="CenturyOldst BT"/>
          <w:color w:val="000000"/>
          <w:szCs w:val="21"/>
        </w:rPr>
        <w:t>演讲人</w:t>
      </w:r>
      <w:r>
        <w:rPr>
          <w:rFonts w:ascii="CenturyOldst BT" w:eastAsia="楷体_GB2312" w:hAnsi="CenturyOldst BT" w:hint="eastAsia"/>
          <w:color w:val="000000"/>
          <w:szCs w:val="21"/>
        </w:rPr>
        <w:t>“</w:t>
      </w:r>
      <w:r>
        <w:rPr>
          <w:rFonts w:ascii="CenturyOldst BT" w:eastAsia="方正宋三简体" w:hAnsi="CenturyOldst BT"/>
          <w:color w:val="000000"/>
          <w:szCs w:val="21"/>
        </w:rPr>
        <w:t>小华</w:t>
      </w:r>
      <w:r>
        <w:rPr>
          <w:rFonts w:ascii="CenturyOldst BT" w:eastAsia="楷体_GB2312" w:hAnsi="CenturyOldst BT" w:hint="eastAsia"/>
          <w:color w:val="000000"/>
          <w:szCs w:val="21"/>
        </w:rPr>
        <w:t>”</w:t>
      </w:r>
      <w:r>
        <w:rPr>
          <w:rFonts w:ascii="CenturyOldst BT" w:eastAsia="方正宋三简体" w:hAnsi="CenturyOldst BT" w:hint="eastAsia"/>
          <w:color w:val="000000"/>
          <w:szCs w:val="21"/>
        </w:rPr>
        <w:t>；</w:t>
      </w:r>
    </w:p>
    <w:p>
      <w:pPr>
        <w:tabs>
          <w:tab w:val="left" w:pos="420"/>
        </w:tabs>
        <w:autoSpaceDE w:val="0"/>
        <w:autoSpaceDN w:val="0"/>
        <w:spacing w:line="420" w:lineRule="exact"/>
        <w:ind w:firstLine="1470" w:firstLineChars="700"/>
        <w:rPr>
          <w:rFonts w:ascii="CenturyOldst BT" w:eastAsia="方正宋三简体" w:hAnsi="CenturyOldst BT"/>
          <w:color w:val="000000"/>
          <w:szCs w:val="21"/>
        </w:rPr>
      </w:pPr>
      <w:r>
        <w:rPr>
          <w:rFonts w:ascii="CenturyOldst BT" w:eastAsia="方正宋三简体" w:hAnsi="CenturyOldst BT"/>
          <w:color w:val="000000"/>
          <w:szCs w:val="21"/>
        </w:rPr>
        <w:t>(2)不少于600字</w:t>
      </w:r>
      <w:r>
        <w:rPr>
          <w:rFonts w:ascii="CenturyOldst BT" w:eastAsia="方正宋三简体" w:hAnsi="CenturyOldst BT" w:hint="eastAsia"/>
          <w:color w:val="000000"/>
          <w:szCs w:val="21"/>
        </w:rPr>
        <w:t>。</w:t>
      </w:r>
    </w:p>
    <w:p>
      <w:pPr>
        <w:pStyle w:val="BodyText"/>
        <w:rPr>
          <w:rFonts w:hint="eastAsia"/>
        </w:rPr>
      </w:pPr>
    </w:p>
    <w:p>
      <w:pPr>
        <w:tabs>
          <w:tab w:val="left" w:pos="420"/>
        </w:tabs>
        <w:autoSpaceDE w:val="0"/>
        <w:autoSpaceDN w:val="0"/>
        <w:adjustRightInd w:val="0"/>
        <w:snapToGrid w:val="0"/>
        <w:spacing w:line="420" w:lineRule="exact"/>
        <w:rPr>
          <w:rFonts w:ascii="CenturyOldst BT" w:eastAsia="方正宋三简体" w:hAnsi="CenturyOldst BT" w:cs="黑体"/>
          <w:b/>
          <w:bCs/>
          <w:color w:val="000000"/>
          <w:szCs w:val="21"/>
        </w:rPr>
      </w:pPr>
      <w:r>
        <w:rPr>
          <w:rFonts w:ascii="CenturyOldst BT" w:eastAsia="方正宋三简体" w:hAnsi="CenturyOldst BT" w:cs="黑体"/>
          <w:b/>
          <w:bCs/>
          <w:color w:val="000000"/>
          <w:sz w:val="23"/>
          <w:szCs w:val="21"/>
        </w:rPr>
        <w:t>附加题</w:t>
      </w:r>
      <w:r>
        <w:rPr>
          <w:rFonts w:ascii="CenturyOldst BT" w:eastAsia="方正宋三简体" w:hAnsi="CenturyOldst BT" w:cs="黑体"/>
          <w:b/>
          <w:bCs/>
          <w:color w:val="000000"/>
          <w:szCs w:val="21"/>
        </w:rPr>
        <w:t>(10分)</w:t>
      </w:r>
    </w:p>
    <w:p>
      <w:pPr>
        <w:tabs>
          <w:tab w:val="left" w:pos="420"/>
        </w:tabs>
        <w:autoSpaceDE w:val="0"/>
        <w:autoSpaceDN w:val="0"/>
        <w:adjustRightInd w:val="0"/>
        <w:snapToGrid w:val="0"/>
        <w:spacing w:line="380" w:lineRule="exact"/>
        <w:rPr>
          <w:rFonts w:ascii="CenturyOldst BT" w:eastAsia="方正宋三简体" w:hAnsi="CenturyOldst BT"/>
          <w:snapToGrid w:val="0"/>
          <w:color w:val="000000"/>
          <w:kern w:val="0"/>
          <w:szCs w:val="21"/>
        </w:rPr>
      </w:pPr>
      <w:r>
        <w:rPr>
          <w:rFonts w:ascii="CenturyOldst BT" w:eastAsia="方正宋三简体" w:hAnsi="CenturyOldst BT"/>
          <w:color w:val="000000"/>
          <w:szCs w:val="21"/>
        </w:rPr>
        <w:tab/>
      </w:r>
      <w:r>
        <w:rPr>
          <w:rFonts w:ascii="CenturyOldst BT" w:eastAsia="方正宋三简体" w:hAnsi="CenturyOldst BT"/>
          <w:color w:val="000000"/>
          <w:szCs w:val="21"/>
        </w:rPr>
        <w:t>阅读下面的名著材料，完成1~2小题。</w:t>
      </w:r>
    </w:p>
    <w:p>
      <w:pPr>
        <w:tabs>
          <w:tab w:val="left" w:pos="420"/>
        </w:tabs>
        <w:autoSpaceDE w:val="0"/>
        <w:autoSpaceDN w:val="0"/>
        <w:spacing w:line="380" w:lineRule="exact"/>
        <w:ind w:firstLine="420" w:firstLineChars="200"/>
        <w:rPr>
          <w:rFonts w:ascii="CenturyOldst BT" w:eastAsia="楷体_GB2312" w:hAnsi="CenturyOldst BT" w:hint="eastAsia"/>
          <w:color w:val="000000"/>
          <w:szCs w:val="21"/>
        </w:rPr>
      </w:pPr>
      <w:r>
        <w:rPr>
          <w:rFonts w:ascii="CenturyOldst BT" w:hAnsi="CenturyOldst BT"/>
          <w:color w:val="000000"/>
          <w:szCs w:val="21"/>
        </w:rPr>
        <w:t>【</w:t>
      </w:r>
      <w:r>
        <w:rPr>
          <w:rFonts w:ascii="CenturyOldst BT" w:eastAsia="方正宋三简体" w:hAnsi="CenturyOldst BT"/>
          <w:color w:val="000000"/>
          <w:szCs w:val="21"/>
        </w:rPr>
        <w:t>甲</w:t>
      </w:r>
      <w:r>
        <w:rPr>
          <w:rFonts w:ascii="CenturyOldst BT" w:hAnsi="CenturyOldst BT"/>
          <w:color w:val="000000"/>
          <w:szCs w:val="21"/>
        </w:rPr>
        <w:t>】</w:t>
      </w:r>
      <w:r>
        <w:rPr>
          <w:rFonts w:ascii="CenturyOldst BT" w:hAnsi="CenturyOldst BT"/>
          <w:color w:val="000000"/>
          <w:szCs w:val="21"/>
        </w:rPr>
        <w:t> </w:t>
      </w:r>
      <w:r>
        <w:rPr>
          <w:rFonts w:ascii="CenturyOldst BT" w:eastAsia="楷体_GB2312" w:hAnsi="CenturyOldst BT" w:hint="eastAsia"/>
          <w:color w:val="000000"/>
          <w:szCs w:val="21"/>
        </w:rPr>
        <w:t>沧州牢城营内收管林冲，发在单身房里，听候点视。却有那一般的罪人，都来看觑他，对林冲说道：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此间管营、差拨十分害人，只是要诈人钱物。若有人情钱物送与他时，便觑的你好。若是无钱，将你撇在土牢里，求生不生，求死不死。若得了人情，入门便不打你一百杀威棒，只说有病把来寄下。若不得人情时，这一百棒打得七死八活。</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林冲道：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众兄长如此指教，且如要使钱，把多少与他？</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众人道：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若要使得好时，管营把五两银子与他，差拨也得五两银子送他，十分好了。</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正说之间，只见差拨过来，问道：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那个是新来配军？</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林冲见问，向前答应道：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小人便是。</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那差拨不见他把钱出来，变了面皮，指着林冲骂道：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你这个贼配军，见我如何不下拜，却来唱喏？你这厮可知在东京做出事来，见我还是大剌剌的。我看这贼配军满脸都是饿文，一世也不发迹。打不死、拷不杀的顽囚，你这贼骨头好歹落在我手里，教你粉骨碎身，少间叫你便见功效。</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林冲只骂的一佛出世，那里敢抬头应答。众人见骂，各自散了。</w:t>
      </w:r>
    </w:p>
    <w:p>
      <w:pPr>
        <w:tabs>
          <w:tab w:val="left" w:pos="420"/>
        </w:tabs>
        <w:autoSpaceDE w:val="0"/>
        <w:autoSpaceDN w:val="0"/>
        <w:spacing w:line="380" w:lineRule="exact"/>
        <w:ind w:firstLine="420" w:firstLineChars="200"/>
        <w:rPr>
          <w:rFonts w:ascii="CenturyOldst BT" w:eastAsia="楷体_GB2312" w:hAnsi="CenturyOldst BT" w:hint="eastAsia"/>
          <w:color w:val="000000"/>
          <w:szCs w:val="21"/>
        </w:rPr>
      </w:pPr>
      <w:r>
        <w:rPr>
          <w:rFonts w:ascii="CenturyOldst BT" w:hAnsi="CenturyOldst BT"/>
          <w:color w:val="000000"/>
          <w:szCs w:val="21"/>
        </w:rPr>
        <w:t>【</w:t>
      </w:r>
      <w:r>
        <w:rPr>
          <w:rFonts w:ascii="CenturyOldst BT" w:eastAsia="方正宋三简体" w:hAnsi="CenturyOldst BT"/>
          <w:color w:val="000000"/>
          <w:szCs w:val="21"/>
        </w:rPr>
        <w:t>乙</w:t>
      </w:r>
      <w:r>
        <w:rPr>
          <w:rFonts w:ascii="CenturyOldst BT" w:hAnsi="CenturyOldst BT"/>
          <w:color w:val="000000"/>
          <w:szCs w:val="21"/>
        </w:rPr>
        <w:t>】</w:t>
      </w:r>
      <w:r>
        <w:rPr>
          <w:rFonts w:ascii="CenturyOldst BT" w:eastAsia="方正宋三简体" w:hAnsi="CenturyOldst BT"/>
          <w:color w:val="000000"/>
          <w:szCs w:val="21"/>
        </w:rPr>
        <w:tab/>
      </w:r>
      <w:r>
        <w:rPr>
          <w:rFonts w:ascii="CenturyOldst BT" w:eastAsia="楷体_GB2312" w:hAnsi="CenturyOldst BT" w:hint="eastAsia"/>
          <w:color w:val="000000"/>
          <w:szCs w:val="21"/>
        </w:rPr>
        <w:t>李逵看着宋江问戴宗道: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哥哥，这黑汉子是谁?</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戴宗对宋江笑道: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押司，你看这厮恁么粗卤，全不识些体面。</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李逵便道: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我问大哥，怎地是粗卤?</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戴宗道: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兄弟，你便请问这位官人是谁便好，你倒却说</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这黑汉子是谁</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，这不是粗卤，却是甚么?我且与你说知，这位仁兄，便是闲常你要去投奔他的义士哥哥。</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李逵道: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莫不是山东及时雨黑宋江?</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戴宗喝道: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咄!你这厮敢如此犯上，直言叫唤，全不识些高低，兀自不快下拜等几时?</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李逵道: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若真个是宋公明，我便下拜;若是闲人，我却拜甚鸟!节级哥哥，不要瞒我拜了，你却笑我。</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宋江便道: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我正是山东黑宋江。</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李逵拍手叫道:</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我那爷，你何不早说些个，也教铁牛欢喜。</w:t>
      </w:r>
      <w:r>
        <w:rPr>
          <w:rFonts w:ascii="CenturyOldst BT" w:eastAsia="楷体_GB2312" w:hAnsi="CenturyOldst BT" w:hint="eastAsia"/>
          <w:color w:val="000000"/>
          <w:szCs w:val="21"/>
        </w:rPr>
        <w:t>”</w:t>
      </w:r>
      <w:r>
        <w:rPr>
          <w:rFonts w:ascii="CenturyOldst BT" w:eastAsia="楷体_GB2312" w:hAnsi="CenturyOldst BT" w:hint="eastAsia"/>
          <w:color w:val="000000"/>
          <w:szCs w:val="21"/>
        </w:rPr>
        <w:t>扑翻身躯便拜。</w:t>
      </w:r>
    </w:p>
    <w:p>
      <w:pPr>
        <w:tabs>
          <w:tab w:val="left" w:pos="420"/>
        </w:tabs>
        <w:autoSpaceDE w:val="0"/>
        <w:autoSpaceDN w:val="0"/>
        <w:spacing w:after="120" w:afterLines="50" w:line="420" w:lineRule="exact"/>
        <w:rPr>
          <w:rFonts w:ascii="CenturyOldst BT" w:eastAsia="方正宋三简体" w:hAnsi="CenturyOldst BT" w:hint="eastAsia"/>
          <w:color w:val="000000"/>
          <w:szCs w:val="21"/>
        </w:rPr>
      </w:pPr>
      <w:r>
        <w:rPr>
          <w:rFonts w:ascii="CenturyOldst BT" w:eastAsia="楷体_GB2312" w:hAnsi="CenturyOldst BT"/>
          <w:color w:val="000000"/>
          <w:szCs w:val="21"/>
        </w:rPr>
        <w:tab/>
      </w:r>
      <w:r>
        <w:rPr>
          <w:rFonts w:ascii="CenturyOldst BT" w:eastAsia="方正宋三简体" w:hAnsi="CenturyOldst BT" w:hint="eastAsia"/>
          <w:color w:val="000000"/>
          <w:szCs w:val="21"/>
        </w:rPr>
        <w:t>1.请完成下面有关《水浒传》</w:t>
      </w:r>
      <w:r>
        <w:rPr>
          <w:rFonts w:ascii="CenturyOldst BT" w:eastAsia="楷体_GB2312" w:hAnsi="CenturyOldst BT" w:hint="eastAsia"/>
          <w:color w:val="000000"/>
          <w:szCs w:val="21"/>
        </w:rPr>
        <w:t>“</w:t>
      </w:r>
      <w:r>
        <w:rPr>
          <w:rFonts w:ascii="CenturyOldst BT" w:eastAsia="方正宋三简体" w:hAnsi="CenturyOldst BT" w:hint="eastAsia"/>
          <w:color w:val="000000"/>
          <w:szCs w:val="21"/>
        </w:rPr>
        <w:t>人物发配之路</w:t>
      </w:r>
      <w:r>
        <w:rPr>
          <w:rFonts w:ascii="CenturyOldst BT" w:eastAsia="楷体_GB2312" w:hAnsi="CenturyOldst BT" w:hint="eastAsia"/>
          <w:color w:val="000000"/>
          <w:szCs w:val="21"/>
        </w:rPr>
        <w:t>”</w:t>
      </w:r>
      <w:r>
        <w:rPr>
          <w:rFonts w:ascii="CenturyOldst BT" w:eastAsia="方正宋三简体" w:hAnsi="CenturyOldst BT" w:hint="eastAsia"/>
          <w:color w:val="000000"/>
          <w:szCs w:val="21"/>
        </w:rPr>
        <w:t>的读书卡片(6分)</w:t>
      </w:r>
    </w:p>
    <w:tbl>
      <w:tblPr>
        <w:tblStyle w:val="TableNormal"/>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851"/>
        <w:gridCol w:w="1512"/>
        <w:gridCol w:w="1512"/>
        <w:gridCol w:w="1512"/>
        <w:gridCol w:w="2885"/>
      </w:tblGrid>
      <w:tr>
        <w:tblPrEx>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851"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人物</w:t>
            </w:r>
          </w:p>
        </w:tc>
        <w:tc>
          <w:tcPr>
            <w:tcW w:w="1512"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绰号</w:t>
            </w:r>
          </w:p>
        </w:tc>
        <w:tc>
          <w:tcPr>
            <w:tcW w:w="1512"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发配地点</w:t>
            </w:r>
          </w:p>
        </w:tc>
        <w:tc>
          <w:tcPr>
            <w:tcW w:w="1512"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罪名</w:t>
            </w:r>
          </w:p>
        </w:tc>
        <w:tc>
          <w:tcPr>
            <w:tcW w:w="2885"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综合探究</w:t>
            </w:r>
          </w:p>
        </w:tc>
      </w:tr>
      <w:tr>
        <w:tblPrEx>
          <w:tblW w:w="0" w:type="auto"/>
          <w:tblInd w:w="250" w:type="dxa"/>
          <w:tblCellMar>
            <w:top w:w="0" w:type="dxa"/>
            <w:left w:w="108" w:type="dxa"/>
            <w:bottom w:w="0" w:type="dxa"/>
            <w:right w:w="108" w:type="dxa"/>
          </w:tblCellMar>
          <w:tblLook w:val="0000"/>
        </w:tblPrEx>
        <w:tc>
          <w:tcPr>
            <w:tcW w:w="851"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林冲</w:t>
            </w:r>
          </w:p>
        </w:tc>
        <w:tc>
          <w:tcPr>
            <w:tcW w:w="1512"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豹子头</w:t>
            </w:r>
          </w:p>
        </w:tc>
        <w:tc>
          <w:tcPr>
            <w:tcW w:w="1512" w:type="dxa"/>
          </w:tcPr>
          <w:p>
            <w:pPr>
              <w:tabs>
                <w:tab w:val="left" w:pos="420"/>
              </w:tabs>
              <w:autoSpaceDE w:val="0"/>
              <w:autoSpaceDN w:val="0"/>
              <w:spacing w:line="42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(1)</w:t>
            </w:r>
            <w:r>
              <w:rPr>
                <w:rFonts w:ascii="CenturyOldst BT" w:eastAsia="楷体_GB2312" w:hAnsi="CenturyOldst BT" w:hint="eastAsia"/>
                <w:color w:val="000000"/>
                <w:szCs w:val="21"/>
                <w:u w:val="single"/>
              </w:rPr>
              <w:t xml:space="preserve">         </w:t>
            </w:r>
          </w:p>
        </w:tc>
        <w:tc>
          <w:tcPr>
            <w:tcW w:w="1512" w:type="dxa"/>
          </w:tcPr>
          <w:p>
            <w:pPr>
              <w:tabs>
                <w:tab w:val="left" w:pos="420"/>
              </w:tabs>
              <w:autoSpaceDE w:val="0"/>
              <w:autoSpaceDN w:val="0"/>
              <w:spacing w:line="42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(2)</w:t>
            </w:r>
            <w:r>
              <w:rPr>
                <w:rFonts w:ascii="CenturyOldst BT" w:eastAsia="楷体_GB2312" w:hAnsi="CenturyOldst BT" w:hint="eastAsia"/>
                <w:color w:val="000000"/>
                <w:szCs w:val="21"/>
                <w:u w:val="single"/>
              </w:rPr>
              <w:t xml:space="preserve">         </w:t>
            </w:r>
          </w:p>
        </w:tc>
        <w:tc>
          <w:tcPr>
            <w:tcW w:w="2885" w:type="dxa"/>
            <w:vMerge w:val="restart"/>
          </w:tcPr>
          <w:p>
            <w:pPr>
              <w:tabs>
                <w:tab w:val="left" w:pos="420"/>
              </w:tabs>
              <w:autoSpaceDE w:val="0"/>
              <w:autoSpaceDN w:val="0"/>
              <w:spacing w:line="38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虽然都是发配，但待遇天壤之别。从这些差别我发现水浒英雄上梁山的一个重要原因：</w:t>
            </w:r>
          </w:p>
          <w:p>
            <w:pPr>
              <w:tabs>
                <w:tab w:val="left" w:pos="420"/>
              </w:tabs>
              <w:autoSpaceDE w:val="0"/>
              <w:autoSpaceDN w:val="0"/>
              <w:spacing w:line="42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宋朝司法的黑暗，官府的腐败，英雄被逼上(6)</w:t>
            </w:r>
            <w:r>
              <w:rPr>
                <w:rFonts w:ascii="CenturyOldst BT" w:eastAsia="楷体_GB2312" w:hAnsi="CenturyOldst BT" w:hint="eastAsia"/>
                <w:color w:val="000000"/>
                <w:szCs w:val="21"/>
                <w:u w:val="single"/>
              </w:rPr>
              <w:t xml:space="preserve">       </w:t>
            </w:r>
          </w:p>
        </w:tc>
      </w:tr>
      <w:tr>
        <w:tblPrEx>
          <w:tblW w:w="0" w:type="auto"/>
          <w:tblInd w:w="250" w:type="dxa"/>
          <w:tblCellMar>
            <w:top w:w="0" w:type="dxa"/>
            <w:left w:w="108" w:type="dxa"/>
            <w:bottom w:w="0" w:type="dxa"/>
            <w:right w:w="108" w:type="dxa"/>
          </w:tblCellMar>
          <w:tblLook w:val="0000"/>
        </w:tblPrEx>
        <w:tc>
          <w:tcPr>
            <w:tcW w:w="851"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宋江</w:t>
            </w:r>
          </w:p>
        </w:tc>
        <w:tc>
          <w:tcPr>
            <w:tcW w:w="1512" w:type="dxa"/>
          </w:tcPr>
          <w:p>
            <w:pPr>
              <w:tabs>
                <w:tab w:val="left" w:pos="420"/>
              </w:tabs>
              <w:autoSpaceDE w:val="0"/>
              <w:autoSpaceDN w:val="0"/>
              <w:spacing w:line="42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(3)</w:t>
            </w:r>
            <w:r>
              <w:rPr>
                <w:rFonts w:ascii="CenturyOldst BT" w:eastAsia="楷体_GB2312" w:hAnsi="CenturyOldst BT" w:hint="eastAsia"/>
                <w:color w:val="000000"/>
                <w:szCs w:val="21"/>
                <w:u w:val="single"/>
              </w:rPr>
              <w:t xml:space="preserve">         </w:t>
            </w:r>
          </w:p>
        </w:tc>
        <w:tc>
          <w:tcPr>
            <w:tcW w:w="1512" w:type="dxa"/>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江</w:t>
            </w:r>
            <w:r>
              <w:rPr>
                <w:rFonts w:ascii="CenturyOldst BT" w:eastAsia="楷体_GB2312" w:hAnsi="CenturyOldst BT"/>
                <w:color w:val="000000"/>
                <w:szCs w:val="21"/>
              </w:rPr>
              <w:t>州</w:t>
            </w:r>
          </w:p>
        </w:tc>
        <w:tc>
          <w:tcPr>
            <w:tcW w:w="1512" w:type="dxa"/>
          </w:tcPr>
          <w:p>
            <w:pPr>
              <w:tabs>
                <w:tab w:val="left" w:pos="420"/>
              </w:tabs>
              <w:autoSpaceDE w:val="0"/>
              <w:autoSpaceDN w:val="0"/>
              <w:spacing w:line="42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(4)</w:t>
            </w:r>
            <w:r>
              <w:rPr>
                <w:rFonts w:ascii="CenturyOldst BT" w:eastAsia="楷体_GB2312" w:hAnsi="CenturyOldst BT" w:hint="eastAsia"/>
                <w:color w:val="000000"/>
                <w:szCs w:val="21"/>
                <w:u w:val="single"/>
              </w:rPr>
              <w:t xml:space="preserve">         </w:t>
            </w:r>
          </w:p>
        </w:tc>
        <w:tc>
          <w:tcPr>
            <w:tcW w:w="2885" w:type="dxa"/>
            <w:vMerge/>
          </w:tcPr>
          <w:p>
            <w:pPr>
              <w:tabs>
                <w:tab w:val="left" w:pos="420"/>
              </w:tabs>
              <w:autoSpaceDE w:val="0"/>
              <w:autoSpaceDN w:val="0"/>
              <w:spacing w:line="420" w:lineRule="exact"/>
              <w:rPr>
                <w:rFonts w:ascii="CenturyOldst BT" w:eastAsia="楷体_GB2312" w:hAnsi="CenturyOldst BT" w:hint="eastAsia"/>
                <w:color w:val="000000"/>
                <w:szCs w:val="21"/>
              </w:rPr>
            </w:pPr>
          </w:p>
        </w:tc>
      </w:tr>
      <w:tr>
        <w:tblPrEx>
          <w:tblW w:w="0" w:type="auto"/>
          <w:tblInd w:w="250" w:type="dxa"/>
          <w:tblCellMar>
            <w:top w:w="0" w:type="dxa"/>
            <w:left w:w="108" w:type="dxa"/>
            <w:bottom w:w="0" w:type="dxa"/>
            <w:right w:w="108" w:type="dxa"/>
          </w:tblCellMar>
          <w:tblLook w:val="0000"/>
        </w:tblPrEx>
        <w:tc>
          <w:tcPr>
            <w:tcW w:w="851" w:type="dxa"/>
            <w:vAlign w:val="center"/>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武松</w:t>
            </w:r>
          </w:p>
        </w:tc>
        <w:tc>
          <w:tcPr>
            <w:tcW w:w="1512" w:type="dxa"/>
            <w:vAlign w:val="center"/>
          </w:tcPr>
          <w:p>
            <w:pPr>
              <w:tabs>
                <w:tab w:val="left" w:pos="420"/>
              </w:tabs>
              <w:autoSpaceDE w:val="0"/>
              <w:autoSpaceDN w:val="0"/>
              <w:spacing w:line="420" w:lineRule="exact"/>
              <w:rPr>
                <w:rFonts w:ascii="CenturyOldst BT" w:eastAsia="楷体_GB2312" w:hAnsi="CenturyOldst BT" w:hint="eastAsia"/>
                <w:color w:val="000000"/>
                <w:szCs w:val="21"/>
              </w:rPr>
            </w:pPr>
            <w:r>
              <w:rPr>
                <w:rFonts w:ascii="CenturyOldst BT" w:eastAsia="楷体_GB2312" w:hAnsi="CenturyOldst BT" w:hint="eastAsia"/>
                <w:color w:val="000000"/>
                <w:szCs w:val="21"/>
              </w:rPr>
              <w:t>(5)</w:t>
            </w:r>
            <w:r>
              <w:rPr>
                <w:rFonts w:ascii="CenturyOldst BT" w:eastAsia="楷体_GB2312" w:hAnsi="CenturyOldst BT"/>
                <w:color w:val="000000"/>
                <w:szCs w:val="21"/>
              </w:rPr>
              <w:t>_________</w:t>
            </w:r>
          </w:p>
        </w:tc>
        <w:tc>
          <w:tcPr>
            <w:tcW w:w="1512" w:type="dxa"/>
            <w:vAlign w:val="center"/>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孟州</w:t>
            </w:r>
          </w:p>
        </w:tc>
        <w:tc>
          <w:tcPr>
            <w:tcW w:w="1512" w:type="dxa"/>
            <w:vAlign w:val="center"/>
          </w:tcPr>
          <w:p>
            <w:pPr>
              <w:tabs>
                <w:tab w:val="left" w:pos="420"/>
              </w:tabs>
              <w:autoSpaceDE w:val="0"/>
              <w:autoSpaceDN w:val="0"/>
              <w:spacing w:line="420" w:lineRule="exact"/>
              <w:jc w:val="center"/>
              <w:rPr>
                <w:rFonts w:ascii="CenturyOldst BT" w:eastAsia="楷体_GB2312" w:hAnsi="CenturyOldst BT" w:hint="eastAsia"/>
                <w:color w:val="000000"/>
                <w:szCs w:val="21"/>
              </w:rPr>
            </w:pPr>
            <w:r>
              <w:rPr>
                <w:rFonts w:ascii="CenturyOldst BT" w:eastAsia="楷体_GB2312" w:hAnsi="CenturyOldst BT" w:hint="eastAsia"/>
                <w:color w:val="000000"/>
                <w:szCs w:val="21"/>
              </w:rPr>
              <w:t>杀人</w:t>
            </w:r>
          </w:p>
        </w:tc>
        <w:tc>
          <w:tcPr>
            <w:tcW w:w="2885" w:type="dxa"/>
            <w:vMerge/>
          </w:tcPr>
          <w:p>
            <w:pPr>
              <w:tabs>
                <w:tab w:val="left" w:pos="420"/>
              </w:tabs>
              <w:autoSpaceDE w:val="0"/>
              <w:autoSpaceDN w:val="0"/>
              <w:spacing w:line="420" w:lineRule="exact"/>
              <w:rPr>
                <w:rFonts w:ascii="CenturyOldst BT" w:eastAsia="楷体_GB2312" w:hAnsi="CenturyOldst BT" w:hint="eastAsia"/>
                <w:color w:val="000000"/>
                <w:szCs w:val="21"/>
              </w:rPr>
            </w:pPr>
          </w:p>
        </w:tc>
      </w:tr>
    </w:tbl>
    <w:p>
      <w:pPr>
        <w:tabs>
          <w:tab w:val="left" w:pos="420"/>
        </w:tabs>
        <w:autoSpaceDE w:val="0"/>
        <w:autoSpaceDN w:val="0"/>
        <w:spacing w:line="420" w:lineRule="exact"/>
        <w:rPr>
          <w:rFonts w:ascii="CenturyOldst BT" w:eastAsia="方正宋三简体" w:hAnsi="CenturyOldst BT"/>
          <w:color w:val="000000"/>
          <w:szCs w:val="21"/>
        </w:rPr>
        <w:sectPr>
          <w:headerReference w:type="default" r:id="rId5"/>
          <w:footerReference w:type="default" r:id="rId6"/>
          <w:pgSz w:w="11057" w:h="15309"/>
          <w:pgMar w:top="1134" w:right="1247" w:bottom="1134" w:left="1247" w:header="851" w:footer="992" w:gutter="0"/>
          <w:paperSrc w:first="7" w:other="7"/>
          <w:pgNumType w:fmt="decimal" w:start="1"/>
          <w:cols w:space="708"/>
          <w:docGrid w:linePitch="312"/>
        </w:sectPr>
      </w:pPr>
      <w:r>
        <w:rPr>
          <w:rFonts w:ascii="CenturyOldst BT" w:eastAsia="方正宋三简体" w:hAnsi="CenturyOldst BT"/>
          <w:color w:val="000000"/>
          <w:szCs w:val="21"/>
        </w:rPr>
        <w:tab/>
      </w:r>
      <w:r>
        <w:rPr>
          <w:rFonts w:ascii="CenturyOldst BT" w:eastAsia="方正宋三简体" w:hAnsi="CenturyOldst BT"/>
          <w:color w:val="000000"/>
          <w:szCs w:val="21"/>
        </w:rPr>
        <w:t>2.宋江与李逵兄弟情谊深厚，但是，宋江最后却毒死了李逵。请你结合小说主题，从</w:t>
      </w:r>
      <w:r>
        <w:rPr>
          <w:rFonts w:ascii="CenturyOldst BT" w:eastAsia="楷体_GB2312" w:hAnsi="CenturyOldst BT" w:hint="eastAsia"/>
          <w:color w:val="000000"/>
          <w:szCs w:val="21"/>
        </w:rPr>
        <w:t>“</w:t>
      </w:r>
      <w:r>
        <w:rPr>
          <w:rFonts w:ascii="CenturyOldst BT" w:eastAsia="方正宋三简体" w:hAnsi="CenturyOldst BT"/>
          <w:color w:val="000000"/>
          <w:szCs w:val="21"/>
        </w:rPr>
        <w:t>忠</w:t>
      </w:r>
      <w:r>
        <w:rPr>
          <w:rFonts w:ascii="CenturyOldst BT" w:eastAsia="楷体_GB2312" w:hAnsi="CenturyOldst BT" w:hint="eastAsia"/>
          <w:color w:val="000000"/>
          <w:szCs w:val="21"/>
        </w:rPr>
        <w:t>”</w:t>
      </w:r>
      <w:r>
        <w:rPr>
          <w:rFonts w:ascii="CenturyOldst BT" w:eastAsia="方正宋三简体" w:hAnsi="CenturyOldst BT"/>
          <w:color w:val="000000"/>
          <w:szCs w:val="21"/>
        </w:rPr>
        <w:t>与</w:t>
      </w:r>
      <w:r>
        <w:rPr>
          <w:rFonts w:ascii="CenturyOldst BT" w:eastAsia="楷体_GB2312" w:hAnsi="CenturyOldst BT" w:hint="eastAsia"/>
          <w:color w:val="000000"/>
          <w:szCs w:val="21"/>
        </w:rPr>
        <w:t>“</w:t>
      </w:r>
      <w:r>
        <w:rPr>
          <w:rFonts w:ascii="CenturyOldst BT" w:eastAsia="方正宋三简体" w:hAnsi="CenturyOldst BT"/>
          <w:color w:val="000000"/>
          <w:szCs w:val="21"/>
        </w:rPr>
        <w:t>义</w:t>
      </w:r>
      <w:r>
        <w:rPr>
          <w:rFonts w:ascii="CenturyOldst BT" w:eastAsia="楷体_GB2312" w:hAnsi="CenturyOldst BT" w:hint="eastAsia"/>
          <w:color w:val="000000"/>
          <w:szCs w:val="21"/>
        </w:rPr>
        <w:t>”</w:t>
      </w:r>
      <w:r>
        <w:rPr>
          <w:rFonts w:ascii="CenturyOldst BT" w:eastAsia="方正宋三简体" w:hAnsi="CenturyOldst BT"/>
          <w:color w:val="000000"/>
          <w:szCs w:val="21"/>
        </w:rPr>
        <w:t>的角度谈谈对宋江这一行为的看法。(4分)</w:t>
      </w:r>
    </w:p>
    <w:p>
      <w:r>
        <w:rPr>
          <w:rFonts w:ascii="CenturyOldst BT" w:eastAsia="方正宋三简体" w:hAnsi="CenturyOldst BT"/>
          <w:color w:val="000000"/>
          <w:szCs w:val="21"/>
        </w:rPr>
        <w:drawing>
          <wp:inline>
            <wp:extent cx="5437505" cy="6507466"/>
            <wp:docPr id="100012"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742676" name=""/>
                    <pic:cNvPicPr>
                      <a:picLocks noChangeAspect="1"/>
                    </pic:cNvPicPr>
                  </pic:nvPicPr>
                  <pic:blipFill>
                    <a:blip xmlns:r="http://schemas.openxmlformats.org/officeDocument/2006/relationships" r:embed="rId7"/>
                    <a:stretch>
                      <a:fillRect/>
                    </a:stretch>
                  </pic:blipFill>
                  <pic:spPr>
                    <a:xfrm>
                      <a:off x="0" y="0"/>
                      <a:ext cx="5437505" cy="6507466"/>
                    </a:xfrm>
                    <a:prstGeom prst="rect">
                      <a:avLst/>
                    </a:prstGeom>
                  </pic:spPr>
                </pic:pic>
              </a:graphicData>
            </a:graphic>
          </wp:inline>
        </w:drawing>
      </w:r>
    </w:p>
    <w:sectPr>
      <w:pgSz w:w="11057" w:h="15309"/>
      <w:pgMar w:header="708" w:footer="708"/>
      <w:cols w:space="708"/>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200001FF" w:csb1="00000000"/>
    <w:embedRegular r:id="rId1" w:fontKey="{C8324BB4-6DFA-4AFF-BF7E-946876B9B44A}"/>
  </w:font>
  <w:font w:name="宋体">
    <w:altName w:val="SimSun"/>
    <w:panose1 w:val="02010600030101010101"/>
    <w:charset w:val="86"/>
    <w:family w:val="auto"/>
    <w:pitch w:val="variable"/>
    <w:sig w:usb0="00000003" w:usb1="288F0000" w:usb2="00000006" w:usb3="00000000" w:csb0="00040001" w:csb1="00000000"/>
  </w:font>
  <w:font w:name="Times New Roman">
    <w:panose1 w:val="02020603050405020304"/>
    <w:charset w:val="00"/>
    <w:family w:val="roman"/>
    <w:pitch w:val="variable"/>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Arial">
    <w:panose1 w:val="020B0604020202020204"/>
    <w:charset w:val="00"/>
    <w:family w:val="swiss"/>
    <w:pitch w:val="variable"/>
    <w:sig w:usb0="E0002EFF" w:usb1="C000785B" w:usb2="00000009" w:usb3="00000000" w:csb0="400001FF" w:csb1="FFFF0000"/>
  </w:font>
  <w:font w:name="Time New Romans">
    <w:altName w:val="Calibri"/>
    <w:panose1 w:val="00000000000000000000"/>
    <w:charset w:val="00"/>
    <w:family w:val="auto"/>
    <w:pitch w:val="default"/>
    <w:sig w:usb0="00000000" w:usb1="00000000" w:usb2="00000000" w:usb3="00000000" w:csb0="00040001" w:csb1="00000000"/>
  </w:font>
  <w:font w:name="方正宋三简体">
    <w:panose1 w:val="02000000000000000000"/>
    <w:charset w:val="86"/>
    <w:family w:val="auto"/>
    <w:pitch w:val="default"/>
    <w:sig w:usb0="00000000" w:usb1="00000000" w:usb2="00000000" w:usb3="00000000" w:csb0="00040000" w:csb1="00000000"/>
    <w:embedRegular r:id="rId2" w:subsetted="1" w:fontKey="{2CB67C38-5914-42A5-A7DB-A26A673F01BB}"/>
  </w:font>
  <w:font w:name="CenturyOldst BT">
    <w:panose1 w:val="02050603050705020204"/>
    <w:charset w:val="00"/>
    <w:family w:val="roman"/>
    <w:pitch w:val="default"/>
    <w:sig w:usb0="00000000" w:usb1="00000000" w:usb2="00000000" w:usb3="00000000" w:csb0="00000001" w:csb1="00000000"/>
    <w:embedBold r:id="rId3" w:fontKey="{A8E904BD-7E63-4D32-AB9E-1AE4071B0927}"/>
  </w:font>
  <w:font w:name="楷体_GB2312">
    <w:panose1 w:val="02010609030101010101"/>
    <w:charset w:val="86"/>
    <w:family w:val="modern"/>
    <w:pitch w:val="default"/>
    <w:sig w:usb0="00000000" w:usb1="00000000" w:usb2="00000000" w:usb3="00000000" w:csb0="00040000" w:csb1="00000000"/>
    <w:embedRegular r:id="rId4" w:subsetted="1" w:fontKey="{B7FE700E-5965-4AA4-BF0E-073487B6987F}"/>
  </w:font>
  <w:font w:name="黑体">
    <w:panose1 w:val="02010609060101010101"/>
    <w:charset w:val="86"/>
    <w:family w:val="auto"/>
    <w:pitch w:val="default"/>
    <w:sig w:usb0="800002BF" w:usb1="38CF7CFA" w:usb2="00000016" w:usb3="00000000" w:csb0="00040001" w:csb1="00000000"/>
    <w:embedRegular r:id="rId5" w:subsetted="1" w:fontKey="{970C1F9D-EE1C-43C8-9DAA-13CC64249181}"/>
  </w:font>
  <w:font w:name="汉语拼音">
    <w:panose1 w:val="000B0604020202020204"/>
    <w:charset w:val="00"/>
    <w:family w:val="swiss"/>
    <w:pitch w:val="default"/>
    <w:sig w:usb0="00000000" w:usb1="00000000" w:usb2="00000000" w:usb3="00000000" w:csb0="00000001" w:csb1="00000000"/>
    <w:embedRegular r:id="rId6" w:fontKey="{05C3FE69-45E2-433B-AD26-C80E12CE9615}"/>
  </w:font>
  <w:font w:name="方正楷体_GBK">
    <w:panose1 w:val="02000000000000000000"/>
    <w:charset w:val="86"/>
    <w:family w:val="auto"/>
    <w:pitch w:val="default"/>
    <w:sig w:usb0="00000000" w:usb1="00000000" w:usb2="00000000" w:usb3="00000000" w:csb0="00040000" w:csb1="00000000"/>
    <w:embedRegular r:id="rId7" w:subsetted="1" w:fontKey="{EB1846CF-7FD0-42D2-9E39-37A803DB6D17}"/>
  </w:font>
  <w:font w:name="华文楷体">
    <w:altName w:val="楷体_GB2312"/>
    <w:panose1 w:val="02010600040101010101"/>
    <w:charset w:val="86"/>
    <w:family w:val="auto"/>
    <w:pitch w:val="default"/>
    <w:sig w:usb0="00000287" w:usb1="080F0000" w:usb2="00000010" w:usb3="00000000" w:csb0="0004009F" w:csb1="00000000"/>
    <w:embedRegular r:id="rId8" w:subsetted="1" w:fontKey="{7799D80F-D762-44CD-8E79-6EBC0E10DCCC}"/>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autoSpaceDE w:val="0"/>
      <w:autoSpaceDN w:val="0"/>
      <w:jc w:val="center"/>
      <w:rPr>
        <w:rFonts w:eastAsia="方正宋三简体" w:hint="eastAsia"/>
        <w:color w:val="000000"/>
        <w:sz w:val="21"/>
      </w:rPr>
    </w:pPr>
    <w:r>
      <w:rPr>
        <w:sz w:val="21"/>
      </w:rPr>
      <w:pict>
        <v:shapetype id="_x0000_t202" coordsize="21600,21600" o:spt="202" path="m,l,21600r21600,l21600,xe">
          <v:stroke joinstyle="miter"/>
          <v:path gradientshapeok="t" o:connecttype="rect"/>
        </v:shapetype>
        <v:shape id="文本框 2" o:spid="_x0000_s2051" type="#_x0000_t202" style="width:2in;height:2in;margin-top:0;margin-left:0;mso-position-horizontal:center;mso-position-horizontal-relative:margin;mso-wrap-style:none;position:absolute;v-text-anchor:top;z-index:251658240" filled="f" stroked="f" strokeweight="1.25pt">
          <v:fill o:detectmouseclick="t"/>
          <o:lock v:ext="edit" aspectratio="f"/>
          <v:textbox style="layout-flow:horizontal;mso-fit-shape-to-text:t" inset="0,0,0,0">
            <w:txbxContent>
              <w:p>
                <w:pPr>
                  <w:pStyle w:val="Footer"/>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12</w:t>
                </w:r>
                <w:r>
                  <w:fldChar w:fldCharType="end"/>
                </w:r>
                <w:r>
                  <w:t xml:space="preserve"> 页</w:t>
                </w:r>
              </w:p>
            </w:txbxContent>
          </v:textbox>
          <w10:wrap anchorx="margin"/>
        </v:shape>
      </w:pic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0288"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2"/>
  <w:embedTrueTypeFonts/>
  <w:stylePaneFormatFilter w:val="3F01"/>
  <w:defaultTabStop w:val="420"/>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00000"/>
    <w:rsid w:val="004151FC"/>
    <w:rsid w:val="00C02FC6"/>
    <w:rsid w:val="027049CE"/>
    <w:rsid w:val="720E1DA4"/>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22" w:unhideWhenUsed="0" w:qFormat="1"/>
    <w:lsdException w:name="Emphasis" w:semiHidden="0" w:uiPriority="0" w:unhideWhenUsed="0" w:qFormat="1"/>
    <w:lsdException w:name="Document Map" w:semiHidden="0" w:uiPriority="0" w:unhideWhenUsed="0"/>
    <w:lsdException w:name="Plain Text" w:semiHidden="0" w:unhideWhenUsed="0"/>
    <w:lsdException w:name="E-mail Signature" w:semiHidden="0" w:uiPriority="0" w:unhideWhenUsed="0"/>
    <w:lsdException w:name="Normal (Web)" w:semiHidden="0" w:uiPriority="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Balloon Text" w:uiPriority="0" w:unhideWhenUsed="0"/>
    <w:lsdException w:name="Table Grid" w:semiHidden="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kern w:val="2"/>
      <w:sz w:val="21"/>
      <w:szCs w:val="24"/>
      <w:lang w:val="en-US" w:eastAsia="zh-CN" w:bidi="ar-SA"/>
    </w:rPr>
  </w:style>
  <w:style w:type="paragraph" w:styleId="Heading1">
    <w:name w:val="heading 1"/>
    <w:basedOn w:val="Normal"/>
    <w:next w:val="Normal"/>
    <w:qFormat/>
    <w:pPr>
      <w:spacing w:beforeAutospacing="1" w:afterAutospacing="1"/>
      <w:jc w:val="left"/>
      <w:outlineLvl w:val="0"/>
    </w:pPr>
    <w:rPr>
      <w:rFonts w:ascii="宋体" w:hAnsi="宋体" w:hint="eastAsia"/>
      <w:b/>
      <w:kern w:val="44"/>
      <w:sz w:val="48"/>
      <w:szCs w:val="48"/>
    </w:rPr>
  </w:style>
  <w:style w:type="paragraph" w:styleId="Heading2">
    <w:name w:val="heading 2"/>
    <w:basedOn w:val="Normal"/>
    <w:next w:val="Normal"/>
    <w:link w:val="2"/>
    <w:uiPriority w:val="9"/>
    <w:qFormat/>
    <w:pPr>
      <w:widowControl/>
      <w:spacing w:before="100" w:beforeLines="0" w:beforeAutospacing="1" w:after="100" w:afterLines="0" w:afterAutospacing="1"/>
      <w:jc w:val="left"/>
      <w:outlineLvl w:val="1"/>
    </w:pPr>
    <w:rPr>
      <w:rFonts w:ascii="宋体" w:hAnsi="宋体" w:cs="宋体"/>
      <w:b/>
      <w:bCs/>
      <w:kern w:val="0"/>
      <w:sz w:val="36"/>
      <w:szCs w:val="36"/>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BodyText">
    <w:name w:val="Body Text"/>
    <w:basedOn w:val="Normal"/>
    <w:qFormat/>
    <w:pPr>
      <w:spacing w:after="120"/>
    </w:pPr>
  </w:style>
  <w:style w:type="character" w:customStyle="1" w:styleId="2">
    <w:name w:val="标题 2 字符"/>
    <w:link w:val="Heading2"/>
    <w:uiPriority w:val="9"/>
    <w:rPr>
      <w:rFonts w:ascii="宋体" w:hAnsi="宋体" w:cs="宋体"/>
      <w:b/>
      <w:bCs/>
      <w:sz w:val="36"/>
      <w:szCs w:val="36"/>
    </w:rPr>
  </w:style>
  <w:style w:type="paragraph" w:styleId="PlainText">
    <w:name w:val="Plain Text"/>
    <w:basedOn w:val="Normal"/>
    <w:link w:val="a"/>
    <w:uiPriority w:val="99"/>
    <w:rPr>
      <w:rFonts w:ascii="宋体" w:hAnsi="Courier New" w:cs="Courier New"/>
      <w:szCs w:val="21"/>
    </w:rPr>
  </w:style>
  <w:style w:type="character" w:customStyle="1" w:styleId="a">
    <w:name w:val="纯文本 字符"/>
    <w:link w:val="PlainText"/>
    <w:uiPriority w:val="99"/>
    <w:rPr>
      <w:rFonts w:ascii="宋体" w:eastAsia="宋体" w:hAnsi="Courier New" w:cs="Courier New"/>
      <w:kern w:val="2"/>
      <w:sz w:val="21"/>
      <w:szCs w:val="21"/>
      <w:lang w:val="en-US" w:eastAsia="zh-CN" w:bidi="ar-SA"/>
    </w:rPr>
  </w:style>
  <w:style w:type="paragraph" w:styleId="BalloonText">
    <w:name w:val="Balloon Text"/>
    <w:basedOn w:val="Normal"/>
    <w:semiHidden/>
    <w:rPr>
      <w:sz w:val="18"/>
      <w:szCs w:val="18"/>
    </w:rPr>
  </w:style>
  <w:style w:type="paragraph" w:styleId="Footer">
    <w:name w:val="footer"/>
    <w:basedOn w:val="Normal"/>
    <w:link w:val="a0"/>
    <w:qFormat/>
    <w:pPr>
      <w:tabs>
        <w:tab w:val="center" w:pos="4153"/>
        <w:tab w:val="right" w:pos="8306"/>
      </w:tabs>
      <w:snapToGrid w:val="0"/>
      <w:jc w:val="left"/>
    </w:pPr>
    <w:rPr>
      <w:sz w:val="18"/>
      <w:szCs w:val="18"/>
    </w:rPr>
  </w:style>
  <w:style w:type="character" w:customStyle="1" w:styleId="a0">
    <w:name w:val="页脚 字符"/>
    <w:link w:val="Footer"/>
    <w:qFormat/>
    <w:rPr>
      <w:kern w:val="2"/>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HTMLPreformatted">
    <w:name w:val="HTML Preformatted"/>
    <w:basedOn w:val="Normal"/>
    <w:link w:val="HTML"/>
    <w:uiPriority w:val="99"/>
    <w:unhideWhenUs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rPr>
  </w:style>
  <w:style w:type="character" w:customStyle="1" w:styleId="HTML">
    <w:name w:val="HTML 预设格式 字符"/>
    <w:link w:val="HTMLPreformatted"/>
    <w:uiPriority w:val="99"/>
    <w:rPr>
      <w:rFonts w:ascii="Arial" w:hAnsi="Arial" w:cs="Arial"/>
      <w:sz w:val="24"/>
      <w:szCs w:val="24"/>
    </w:rPr>
  </w:style>
  <w:style w:type="paragraph" w:styleId="NormalWeb">
    <w:name w:val="Normal (Web)"/>
    <w:basedOn w:val="Normal"/>
    <w:qFormat/>
    <w:pPr>
      <w:widowControl/>
      <w:spacing w:before="100" w:beforeLines="0" w:beforeAutospacing="1" w:after="100" w:afterLines="0" w:afterAutospacing="1"/>
      <w:jc w:val="left"/>
    </w:pPr>
    <w:rPr>
      <w:rFonts w:ascii="宋体" w:hAnsi="宋体" w:cs="宋体"/>
      <w:kern w:val="0"/>
      <w:sz w:val="24"/>
    </w:rPr>
  </w:style>
  <w:style w:type="table" w:styleId="TableGrid">
    <w:name w:val="Table Grid"/>
    <w:basedOn w:val="TableNormal"/>
    <w:uiPriority w:val="99"/>
    <w:unhideWhenUs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Pr>
      <w:b/>
      <w:bCs/>
    </w:rPr>
  </w:style>
  <w:style w:type="character" w:styleId="Hyperlink">
    <w:name w:val="Hyperlink"/>
    <w:rPr>
      <w:color w:val="0000FF"/>
      <w:u w:val="single"/>
    </w:rPr>
  </w:style>
  <w:style w:type="paragraph" w:customStyle="1" w:styleId="a1">
    <w:name w:val="样式"/>
    <w:pPr>
      <w:widowControl w:val="0"/>
      <w:autoSpaceDE w:val="0"/>
      <w:autoSpaceDN w:val="0"/>
      <w:adjustRightInd w:val="0"/>
    </w:pPr>
    <w:rPr>
      <w:rFonts w:ascii="宋体" w:cs="宋体"/>
      <w:sz w:val="24"/>
      <w:szCs w:val="24"/>
      <w:lang w:val="en-US" w:eastAsia="zh-CN" w:bidi="ar-SA"/>
    </w:rPr>
  </w:style>
  <w:style w:type="paragraph" w:customStyle="1" w:styleId="Char3CharCharCharCharCharChar">
    <w:name w:val="Char3 Char Char Char Char Char Char"/>
    <w:basedOn w:val="Normal"/>
    <w:pPr>
      <w:widowControl/>
      <w:spacing w:line="300" w:lineRule="auto"/>
      <w:ind w:firstLine="200" w:firstLineChars="200"/>
    </w:pPr>
    <w:rPr>
      <w:szCs w:val="20"/>
    </w:rPr>
  </w:style>
  <w:style w:type="paragraph" w:customStyle="1" w:styleId="TableParagraph">
    <w:name w:val="Table Paragraph"/>
    <w:basedOn w:val="Normal"/>
    <w:uiPriority w:val="1"/>
    <w:qFormat/>
    <w:pPr>
      <w:spacing w:before="178"/>
      <w:ind w:left="883" w:right="870"/>
      <w:jc w:val="center"/>
    </w:pPr>
    <w:rPr>
      <w:rFonts w:ascii="宋体" w:eastAsia="宋体" w:hAnsi="宋体" w:cs="宋体"/>
      <w:lang w:val="zh-CN" w:eastAsia="zh-CN" w:bidi="zh-CN"/>
    </w:rPr>
  </w:style>
  <w:style w:type="paragraph" w:customStyle="1" w:styleId="Bodytext1">
    <w:name w:val="Body text|1"/>
    <w:basedOn w:val="Normal"/>
    <w:pPr>
      <w:widowControl w:val="0"/>
      <w:shd w:val="clear" w:color="auto" w:fill="auto"/>
      <w:spacing w:line="343" w:lineRule="auto"/>
      <w:ind w:firstLine="260"/>
    </w:pPr>
    <w:rPr>
      <w:rFonts w:ascii="宋体" w:eastAsia="宋体" w:hAnsi="宋体" w:cs="宋体"/>
      <w:sz w:val="18"/>
      <w:szCs w:val="18"/>
      <w:u w:val="none"/>
      <w:shd w:val="clear" w:color="auto" w:fill="auto"/>
      <w:lang w:val="zh-TW" w:eastAsia="zh-TW" w:bidi="zh-TW"/>
    </w:rPr>
  </w:style>
  <w:style w:type="paragraph" w:customStyle="1" w:styleId="Normal1">
    <w:name w:val="Normal_1"/>
    <w:pPr>
      <w:widowControl w:val="0"/>
      <w:jc w:val="both"/>
    </w:pPr>
    <w:rPr>
      <w:rFonts w:ascii="Time New Romans" w:hAnsi="Time New Romans"/>
      <w:kern w:val="2"/>
      <w:sz w:val="21"/>
      <w:szCs w:val="22"/>
      <w:lang w:val="en-US" w:eastAsia="zh-CN" w:bidi="ar-SA"/>
    </w:rPr>
  </w:style>
  <w:style w:type="paragraph" w:styleId="ListParagraph">
    <w:name w:val="List Paragraph"/>
    <w:basedOn w:val="Normal"/>
    <w:qFormat/>
    <w:pPr>
      <w:ind w:firstLine="420" w:firstLineChars="200"/>
    </w:pPr>
    <w:rPr>
      <w:rFonts w:ascii="Calibri" w:hAnsi="Calibri"/>
      <w:szCs w:val="22"/>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header" Target="header1.xml" /><Relationship Id="rId6" Type="http://schemas.openxmlformats.org/officeDocument/2006/relationships/footer" Target="footer1.xml" /><Relationship Id="rId7" Type="http://schemas.openxmlformats.org/officeDocument/2006/relationships/image" Target="media/image3.jpeg" /><Relationship Id="rId8" Type="http://schemas.openxmlformats.org/officeDocument/2006/relationships/styles" Target="styles.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s>
</file>

<file path=word/_rels/footer1.xml.rels>&#65279;<?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157256160</TotalTime>
  <Pages>12</Pages>
  <Words>1496</Words>
  <Characters>8528</Characters>
  <Application>Microsoft Office Word</Application>
  <DocSecurity>0</DocSecurity>
  <Lines>71</Lines>
  <Paragraphs>20</Paragraphs>
  <ScaleCrop>false</ScaleCrop>
  <Company/>
  <LinksUpToDate>false</LinksUpToDate>
  <CharactersWithSpaces>10004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飞厦中学2013-2014（2）教学检查</dc:title>
  <dc:creator>微软系统</dc:creator>
  <cp:lastModifiedBy>admin</cp:lastModifiedBy>
  <cp:revision>16</cp:revision>
  <cp:lastPrinted>2021-12-27T07:10:00Z</cp:lastPrinted>
  <dcterms:created xsi:type="dcterms:W3CDTF">2021-12-16T12:32:00Z</dcterms:created>
  <dcterms:modified xsi:type="dcterms:W3CDTF">2022-01-15T02:49:33Z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