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11061700</wp:posOffset>
            </wp:positionV>
            <wp:extent cx="342900" cy="495300"/>
            <wp:effectExtent l="0" t="0" r="7620" b="762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2021-2022学年黑龙江省鹤岗市萝北县八年级（下）期末物理试卷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一、选择题（本大题共12小题，每题2分，共24分，每小题只有一个选项符合题意）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1．如姿同学在整理物理笔记时，有如下四句话其中错误的是（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A．成年人步行速度约为1m/s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B．一个中学生体重约为450N</w:t>
      </w:r>
      <w:r>
        <w:tab/>
      </w:r>
      <w:bookmarkStart w:id="0" w:name="_GoBack"/>
      <w:bookmarkEnd w:id="0"/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C．用手托起两个鸡蛋的力约为0.1kg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D．功和能的单位都是焦耳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2．下列生活现象与物理知识对应不正确的是（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A．骑自行车下坡，不踏脚蹬子，车速却越来越快﹣重力势能转化为动能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B．航母上飞机起降引导员带耳罩﹣﹣防止噪声的危害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C．在火车站站台上候车的旅客请站在安全线以外﹣流体压强与流速的关系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D．汽车转弯时，请抓好扶手﹣﹣防止惯性力的作用带来的危害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3．下列事实中，属于物体运动状态改变的是（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pict>
          <v:shape id="_x0000_i1025" o:spt="75" alt=" " type="#_x0000_t75" style="height:84.6pt;width:75.6pt;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从滑梯上匀速下滑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pict>
          <v:shape id="_x0000_i1026" o:spt="75" alt=" " type="#_x0000_t75" style="height:84.6pt;width:138pt;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沙发凹陷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pict>
          <v:shape id="_x0000_i1027" o:spt="75" alt=" " type="#_x0000_t75" style="height:83.4pt;width:103.8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踢出去的足球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pict>
          <v:shape id="_x0000_i1028" o:spt="75" alt=" " type="#_x0000_t75" style="height:106.8pt;width:118.8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 xml:space="preserve">         用力弯弓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4．某同学静止站在磅秤上，在下列几对力中，属于平衡力的是（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A．人的重力与磅秤对人的支持力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B．人对磅秤的压力与磅秤对人的支持力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C．磅秤的重力与磅秤对人的支持力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D．人的重力与人对磅秤的压力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5．在下列日常生产和生活的实例中，为了减小压强的是（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A．喝饮料的吸管一端削成斜口面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B．书包背带做得较宽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C．铁钉的尖端做的细而尖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D．剪刀钝了要磨一磨，使刀刃锐利些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6．如图甲所示，一密封容器中装有部分水，将其放在水平桌面上，此时水对容器底部的压强为p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，容器对水平桌面的压强为p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′；将容器倒放，如图乙所示，此时水对容器底部的压强为p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，容器对水平桌面的压强为p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′，则下列关系正确的是（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29" o:spt="75" alt=" " type="#_x0000_t75" style="height:48.6pt;width:115.8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＞p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　　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′＞p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′</w:t>
      </w:r>
      <w:r>
        <w:tab/>
      </w:r>
      <w:r>
        <w:rPr>
          <w:rFonts w:hint="eastAsia" w:ascii="Times New Roman" w:hAnsi="Times New Roman" w:eastAsia="新宋体"/>
          <w:szCs w:val="21"/>
        </w:rPr>
        <w:t>B．p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＞p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　　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′＝p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′</w:t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　　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′＞p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′</w:t>
      </w:r>
      <w:r>
        <w:tab/>
      </w:r>
      <w:r>
        <w:rPr>
          <w:rFonts w:hint="eastAsia" w:ascii="Times New Roman" w:hAnsi="Times New Roman" w:eastAsia="新宋体"/>
          <w:szCs w:val="21"/>
        </w:rPr>
        <w:t>D．p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　　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′＝p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′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7．冬奥会对推动中西文化交流融合、增强民族自信产生了积极影响。下列有关冬奥会中冰雪运动的说法中正确的是（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0" o:spt="75" alt=" " type="#_x0000_t75" style="height:106.8pt;width:300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甲图中短道速滑运动员沿弯道匀速滑行时，若所受力全部消失，运动员将静止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乙图中冰球沿水平地面匀速直线滑行时，一定受到平衡力的作用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丙图中的冰壶做的非常光滑，是为了减小与冰面的摩擦力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丁图中花样滑冰运动员做有些动作时会弯膝蹲下，是为了降低重心，避免摔倒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Calibri"/>
          <w:szCs w:val="21"/>
        </w:rPr>
        <w:t>①②③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Calibri"/>
          <w:szCs w:val="21"/>
        </w:rPr>
        <w:t>②③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Calibri"/>
          <w:szCs w:val="21"/>
        </w:rPr>
        <w:t>②③④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Calibri"/>
          <w:szCs w:val="21"/>
        </w:rPr>
        <w:t>①②③④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8．如图，两名运动员，甲比乙高，如果他们举起相同质量的杠铃所用时间相等，则（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1" o:spt="75" alt=" " type="#_x0000_t75" style="height:65.4pt;width:120.6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A．甲做功较多，功率较大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B．甲做功较多，功率较小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C．甲做功较多，甲、乙功率相等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D．甲、乙做功相等，乙的功率较大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9．下列四种情景中，人对物体做功的是（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A．提着滑板车在水平路面上前行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B．搬而未起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C．小车在推力的作用下向前运动了一段距离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D．举着杠铃静止不动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10．一物体沿固定的粗糙斜面匀速下滑，物体在下滑的过程中（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2" o:spt="75" alt=" " type="#_x0000_t75" style="height:54.6pt;width:76.8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A．动能不变，势能减小，机械能不变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B．动能不变，势能减小，机械能减小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C．动能增大，势能减小，机械能不变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D．动能增大，势能减小，机械能减小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11．下列机械或工具的使用，属于费力杠杆的是（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pict>
          <v:shape id="_x0000_i1033" o:spt="75" alt=" " type="#_x0000_t75" style="height:59.4pt;width:82.8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羊角锤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pict>
          <v:shape id="_x0000_i1034" o:spt="75" alt=" " type="#_x0000_t75" style="height:59.4pt;width:82.8pt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筷子</w:t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pict>
          <v:shape id="_x0000_i1035" o:spt="75" alt=" " type="#_x0000_t75" style="height:59.4pt;width:82.8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起瓶器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pict>
          <v:shape id="_x0000_i1036" o:spt="75" alt=" " type="#_x0000_t75" style="height:59.4pt;width:82.8pt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独轮车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12．如图所示，弹簧测力计和细线的重力及一切摩擦均不计，物重G＝5N，则弹簧测力计A和B的示数分别为（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7" o:spt="75" alt=" " type="#_x0000_t75" style="height:51.6pt;width:211.8pt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A．5N，0N</w:t>
      </w:r>
      <w:r>
        <w:tab/>
      </w:r>
      <w:r>
        <w:rPr>
          <w:rFonts w:hint="eastAsia" w:ascii="Times New Roman" w:hAnsi="Times New Roman" w:eastAsia="新宋体"/>
          <w:szCs w:val="21"/>
        </w:rPr>
        <w:t>B．0N，5N</w:t>
      </w:r>
      <w:r>
        <w:tab/>
      </w:r>
      <w:r>
        <w:rPr>
          <w:rFonts w:hint="eastAsia" w:ascii="Times New Roman" w:hAnsi="Times New Roman" w:eastAsia="新宋体"/>
          <w:szCs w:val="21"/>
        </w:rPr>
        <w:t>C．5N，5N</w:t>
      </w:r>
      <w:r>
        <w:tab/>
      </w:r>
      <w:r>
        <w:rPr>
          <w:rFonts w:hint="eastAsia" w:ascii="Times New Roman" w:hAnsi="Times New Roman" w:eastAsia="新宋体"/>
          <w:szCs w:val="21"/>
        </w:rPr>
        <w:t>D．5N，10N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二、双项选择题（每小题3分，共9分。每小题有两个正确选项，选项不全但正确得1分，有错误选项不得分）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（多选）13．对于牛顿第一定律的理解，下列说法中正确的是（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A．物体受力的作用，其运动状态一定改变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B．物体运动状态改变，一定是受到了力的作用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C．做匀速直线运动的物体一定不受力的作用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D．一切物体都具有惯性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（多选）14．为了更好地推进习总书记提出的“一带一路”发展战略，我国计划发射18颗通讯卫星，为沿线国家提供信息服务，下列关于人造地球卫星说法中，正确的是（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A．卫星运动到远地点时，动能最大，重力势能最小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B．卫星运动到近地点时，动能最大，重力势能最小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C．卫星由远地点向近地点运动，重力势能转化为动能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D．卫星由近地点向远地点运动，重力势能转化为动能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（多选）15．如图所示，将同一只鸡蛋分别放入盛有不同液体的烧杯中，鸡蛋在甲杯中沉底，在乙杯中悬浮，在丙杯中漂浮，且各杯中液体深度相同，则下列判断正确的是（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8" o:spt="75" alt=" " type="#_x0000_t75" style="height:53.4pt;width:133.8pt;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A．三种液体的密度关系为：</w:t>
      </w:r>
      <w:r>
        <w:rPr>
          <w:rFonts w:ascii="Cambria Math" w:hAnsi="Cambria Math" w:eastAsia="Cambria Math"/>
          <w:szCs w:val="21"/>
        </w:rPr>
        <w:t>ρ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mbria Math" w:hAnsi="Cambria Math" w:eastAsia="Cambria Math"/>
          <w:szCs w:val="21"/>
        </w:rPr>
        <w:t>ρ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ascii="Cambria Math" w:hAnsi="Cambria Math" w:eastAsia="Cambria Math"/>
          <w:szCs w:val="21"/>
        </w:rPr>
        <w:t>ρ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丙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B．鸡蛋排开三种液体的质量关系为：m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Cs w:val="21"/>
        </w:rPr>
        <w:t>＞m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Cs w:val="21"/>
        </w:rPr>
        <w:t>＝m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丙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C．鸡蛋受到三种液体的浮力关系为：F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Cs w:val="21"/>
        </w:rPr>
        <w:t>＜F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Cs w:val="21"/>
        </w:rPr>
        <w:t>＝F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丙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D．三种液体对容器底部的压强关系为：p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甲</w:t>
      </w:r>
      <w:r>
        <w:rPr>
          <w:rFonts w:hint="eastAsia" w:ascii="Times New Roman" w:hAnsi="Times New Roman" w:eastAsia="新宋体"/>
          <w:szCs w:val="21"/>
        </w:rPr>
        <w:t>＜p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乙</w:t>
      </w:r>
      <w:r>
        <w:rPr>
          <w:rFonts w:hint="eastAsia" w:ascii="Times New Roman" w:hAnsi="Times New Roman" w:eastAsia="新宋体"/>
          <w:szCs w:val="21"/>
        </w:rPr>
        <w:t>＜p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丙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三、填空题（每空1分，共24分）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16．科学正确佩戴口罩是预防呼吸道传染病的重要措施之一。如图所示，佩戴口罩时，用手按压口罩上的鼻夹（金属条）可使其贴合面部，使鼻夹贴合面部的施力物体是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，按压鼻夹过程说明力可以改变物体的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9" o:spt="75" alt=" " type="#_x0000_t75" style="height:77.4pt;width:84pt;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17．谨慎驾驶，安全出行很重要。如图为两部同向行驶的汽车发生“追尾”事故现场。汽车B刹车后由于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继续向前行驶，并撞到汽车A，此时对汽车A中的司机起保护作用的是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 （填“安全气囊”或“汽车头枕”）。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40" o:spt="75" alt=" " type="#_x0000_t75" style="height:78.6pt;width:120.6pt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18．如图所示，弹簧测力计的指针不动时，物体重是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N。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41" o:spt="75" alt=" " type="#_x0000_t75" style="height:139.8pt;width:33.6pt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19．热爱运动的小罗同学在平直跑道上跑步。如图所示，当他后脚用力蹬地时，后脚鞋底受到地面摩擦力的方向是向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的。鞋底有花纹，是为了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摩擦。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42" o:spt="75" alt=" " type="#_x0000_t75" style="height:85.8pt;width:98.4pt;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20．如图所示，用两手指压住铅笔的两端使其在水平位置静止，铅笔两端受到的压力是一对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（平衡力/相互作用力）；若笔尾受到的压力为2N，笔尖与手指的接触面积为0.2mm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，则右边手指受到笔尖的压强为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Pa。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43" o:spt="75" alt=" " type="#_x0000_t75" style="height:55.8pt;width:87.6pt;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21．水坝筑成下宽、上窄的形状，是考虑到水对坝体侧面的压强随深度的增加而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；在河流上修建拦河坝时，为了保证航道的畅通，人们修筑了船闸，这是利用了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的原理。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22．物理学与生活紧密结合。用吸管“吸”饮料是在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的作用下将饮料“吸”人嘴中。压力锅是利用增大锅内气压来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（选填“升高”或“降低”）水的沸点。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23．一艘轮船的排水量是100t，该船满载货物时受到水的浮力是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N；若该轮船从大海驶入内河，船受到的浮力大小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（选填“变大”、“变小”或“不变”）。（g取10N/kg）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24．如图所示是某球员传球时足球的一段运动轨迹，其中A点的重力势能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B点的重力势能（选填“大于”、“小于”或“等于”）。若不计空气阻力，足球在下落的过程中，重力势能转化为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能。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44" o:spt="75" alt=" " type="#_x0000_t75" style="height:55.8pt;width:102.6pt;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25．重500N的物体，在100N的水平拉力作用下，在10s种内沿水平地面匀速移动2米。在这个过程中，拉力做功是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J，重力所做的功是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J，拉力做功的功率是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W。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26．如图所示。在力F的作用下，杠杆AB在水平位置处于平衡状态，则动力F的力臂是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。若OC＞OB，则所需动力F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（选填“＜”、“＝”或“＞”）重力G。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45" o:spt="75" alt=" " type="#_x0000_t75" style="height:78pt;width:119.4pt;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27．如图所示，用弹簧测力计挂上飞机机翼模型，再用电风扇对着机翼模型吹风。因为在流体中，流速越大的位置，压强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（选填“越大”、“越小”或“不变”），所以增大风速，弹簧测力计示数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（选填“增大”、“减小”或“不变”）。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46" o:spt="75" alt=" " type="#_x0000_t75" style="height:99.6pt;width:95.4pt;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</w:pic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四、实验探究题（第28小题6分，第29小题6分，第30小题8分，共20分）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28．小宇要探究“影响滑动摩擦力大小的因素”，他猜想影响滑动摩擦力大小的因素可能有：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A.接触面所受的压力大小；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B.接触面的粗糙程度；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C.物体运动的速度；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接下来小宇通过如图所示的实验操作开展探究。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47" o:spt="75" alt=" " type="#_x0000_t75" style="height:181.8pt;width:401.4pt;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（1）进行甲、乙、丙图实验时，弹簧测力计必须沿水平方向拉着物体做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运动；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（2）要验证猜想B，需按照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两个图（选填“甲”“乙”或“丙”）进行对比实验；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（3）比较甲、乙图的实验，得到的实验结论是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（4）小颖发现小宇上述实验操作中弹簧测力计的示数并不稳定，于是改进了实验装置，如图丁所示。改进后长木板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（选填“一定”或“不一定”）要做匀速直线运动。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（5）老师要求同学们用身边的物品探究“压力的作用效果与哪些因素有关”。小亮找到的器材有海绵和两瓶完全相同的矿泉水（如图戊）。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 xml:space="preserve">该同学通过观察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来比较压力的作用效果。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 xml:space="preserve">如图所示，小亮将两瓶完全相同的矿泉水分别正立和倒立放在海绵上，其目的是控制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大小相同，改变受力面积的大小，从该实验中得出的结论是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29．在做“探究浮力的大小跟哪些因素有关”实验时，同学们先提出了如下的猜想：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猜想A：可能与物体浸没在液体中的深度有关；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猜想B：可能与液体的密度有关；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猜想C：可能与物体浸在液体中的体积有关。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为了验证上述猜想，同学们利用一个物体、弹簧测力计、水、盐水和细线，做了如图所示的实验。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48" o:spt="75" alt=" " type="#_x0000_t75" style="height:120.6pt;width:286.8pt;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（1）通过实验a和c，可知物体浸没在水中时受到的浮力大小是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N。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（2）通过分析比较所有实验，可以验证猜想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（选填“A”、“B”或“C”）是错误的，而其他猜想是正确的。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（3）要验证浮力大小与液体密度是否有关，应选用的两图是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（4）要验证浮力大小与物体浸在液体中的体积有关，应选用的图是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（5）该物体体积为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30．利用如图实验的实验装置探究“杠杆平衡条件”。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49" o:spt="75" alt=" " type="#_x0000_t75" style="height:112.8pt;width:415.8pt;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（1）实验前应先调节杠杆在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位置平衡，这样做的目的是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，如出现图甲情况，应将平衡螺母向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（“左”、“右”）调。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（2）如图乙，移动钩码位置使杠杆平衡，记录数据。根据这一次实验数据，小明立即分析得出杠杆的平衡条件是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，他这种做法的不足是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。经过老师的提醒，小明继续实验，如图乙，若将A、B两点下方的钩码同时向远离O点方向移动一个小格，杠杆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。（“仍保持平衡”、“左端下沉”、“右端下沉”）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（3）如图丙，若不在B点挂钩码，可以改用弹簧测力计在B点沿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方向拉杠杆，当测力计从a位置转动到b位置时，使杠杆仍保持平衡，其示数大小将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（选填“变大”“变小”或“不变”）。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五、简答题（共8分）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31．阅读短文，回答问题。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“太空快递员”——“天舟二号”货运飞船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如图甲所示，2021年5月29日，搭载“天舟二号”货运飞船的“长征七号”遥三运载火箭在我国文昌航天发射场点火发射，“天舟二号”货运飞船精确进入预定轨道。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“天舟二号”货运飞船由货物舱和推进舱两舱组成，采用型谱化、模块化设计思想开展平台构型和布局设计。同时，“天舟二号”严格控制平台自身重量，最大程度提高货物运输能力——发射重量13.5t、运货能力达6.9t，超过飞船自重。此次“天舟二号”货运飞船装载160多件包裹、两件分别重100多千克的舱外航天服、3吨推进剂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5月30日，中国“太空港”迎来第一艘飞船停靠，“天舟二号”货运飞船采用自主快速交会对接模式，精准对接于“天和核心舱”后向端口，如图乙所示，“天舟二号”货运飞船成为首个停靠空间站核心舱的航天器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50" o:spt="75" alt=" " type="#_x0000_t75" style="height:141.6pt;width:285pt;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（1）“长征七号”遥三火箭加速上升过程中，“天舟二号”货运飞船的机械能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（选填“增大”“减小”或“不变”）。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（2）“天和核心舱”在匀速圆周运动过程中受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（选填“平衡力”或“非平衡力”）作用。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（3）“天舟二号”货运飞船与“天和核心舱”交会对接时，若“天和核心舱”需要减速，此时“天和核心舱”应向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（选填“前”或“后”）喷气，其理由是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32．随着人们生活水平的提高，轿车已逐渐进入百姓家庭，大多数轿车的外形纵截面类似于飞机机翼的纵截面（俗称“流线型”）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（1）流线型设计有何优点？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（2）这样形状的轿车高速行驶时，对地面压力会减小，出现发飘现象。请用所学物理知识分析其原因？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51" o:spt="75" alt=" " type="#_x0000_t75" style="height:65.4pt;width:161.4pt;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</w:pic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六、计算题（33题6分34题9分共15分。要求写出必要的文字说明.公式.主要的运算过程.数值和单位）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33．如图所示，小倩同学提了11kg的水给树苗浇水，已知桶自身重为1kg，桶的底面积是5×10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﹣2</w:t>
      </w:r>
      <w:r>
        <w:rPr>
          <w:rFonts w:hint="eastAsia" w:ascii="Times New Roman" w:hAnsi="Times New Roman" w:eastAsia="新宋体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（桶的厚度不计），桶中水深h为20cm，提水时手的受力面积为0.8×10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﹣3</w:t>
      </w:r>
      <w:r>
        <w:rPr>
          <w:rFonts w:hint="eastAsia" w:ascii="Times New Roman" w:hAnsi="Times New Roman" w:eastAsia="新宋体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求：（1）水对桶底的压力和压强各是多大？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（2）提水时手受到的压强多大？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52" o:spt="75" alt=" " type="#_x0000_t75" style="height:75pt;width:51.6pt;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34．如图是我国自主研发的战略重型运输机“运20”，可在复杂气象条件下，执行长距离航空运输任务。其中一架飞机的总重为1.6×10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rPr>
          <w:rFonts w:hint="eastAsia" w:ascii="Times New Roman" w:hAnsi="Times New Roman" w:eastAsia="新宋体"/>
          <w:szCs w:val="21"/>
        </w:rPr>
        <w:t>N（如图所示），起飞640秒后达到飞行高度8000m。该飞机从成都飞抵武汉，飞行距离约1050km，飞行1.5h，请你综合应用所学知识解答下列问题：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（1）该飞机起飞时，其升力是利用气体流速越大，压强越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（选填“小”或“大”）的原理；飞机降落到地面，关闭发动机后，在水平地面减速滑行的过程中，飞机的机械能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，重力势能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（均选填“变大”、“变小”或“不变”）；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（2）从成都飞抵武汉，该飞机飞行的平均速度是多少km/h？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（3）该飞机从地面爬升到飞行高度克服重力所做的功是多少J？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（4）该飞机发动机的功率至少是多少W？</w:t>
      </w:r>
    </w:p>
    <w:p>
      <w:pPr>
        <w:spacing w:line="240" w:lineRule="auto"/>
        <w:ind w:left="273" w:leftChars="130"/>
        <w:rPr>
          <w:rFonts w:hint="eastAsia"/>
        </w:rPr>
        <w:sectPr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新宋体"/>
          <w:szCs w:val="21"/>
        </w:rPr>
        <w:pict>
          <v:shape id="_x0000_i1053" o:spt="75" alt=" " type="#_x0000_t75" style="height:88.8pt;width:177.6pt;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</w:pict>
      </w:r>
    </w:p>
    <w:p>
      <w:pPr>
        <w:spacing w:line="240" w:lineRule="auto"/>
      </w:pP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5D7C"/>
    <w:rsid w:val="00055D7C"/>
    <w:rsid w:val="00127F97"/>
    <w:rsid w:val="004151FC"/>
    <w:rsid w:val="00C02FC6"/>
    <w:rsid w:val="362C353B"/>
    <w:rsid w:val="5DE2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unhideWhenUsed/>
    <w:uiPriority w:val="99"/>
    <w:rPr>
      <w:color w:val="0000FF"/>
      <w:u w:val="single"/>
    </w:rPr>
  </w:style>
  <w:style w:type="table" w:styleId="9">
    <w:name w:val="Table Grid"/>
    <w:basedOn w:val="8"/>
    <w:uiPriority w:val="99"/>
    <w:tblPr>
      <w:tblLayout w:type="fixed"/>
      <w:tblCellMar>
        <w:left w:w="0" w:type="dxa"/>
        <w:right w:w="0" w:type="dxa"/>
      </w:tblCellMar>
    </w:tblPr>
  </w:style>
  <w:style w:type="character" w:customStyle="1" w:styleId="10">
    <w:name w:val="页眉 Char"/>
    <w:link w:val="5"/>
    <w:qFormat/>
    <w:uiPriority w:val="99"/>
    <w:rPr>
      <w:sz w:val="18"/>
      <w:szCs w:val="18"/>
    </w:rPr>
  </w:style>
  <w:style w:type="character" w:customStyle="1" w:styleId="11">
    <w:name w:val="页脚 Char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4">
    <w:name w:val="无间隔 Char"/>
    <w:link w:val="13"/>
    <w:uiPriority w:val="1"/>
    <w:rPr>
      <w:kern w:val="0"/>
      <w:sz w:val="22"/>
    </w:rPr>
  </w:style>
  <w:style w:type="character" w:styleId="15">
    <w:name w:val="Placeholder Text"/>
    <w:semiHidden/>
    <w:uiPriority w:val="99"/>
    <w:rPr>
      <w:color w:val="808080"/>
    </w:rPr>
  </w:style>
  <w:style w:type="character" w:customStyle="1" w:styleId="16">
    <w:name w:val="日期 Char"/>
    <w:basedOn w:val="6"/>
    <w:link w:val="2"/>
    <w:semiHidden/>
    <w:qFormat/>
    <w:uiPriority w:val="99"/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6" Type="http://schemas.openxmlformats.org/officeDocument/2006/relationships/fontTable" Target="fontTable.xml"/><Relationship Id="rId35" Type="http://schemas.openxmlformats.org/officeDocument/2006/relationships/customXml" Target="../customXml/item2.xml"/><Relationship Id="rId34" Type="http://schemas.openxmlformats.org/officeDocument/2006/relationships/customXml" Target="../customXml/item1.xml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26077F-E544-40F3-A834-61E286B455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4747</Words>
  <Characters>4916</Characters>
  <Lines>121</Lines>
  <Paragraphs>148</Paragraphs>
  <TotalTime>2</TotalTime>
  <ScaleCrop>false</ScaleCrop>
  <LinksUpToDate>false</LinksUpToDate>
  <CharactersWithSpaces>5301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2022-08-15T08:45:00Z</dcterms:created>
  <dc:creator>momo</dc:creator>
  <cp:lastModifiedBy>Administrator</cp:lastModifiedBy>
  <cp:lastPrinted>2022-08-15T16:28:00Z</cp:lastPrinted>
  <dcterms:modified xsi:type="dcterms:W3CDTF">2022-08-18T09:12:03Z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8B3CE3B3BFD34C049BAD1C79C4DF24C9</vt:lpwstr>
  </property>
</Properties>
</file>