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2" w:leftChars="-1"/>
        <w:jc w:val="center"/>
        <w:rPr>
          <w:rFonts w:cs="Times New Roman" w:asciiTheme="minorEastAsia" w:hAnsiTheme="minorEastAsia" w:eastAsiaTheme="minorEastAsia"/>
          <w:sz w:val="30"/>
          <w:szCs w:val="30"/>
        </w:rPr>
      </w:pPr>
      <w:r>
        <w:rPr>
          <w:rFonts w:cs="华文中宋" w:asciiTheme="minorEastAsia" w:hAnsiTheme="minorEastAsia" w:eastAsiaTheme="minorEastAsia"/>
          <w:sz w:val="30"/>
          <w:szCs w:val="30"/>
        </w:rPr>
        <w:pict>
          <v:shape id="_x0000_s1025" o:spid="_x0000_s1025" o:spt="75" type="#_x0000_t75" style="position:absolute;left:0pt;margin-left:943pt;margin-top:929pt;height:2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="华文中宋" w:asciiTheme="minorEastAsia" w:hAnsiTheme="minorEastAsia" w:eastAsiaTheme="minorEastAsia"/>
          <w:sz w:val="30"/>
          <w:szCs w:val="30"/>
        </w:rPr>
        <w:t>20</w:t>
      </w:r>
      <w:r>
        <w:rPr>
          <w:rFonts w:hint="eastAsia" w:cs="华文中宋" w:asciiTheme="minorEastAsia" w:hAnsiTheme="minorEastAsia" w:eastAsiaTheme="minorEastAsia"/>
          <w:sz w:val="30"/>
          <w:szCs w:val="30"/>
        </w:rPr>
        <w:t>21</w:t>
      </w:r>
      <w:r>
        <w:rPr>
          <w:rFonts w:cs="华文中宋" w:asciiTheme="minorEastAsia" w:hAnsiTheme="minorEastAsia" w:eastAsiaTheme="minorEastAsia"/>
          <w:sz w:val="30"/>
          <w:szCs w:val="30"/>
        </w:rPr>
        <w:t>—20</w:t>
      </w:r>
      <w:r>
        <w:rPr>
          <w:rFonts w:hint="eastAsia" w:cs="华文中宋" w:asciiTheme="minorEastAsia" w:hAnsiTheme="minorEastAsia" w:eastAsiaTheme="minorEastAsia"/>
          <w:sz w:val="30"/>
          <w:szCs w:val="30"/>
        </w:rPr>
        <w:t>22学年度第一学期期末考试</w:t>
      </w:r>
    </w:p>
    <w:p>
      <w:pPr>
        <w:spacing w:line="520" w:lineRule="exact"/>
        <w:jc w:val="center"/>
        <w:rPr>
          <w:rFonts w:cs="Times New Roman"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cs="华文中宋" w:asciiTheme="minorEastAsia" w:hAnsiTheme="minorEastAsia" w:eastAsiaTheme="minorEastAsia"/>
          <w:b/>
          <w:bCs/>
          <w:sz w:val="32"/>
          <w:szCs w:val="32"/>
        </w:rPr>
        <w:t>九年级道德与法治试题（</w:t>
      </w:r>
      <w:r>
        <w:rPr>
          <w:rFonts w:cs="华文中宋" w:asciiTheme="minorEastAsia" w:hAnsiTheme="minorEastAsia" w:eastAsiaTheme="minorEastAsia"/>
          <w:b/>
          <w:bCs/>
          <w:sz w:val="32"/>
          <w:szCs w:val="32"/>
        </w:rPr>
        <w:t>A</w:t>
      </w:r>
      <w:r>
        <w:rPr>
          <w:rFonts w:hint="eastAsia" w:cs="华文中宋" w:asciiTheme="minorEastAsia" w:hAnsiTheme="minorEastAsia" w:eastAsiaTheme="minorEastAsia"/>
          <w:b/>
          <w:bCs/>
          <w:sz w:val="32"/>
          <w:szCs w:val="32"/>
        </w:rPr>
        <w:t>）参考答案及评分说明</w:t>
      </w:r>
    </w:p>
    <w:p>
      <w:pPr>
        <w:spacing w:line="240" w:lineRule="atLeast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评分说明：</w:t>
      </w:r>
    </w:p>
    <w:p>
      <w:pPr>
        <w:spacing w:line="280" w:lineRule="exact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1.</w:t>
      </w:r>
      <w:r>
        <w:rPr>
          <w:rFonts w:hint="eastAsia" w:ascii="宋体" w:hAnsi="宋体" w:cs="宋体"/>
          <w:b/>
          <w:bCs/>
        </w:rPr>
        <w:t>客观性试题（第Ⅰ卷）依照答案标准评分。</w:t>
      </w:r>
    </w:p>
    <w:p>
      <w:pPr>
        <w:spacing w:line="280" w:lineRule="exact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2.</w:t>
      </w:r>
      <w:r>
        <w:rPr>
          <w:rFonts w:hint="eastAsia" w:ascii="宋体" w:hAnsi="宋体" w:cs="宋体"/>
          <w:b/>
          <w:bCs/>
        </w:rPr>
        <w:t>主观性试题（第Ⅱ卷）可参照答案评分。答案的文字表达可与答案不一致，但言之有理，持之有据，也可给满分或酌情给分，对有创意的答案可酌情加分，总分不能超过本题分数。</w:t>
      </w:r>
    </w:p>
    <w:p>
      <w:pPr>
        <w:spacing w:line="280" w:lineRule="exact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3.</w:t>
      </w:r>
      <w:r>
        <w:rPr>
          <w:rFonts w:hint="eastAsia" w:ascii="宋体" w:hAnsi="宋体" w:cs="宋体"/>
          <w:b/>
          <w:bCs/>
        </w:rPr>
        <w:t>非道德与法治课专业教师不得评阅主观性试题。</w:t>
      </w:r>
    </w:p>
    <w:p>
      <w:pPr>
        <w:spacing w:line="280" w:lineRule="exact"/>
        <w:rPr>
          <w:rFonts w:ascii="宋体" w:cs="Times New Roman"/>
          <w:b/>
          <w:bCs/>
        </w:rPr>
      </w:pPr>
      <w:r>
        <w:rPr>
          <w:rFonts w:ascii="宋体" w:hAnsi="宋体" w:cs="宋体"/>
          <w:b/>
          <w:bCs/>
        </w:rPr>
        <w:t>4.</w:t>
      </w:r>
      <w:r>
        <w:rPr>
          <w:rFonts w:hint="eastAsia" w:ascii="宋体" w:hAnsi="宋体" w:cs="宋体"/>
          <w:b/>
          <w:bCs/>
        </w:rPr>
        <w:t>阅卷前，阅卷组成员要集体讨论统一评分标准，阅卷中对答案如有争议，应集体商议，达成共识。</w:t>
      </w:r>
    </w:p>
    <w:p>
      <w:pPr>
        <w:autoSpaceDN w:val="0"/>
        <w:spacing w:line="36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>
        <w:rPr>
          <w:rFonts w:hint="eastAsia" w:cs="宋体"/>
          <w:b/>
          <w:bCs/>
          <w:color w:val="000000"/>
          <w:sz w:val="24"/>
          <w:szCs w:val="24"/>
        </w:rPr>
        <w:t>第Ⅰ卷</w:t>
      </w:r>
      <w:r>
        <w:rPr>
          <w:b/>
          <w:bCs/>
          <w:color w:val="000000"/>
          <w:sz w:val="24"/>
          <w:szCs w:val="24"/>
        </w:rPr>
        <w:t xml:space="preserve">   </w:t>
      </w:r>
      <w:r>
        <w:rPr>
          <w:rFonts w:hint="eastAsia" w:cs="宋体"/>
          <w:b/>
          <w:bCs/>
          <w:color w:val="000000"/>
          <w:sz w:val="24"/>
          <w:szCs w:val="24"/>
        </w:rPr>
        <w:t>答题栏</w:t>
      </w:r>
    </w:p>
    <w:tbl>
      <w:tblPr>
        <w:tblStyle w:val="12"/>
        <w:tblpPr w:leftFromText="180" w:rightFromText="180" w:vertAnchor="text" w:horzAnchor="page" w:tblpXSpec="center" w:tblpY="143"/>
        <w:tblW w:w="823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  <w:jc w:val="center"/>
        </w:trPr>
        <w:tc>
          <w:tcPr>
            <w:tcW w:w="5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3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exact"/>
          <w:jc w:val="center"/>
        </w:trPr>
        <w:tc>
          <w:tcPr>
            <w:tcW w:w="51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A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C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A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A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2"/>
              <w:jc w:val="center"/>
              <w:textAlignment w:val="top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C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A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D</w:t>
            </w:r>
          </w:p>
        </w:tc>
        <w:tc>
          <w:tcPr>
            <w:tcW w:w="3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C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B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A</w:t>
            </w:r>
          </w:p>
        </w:tc>
        <w:tc>
          <w:tcPr>
            <w:tcW w:w="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C</w:t>
            </w:r>
          </w:p>
        </w:tc>
      </w:tr>
    </w:tbl>
    <w:p>
      <w:pPr>
        <w:pStyle w:val="9"/>
        <w:snapToGrid w:val="0"/>
        <w:spacing w:before="0" w:beforeAutospacing="0" w:after="0" w:afterAutospacing="0"/>
        <w:rPr>
          <w:rFonts w:cs="Times New Roman"/>
          <w:b/>
          <w:bCs/>
          <w:sz w:val="21"/>
          <w:szCs w:val="21"/>
        </w:rPr>
      </w:pPr>
    </w:p>
    <w:p>
      <w:pPr>
        <w:autoSpaceDN w:val="0"/>
        <w:spacing w:line="36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>
        <w:rPr>
          <w:rFonts w:hint="eastAsia" w:cs="宋体"/>
          <w:b/>
          <w:bCs/>
          <w:color w:val="000000"/>
          <w:sz w:val="24"/>
          <w:szCs w:val="24"/>
        </w:rPr>
        <w:t>第Ⅱ卷</w:t>
      </w:r>
      <w:r>
        <w:rPr>
          <w:b/>
          <w:bCs/>
          <w:color w:val="000000"/>
          <w:sz w:val="24"/>
          <w:szCs w:val="24"/>
        </w:rPr>
        <w:t xml:space="preserve">   </w:t>
      </w:r>
      <w:r>
        <w:rPr>
          <w:rFonts w:hint="eastAsia" w:cs="宋体"/>
          <w:b/>
          <w:bCs/>
          <w:color w:val="000000"/>
          <w:sz w:val="24"/>
          <w:szCs w:val="24"/>
        </w:rPr>
        <w:t>非选择题</w:t>
      </w:r>
    </w:p>
    <w:p>
      <w:pPr>
        <w:spacing w:line="320" w:lineRule="exac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26.（12分）</w:t>
      </w:r>
    </w:p>
    <w:p>
      <w:pPr>
        <w:spacing w:line="320" w:lineRule="exact"/>
        <w:ind w:firstLine="210" w:firstLineChars="10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（1）从整体上看，我国仍然面临创新能力不强、科技发展水平总体不高、科技对经济社会发</w:t>
      </w:r>
    </w:p>
    <w:p>
      <w:pPr>
        <w:spacing w:line="320" w:lineRule="exact"/>
        <w:ind w:left="210" w:leftChars="10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展的支撑能力不足、科技对经济增长的贡献率远低于发达国家水平等问题。</w:t>
      </w:r>
      <w:r>
        <w:rPr>
          <w:rFonts w:hint="eastAsia" w:ascii="宋体" w:hAnsi="宋体" w:cs="宋体"/>
          <w:b/>
          <w:bCs/>
        </w:rPr>
        <w:t>（评分说明：满分4分</w:t>
      </w:r>
      <w:r>
        <w:rPr>
          <w:rFonts w:hint="eastAsia"/>
          <w:b/>
          <w:bCs/>
        </w:rPr>
        <w:t>，如果从其他角度回答，言之有理者可酌情得分。</w:t>
      </w:r>
      <w:r>
        <w:rPr>
          <w:rFonts w:hint="eastAsia" w:ascii="宋体" w:hAnsi="宋体" w:cs="宋体"/>
          <w:b/>
          <w:bCs/>
        </w:rPr>
        <w:t>）</w:t>
      </w:r>
    </w:p>
    <w:p>
      <w:pPr>
        <w:spacing w:line="320" w:lineRule="exact"/>
        <w:ind w:left="210" w:leftChars="100"/>
        <w:rPr>
          <w:rFonts w:ascii="宋体" w:hAnsi="宋体" w:cs="宋体"/>
          <w:color w:val="0000FF"/>
        </w:rPr>
      </w:pPr>
      <w:r>
        <w:rPr>
          <w:rFonts w:hint="eastAsia" w:ascii="宋体" w:hAnsi="宋体" w:cs="宋体"/>
          <w:color w:val="000000" w:themeColor="text1"/>
        </w:rPr>
        <w:t>（2）①要大力实施科教兴国、人才强国、创新驱动发展战略，建设创新型国家。②全面推进教育改革，努力培育创新型人才。③增强自主创新能力，坚定不移走中国特色自主创新道路。④必须加快形成有利于创新的治理格局和协同机制，搭建有利于创新的活动平台和融资平台，营造有利于创新的舆论氛围和法治环境。⑤鼓励、支持、引导企业自主奋斗，敢于突破，提升企业创新能力；⑥鼓励大众创业、万众创新等。</w:t>
      </w:r>
      <w:r>
        <w:rPr>
          <w:rFonts w:hint="eastAsia" w:ascii="宋体" w:hAnsi="宋体" w:cs="宋体"/>
          <w:b/>
          <w:bCs/>
        </w:rPr>
        <w:t>（评分说明：每个要点2分，答出其中4点即可得满分8分</w:t>
      </w:r>
      <w:r>
        <w:rPr>
          <w:rFonts w:hint="eastAsia"/>
          <w:b/>
          <w:bCs/>
        </w:rPr>
        <w:t>，如果从其他角度回答，言之有理者可酌情得分。</w:t>
      </w:r>
      <w:r>
        <w:rPr>
          <w:rFonts w:hint="eastAsia" w:ascii="宋体" w:hAnsi="宋体" w:cs="宋体"/>
          <w:b/>
          <w:bCs/>
        </w:rPr>
        <w:t>）</w:t>
      </w:r>
    </w:p>
    <w:p>
      <w:pPr>
        <w:spacing w:line="320" w:lineRule="exact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27.（12分）</w:t>
      </w:r>
    </w:p>
    <w:p>
      <w:pPr>
        <w:spacing w:line="320" w:lineRule="exact"/>
        <w:ind w:left="210" w:leftChars="100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（1）</w:t>
      </w:r>
      <w:r>
        <w:rPr>
          <w:rFonts w:hint="eastAsia" w:ascii="宋体" w:hAnsi="宋体" w:cs="宋体"/>
          <w:color w:val="000000" w:themeColor="text1"/>
        </w:rPr>
        <w:t>①人民当家作主是社会主义民主政治的本质特征。②我国社会主义民主是维护人民根本利益的最广泛、最真实、最管用的民主。③公民需要增强民主意识等。</w:t>
      </w:r>
      <w:r>
        <w:rPr>
          <w:rFonts w:hint="eastAsia" w:ascii="宋体" w:hAnsi="宋体" w:cs="宋体"/>
          <w:b/>
          <w:bCs/>
          <w:color w:val="000000" w:themeColor="text1"/>
        </w:rPr>
        <w:t>（评分说明：每个要点2分，答出其中2点即可得满分4分</w:t>
      </w:r>
      <w:r>
        <w:rPr>
          <w:rFonts w:hint="eastAsia"/>
          <w:b/>
          <w:bCs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</w:rPr>
        <w:t>）</w:t>
      </w:r>
    </w:p>
    <w:p>
      <w:pPr>
        <w:spacing w:line="320" w:lineRule="exact"/>
        <w:ind w:left="210" w:leftChars="10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（2）</w:t>
      </w:r>
      <w:r>
        <w:rPr>
          <w:rFonts w:hint="eastAsia" w:ascii="宋体" w:hAnsi="宋体" w:cs="宋体"/>
          <w:color w:val="000000" w:themeColor="text1"/>
        </w:rPr>
        <w:t>①中国人民坚持改革开放，极大解放和发展了社会生产力。②改革开放是决定当代中国命运的关键抉择。③改革只有进行时，没有完成时。将改革进行到底。④改革开放是当代中国最鲜明的特色。改革开放是强国之路。</w:t>
      </w:r>
      <w:r>
        <w:rPr>
          <w:rFonts w:hint="eastAsia" w:ascii="宋体" w:hAnsi="宋体" w:cs="宋体"/>
          <w:b/>
          <w:bCs/>
          <w:color w:val="000000" w:themeColor="text1"/>
        </w:rPr>
        <w:t>（评分说明：每个要点2分，答出其中2点即可得满分4分</w:t>
      </w:r>
      <w:r>
        <w:rPr>
          <w:rFonts w:hint="eastAsia"/>
          <w:b/>
          <w:bCs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</w:rPr>
        <w:t>）</w:t>
      </w:r>
    </w:p>
    <w:p>
      <w:pPr>
        <w:spacing w:line="320" w:lineRule="exact"/>
        <w:ind w:left="210" w:leftChars="10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（3）</w:t>
      </w:r>
      <w:r>
        <w:rPr>
          <w:rFonts w:hint="eastAsia" w:ascii="宋体" w:hAnsi="宋体" w:cs="宋体"/>
          <w:color w:val="000000" w:themeColor="text1"/>
        </w:rPr>
        <w:t>①体现了我国坚持节约资源和保护环境的基本国策。②坚持创新、协调、绿色、开放、共享的新发展理念。③走生产发展、生活富裕、生态良好的文明发展道路。④建设资源节约型、环境友好型社会。⑤大力倡导节能、环保、低碳、文明的绿色生产生活方式。⑥落实绿水青山就是金山银山的理念。⑦实施可持续发展战略等。</w:t>
      </w:r>
      <w:r>
        <w:rPr>
          <w:rFonts w:hint="eastAsia" w:ascii="宋体" w:hAnsi="宋体" w:cs="宋体"/>
          <w:b/>
          <w:bCs/>
          <w:color w:val="000000" w:themeColor="text1"/>
        </w:rPr>
        <w:t>（评分说明：每个要点2分，答出其中2点即可得满分4分</w:t>
      </w:r>
      <w:r>
        <w:rPr>
          <w:rFonts w:hint="eastAsia"/>
          <w:b/>
          <w:bCs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</w:rPr>
        <w:t>）</w:t>
      </w:r>
    </w:p>
    <w:p>
      <w:pPr>
        <w:spacing w:line="32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28.（10分）</w:t>
      </w:r>
    </w:p>
    <w:p>
      <w:pPr>
        <w:pStyle w:val="2"/>
        <w:spacing w:line="320" w:lineRule="exact"/>
        <w:ind w:left="210" w:left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（1）①</w:t>
      </w:r>
      <w:r>
        <w:rPr>
          <w:rFonts w:hint="eastAsia" w:ascii="宋体" w:hAnsi="宋体" w:cs="宋体"/>
          <w:sz w:val="21"/>
          <w:szCs w:val="21"/>
          <w:u w:val="none"/>
        </w:rPr>
        <w:t>全面推进科学立法，使家庭教育促进法充分反映最广大人民群众的意志和利益，反映社会的发展规律，维护未成年人权益，保护未成年人健康成长。②全面推进严格执法，依法严厉打击侵犯未成年人合法权益的行为，以保护未成年人健康成长和全面发展。③加强法治宣传，弘扬法治精神，共同营造重视家庭教育的良好法治文化环境，</w:t>
      </w:r>
      <w:r>
        <w:rPr>
          <w:rFonts w:hint="eastAsia" w:ascii="宋体" w:hAnsi="宋体" w:cs="宋体"/>
          <w:sz w:val="21"/>
          <w:szCs w:val="21"/>
        </w:rPr>
        <w:t>在全社会鲜明地树立起“守法光荣、违法可耻”的法治文化导向。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（评分说明：每个要点2分，答出其中3点即可得满分6分</w:t>
      </w:r>
      <w:r>
        <w:rPr>
          <w:rFonts w:hint="eastAsia"/>
          <w:b/>
          <w:bCs/>
          <w:sz w:val="21"/>
          <w:szCs w:val="21"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）</w:t>
      </w:r>
    </w:p>
    <w:p>
      <w:pPr>
        <w:pStyle w:val="2"/>
        <w:spacing w:line="320" w:lineRule="exact"/>
        <w:ind w:left="210" w:leftChars="1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（2）这一观点是片面的。</w:t>
      </w:r>
      <w:r>
        <w:rPr>
          <w:rFonts w:hint="eastAsia" w:ascii="宋体" w:hAnsi="宋体" w:cs="宋体"/>
          <w:b/>
          <w:sz w:val="21"/>
          <w:szCs w:val="21"/>
        </w:rPr>
        <w:t>（2分）</w:t>
      </w:r>
      <w:r>
        <w:rPr>
          <w:rFonts w:hint="eastAsia" w:ascii="宋体" w:hAnsi="宋体" w:cs="宋体"/>
          <w:sz w:val="21"/>
          <w:szCs w:val="21"/>
        </w:rPr>
        <w:t>①国家和社会治理需要法律和道德共同发挥作用，既重视发挥法律的规范作用，又重视发挥道德的教化作用。②法律与道德相辅相成 ，法治与德治相得益彰。③出台家庭教育促进法有利于强化法律对道德建设的促进作用，发扬中华民族重视家庭教育的优良传统，引导全社会注重家庭、家教、家风。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（评分说明：每个要点2分，答出任意一点即可得满分2分</w:t>
      </w:r>
      <w:r>
        <w:rPr>
          <w:rFonts w:hint="eastAsia"/>
          <w:b/>
          <w:bCs/>
          <w:sz w:val="21"/>
          <w:szCs w:val="21"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）</w:t>
      </w:r>
    </w:p>
    <w:p>
      <w:pPr>
        <w:spacing w:line="320" w:lineRule="exact"/>
        <w:jc w:val="left"/>
        <w:textAlignment w:val="center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29.（16分）</w:t>
      </w:r>
    </w:p>
    <w:p>
      <w:pPr>
        <w:spacing w:line="320" w:lineRule="exact"/>
        <w:ind w:left="210" w:leftChars="100"/>
        <w:jc w:val="left"/>
        <w:textAlignment w:val="center"/>
        <w:rPr>
          <w:rFonts w:ascii="宋体" w:hAnsi="宋体" w:cs="宋体"/>
          <w:color w:val="262626"/>
          <w:spacing w:val="15"/>
          <w:kern w:val="0"/>
        </w:rPr>
      </w:pPr>
      <w:r>
        <w:rPr>
          <w:rFonts w:hint="eastAsia" w:ascii="宋体" w:hAnsi="宋体" w:cs="宋体"/>
          <w:color w:val="262626"/>
          <w:spacing w:val="15"/>
          <w:kern w:val="0"/>
        </w:rPr>
        <w:t>（1）到本世纪中叶，把我国</w:t>
      </w:r>
      <w:r>
        <w:rPr>
          <w:rFonts w:hint="eastAsia" w:ascii="宋体" w:hAnsi="宋体" w:cs="宋体"/>
          <w:color w:val="000000" w:themeColor="text1"/>
          <w:spacing w:val="15"/>
          <w:kern w:val="0"/>
        </w:rPr>
        <w:t>建成</w:t>
      </w:r>
      <w:r>
        <w:rPr>
          <w:rFonts w:hint="eastAsia" w:ascii="宋体" w:hAnsi="宋体" w:cs="宋体"/>
          <w:color w:val="262626"/>
          <w:spacing w:val="15"/>
          <w:kern w:val="0"/>
        </w:rPr>
        <w:t>富强民主文明和谐美丽的社会主义现代化强国。</w:t>
      </w:r>
      <w:r>
        <w:rPr>
          <w:rFonts w:hint="eastAsia" w:ascii="宋体" w:hAnsi="宋体" w:cs="宋体"/>
          <w:b/>
          <w:color w:val="000000" w:themeColor="text1"/>
          <w:spacing w:val="15"/>
          <w:kern w:val="0"/>
        </w:rPr>
        <w:t>（</w:t>
      </w:r>
      <w:r>
        <w:rPr>
          <w:rFonts w:hint="eastAsia" w:ascii="宋体" w:hAnsi="宋体" w:cs="宋体"/>
          <w:b/>
          <w:color w:val="000000" w:themeColor="text1"/>
        </w:rPr>
        <w:t>2分</w:t>
      </w:r>
      <w:r>
        <w:rPr>
          <w:rFonts w:hint="eastAsia" w:ascii="宋体" w:hAnsi="宋体" w:cs="宋体"/>
          <w:b/>
          <w:color w:val="000000" w:themeColor="text1"/>
          <w:spacing w:val="15"/>
          <w:kern w:val="0"/>
        </w:rPr>
        <w:t>）</w:t>
      </w:r>
    </w:p>
    <w:p>
      <w:pPr>
        <w:pStyle w:val="2"/>
        <w:spacing w:line="320" w:lineRule="exact"/>
        <w:ind w:left="210" w:leftChars="100"/>
        <w:rPr>
          <w:rFonts w:ascii="宋体" w:hAnsi="宋体" w:cs="宋体"/>
          <w:bCs/>
          <w:color w:val="FF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①坚持中国共产党的领导；②坚持以经济建设为中心，大力发展生产力；③坚持改革开放；④坚持依法治国；⑤坚持以人民为中心的发展思想；⑥提高就业质量和人民收入水平，加强社会保障体系建设；⑦不断满足人民日益增长的美好生活需要（或走共同富裕之路）；⑧统筹推进经济建设、政治建设、文化建设、社会建设、生态文明建设“五位一体”总体布局；⑨协调推进全面建设社会主义现代化国家、全面深化改革、全面依法治国、全面从严治党“四个全面”战略布局；⑩贯彻创新、协调、绿色、开放、共享的新发展理念；⑾补齐民生短板，促进社会公平正义；</w:t>
      </w:r>
      <w:r>
        <w:rPr>
          <w:rFonts w:hint="eastAsia" w:ascii="宋体" w:hAnsi="宋体" w:cs="宋体"/>
          <w:sz w:val="21"/>
          <w:szCs w:val="21"/>
        </w:rPr>
        <w:fldChar w:fldCharType="begin"/>
      </w:r>
      <w:r>
        <w:rPr>
          <w:rFonts w:hint="eastAsia" w:ascii="宋体" w:hAnsi="宋体" w:cs="宋体"/>
          <w:sz w:val="21"/>
          <w:szCs w:val="21"/>
        </w:rPr>
        <w:instrText xml:space="preserve"> = 12 \* GB2 \* MERGEFORMAT </w:instrText>
      </w:r>
      <w:r>
        <w:rPr>
          <w:rFonts w:hint="eastAsia" w:ascii="宋体" w:hAnsi="宋体" w:cs="宋体"/>
          <w:sz w:val="21"/>
          <w:szCs w:val="21"/>
        </w:rPr>
        <w:fldChar w:fldCharType="separate"/>
      </w:r>
      <w:r>
        <w:rPr>
          <w:rFonts w:hint="eastAsia" w:ascii="宋体" w:hAnsi="宋体" w:cs="宋体"/>
          <w:sz w:val="21"/>
          <w:szCs w:val="21"/>
        </w:rPr>
        <w:t>⑿</w:t>
      </w:r>
      <w:r>
        <w:rPr>
          <w:rFonts w:hint="eastAsia" w:ascii="宋体" w:hAnsi="宋体" w:cs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>要走中国道路，弘扬中国精神，凝聚中国力量（或要走中国特色社会主义道路，弘扬民族精神，践行社会主义核心价值观）；</w:t>
      </w:r>
      <w:r>
        <w:rPr>
          <w:rFonts w:hint="eastAsia" w:ascii="宋体" w:hAnsi="宋体" w:cs="宋体"/>
          <w:sz w:val="21"/>
          <w:szCs w:val="21"/>
        </w:rPr>
        <w:fldChar w:fldCharType="begin"/>
      </w:r>
      <w:r>
        <w:rPr>
          <w:rFonts w:hint="eastAsia" w:ascii="宋体" w:hAnsi="宋体" w:cs="宋体"/>
          <w:sz w:val="21"/>
          <w:szCs w:val="21"/>
        </w:rPr>
        <w:instrText xml:space="preserve"> = 13 \* GB2 \* MERGEFORMAT </w:instrText>
      </w:r>
      <w:r>
        <w:rPr>
          <w:rFonts w:hint="eastAsia" w:ascii="宋体" w:hAnsi="宋体" w:cs="宋体"/>
          <w:sz w:val="21"/>
          <w:szCs w:val="21"/>
        </w:rPr>
        <w:fldChar w:fldCharType="separate"/>
      </w:r>
      <w:r>
        <w:rPr>
          <w:rFonts w:hint="eastAsia" w:ascii="宋体" w:hAnsi="宋体" w:cs="宋体"/>
          <w:sz w:val="21"/>
          <w:szCs w:val="21"/>
        </w:rPr>
        <w:t>⒀</w:t>
      </w:r>
      <w:r>
        <w:rPr>
          <w:rFonts w:hint="eastAsia" w:ascii="宋体" w:hAnsi="宋体" w:cs="宋体"/>
          <w:sz w:val="21"/>
          <w:szCs w:val="21"/>
        </w:rPr>
        <w:fldChar w:fldCharType="end"/>
      </w:r>
      <w:r>
        <w:rPr>
          <w:rFonts w:hint="eastAsia" w:ascii="宋体" w:hAnsi="宋体" w:cs="宋体"/>
          <w:sz w:val="21"/>
          <w:szCs w:val="21"/>
        </w:rPr>
        <w:t>促进区域协调发展，推动城乡发展一体化建设等。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（评分说明：每个要点2分，答出其中4点即可得满分8分</w:t>
      </w:r>
      <w:r>
        <w:rPr>
          <w:rFonts w:hint="eastAsia"/>
          <w:b/>
          <w:bCs/>
          <w:sz w:val="21"/>
          <w:szCs w:val="21"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）</w:t>
      </w:r>
    </w:p>
    <w:p>
      <w:pPr>
        <w:pStyle w:val="2"/>
        <w:spacing w:line="320" w:lineRule="exact"/>
        <w:ind w:left="210" w:leftChars="100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pacing w:val="8"/>
          <w:sz w:val="21"/>
          <w:szCs w:val="21"/>
          <w:shd w:val="clear" w:color="auto" w:fill="FFFFFF"/>
        </w:rPr>
        <w:t>（3）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①坚定理想信念，增强爱国情感，立志成才。②树立终身学习的观念，培养创新精神和实践能力，全面提高自身素质。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</w:rPr>
        <w:t>③积极承担社会责任，服务社会、奉献社会。④弘扬民族精神和时代精神，践行社会主义核心价值观。⑤学习中华优秀传统文化，增强民族自尊心和自信心，做自信中国人。⑥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宣传绿色发展理念，倡导节能环保、低碳文明的绿色生活方式。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</w:rPr>
        <w:t>⑦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培养良好道德品质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</w:rPr>
        <w:t>，增强法治意识，做尊法学法守法用法的合格公民。⑧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增强家国情怀，关心国家和家乡建设，为国家和家乡建设积极建言献策等。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（评分说明：每个要点2分，答出其中3点即可得满分6分</w:t>
      </w:r>
      <w:r>
        <w:rPr>
          <w:rFonts w:hint="eastAsia"/>
          <w:b/>
          <w:bCs/>
          <w:sz w:val="21"/>
          <w:szCs w:val="21"/>
        </w:rPr>
        <w:t>，如果从其他角度回答，言之有理者可酌情得分。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</w:rPr>
        <w:t>）</w:t>
      </w:r>
    </w:p>
    <w:p>
      <w:pPr>
        <w:spacing w:line="320" w:lineRule="exact"/>
        <w:ind w:left="210" w:hanging="211" w:hangingChars="100"/>
        <w:rPr>
          <w:rFonts w:ascii="宋体" w:cs="Times New Roman"/>
          <w:b/>
          <w:bCs/>
        </w:rPr>
        <w:sectPr>
          <w:headerReference r:id="rId3" w:type="default"/>
          <w:footerReference r:id="rId4" w:type="default"/>
          <w:pgSz w:w="11000" w:h="15252"/>
          <w:pgMar w:top="1134" w:right="1134" w:bottom="850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000" w:h="1525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cs="Times New Roman"/>
      </w:rPr>
    </w:pPr>
    <w:r>
      <w:t xml:space="preserve">     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2E"/>
    <w:rsid w:val="00025E34"/>
    <w:rsid w:val="00031878"/>
    <w:rsid w:val="000426B3"/>
    <w:rsid w:val="00054E97"/>
    <w:rsid w:val="00065F6A"/>
    <w:rsid w:val="00072963"/>
    <w:rsid w:val="00080AB8"/>
    <w:rsid w:val="00094B67"/>
    <w:rsid w:val="000B106B"/>
    <w:rsid w:val="000B46D2"/>
    <w:rsid w:val="000C1BF3"/>
    <w:rsid w:val="000C78CD"/>
    <w:rsid w:val="000F2EB4"/>
    <w:rsid w:val="00106D2B"/>
    <w:rsid w:val="0011303D"/>
    <w:rsid w:val="001606E0"/>
    <w:rsid w:val="00162F3D"/>
    <w:rsid w:val="001776B0"/>
    <w:rsid w:val="0019459F"/>
    <w:rsid w:val="001979C3"/>
    <w:rsid w:val="001A4CDB"/>
    <w:rsid w:val="001A5A38"/>
    <w:rsid w:val="001B706B"/>
    <w:rsid w:val="001C2AA3"/>
    <w:rsid w:val="001C58C4"/>
    <w:rsid w:val="00207F48"/>
    <w:rsid w:val="0022282A"/>
    <w:rsid w:val="002265B4"/>
    <w:rsid w:val="0022676E"/>
    <w:rsid w:val="0025722E"/>
    <w:rsid w:val="00257CFF"/>
    <w:rsid w:val="00260652"/>
    <w:rsid w:val="00273B73"/>
    <w:rsid w:val="00287040"/>
    <w:rsid w:val="00291ED9"/>
    <w:rsid w:val="002A0117"/>
    <w:rsid w:val="002C7358"/>
    <w:rsid w:val="002D4DCF"/>
    <w:rsid w:val="0030246D"/>
    <w:rsid w:val="00304E90"/>
    <w:rsid w:val="00305D56"/>
    <w:rsid w:val="00315FB2"/>
    <w:rsid w:val="00322905"/>
    <w:rsid w:val="00362AB1"/>
    <w:rsid w:val="00362AD6"/>
    <w:rsid w:val="0036336F"/>
    <w:rsid w:val="003778BE"/>
    <w:rsid w:val="00380FAA"/>
    <w:rsid w:val="00384FAC"/>
    <w:rsid w:val="00392CA3"/>
    <w:rsid w:val="003C07CB"/>
    <w:rsid w:val="003C15FB"/>
    <w:rsid w:val="003D0C96"/>
    <w:rsid w:val="003D3F8D"/>
    <w:rsid w:val="003E4035"/>
    <w:rsid w:val="003E5293"/>
    <w:rsid w:val="003E7614"/>
    <w:rsid w:val="00405E6E"/>
    <w:rsid w:val="004151FC"/>
    <w:rsid w:val="00420224"/>
    <w:rsid w:val="00436CF1"/>
    <w:rsid w:val="00436F9C"/>
    <w:rsid w:val="00447B3D"/>
    <w:rsid w:val="00484705"/>
    <w:rsid w:val="004A1958"/>
    <w:rsid w:val="004D452F"/>
    <w:rsid w:val="00527B4C"/>
    <w:rsid w:val="0056636E"/>
    <w:rsid w:val="005675BB"/>
    <w:rsid w:val="005769FB"/>
    <w:rsid w:val="00576BFA"/>
    <w:rsid w:val="00585390"/>
    <w:rsid w:val="005954E2"/>
    <w:rsid w:val="005B35BF"/>
    <w:rsid w:val="005B56E8"/>
    <w:rsid w:val="005C1197"/>
    <w:rsid w:val="005C3549"/>
    <w:rsid w:val="005C4F13"/>
    <w:rsid w:val="005C7477"/>
    <w:rsid w:val="005D7FD6"/>
    <w:rsid w:val="005E7D2E"/>
    <w:rsid w:val="006035E6"/>
    <w:rsid w:val="00612112"/>
    <w:rsid w:val="00621C46"/>
    <w:rsid w:val="0065556D"/>
    <w:rsid w:val="006640E7"/>
    <w:rsid w:val="0068541E"/>
    <w:rsid w:val="006921AF"/>
    <w:rsid w:val="00692ECD"/>
    <w:rsid w:val="00697226"/>
    <w:rsid w:val="006A6415"/>
    <w:rsid w:val="006C2E44"/>
    <w:rsid w:val="006D1E13"/>
    <w:rsid w:val="006F0D16"/>
    <w:rsid w:val="00707066"/>
    <w:rsid w:val="00710B2D"/>
    <w:rsid w:val="00713FBD"/>
    <w:rsid w:val="00751F4A"/>
    <w:rsid w:val="007660F6"/>
    <w:rsid w:val="007766AE"/>
    <w:rsid w:val="007770C7"/>
    <w:rsid w:val="00780C2B"/>
    <w:rsid w:val="00781992"/>
    <w:rsid w:val="00782C0C"/>
    <w:rsid w:val="007840B4"/>
    <w:rsid w:val="00786865"/>
    <w:rsid w:val="00790000"/>
    <w:rsid w:val="007B4322"/>
    <w:rsid w:val="007D5756"/>
    <w:rsid w:val="007F3003"/>
    <w:rsid w:val="00804F14"/>
    <w:rsid w:val="00805E75"/>
    <w:rsid w:val="00807A5C"/>
    <w:rsid w:val="00821581"/>
    <w:rsid w:val="00821C62"/>
    <w:rsid w:val="008351DA"/>
    <w:rsid w:val="00843620"/>
    <w:rsid w:val="00843C45"/>
    <w:rsid w:val="008729EE"/>
    <w:rsid w:val="00883047"/>
    <w:rsid w:val="008A412E"/>
    <w:rsid w:val="008A4B18"/>
    <w:rsid w:val="0090705E"/>
    <w:rsid w:val="00910644"/>
    <w:rsid w:val="00921878"/>
    <w:rsid w:val="0092232C"/>
    <w:rsid w:val="00931372"/>
    <w:rsid w:val="009349DC"/>
    <w:rsid w:val="00955D1E"/>
    <w:rsid w:val="0098260E"/>
    <w:rsid w:val="0099200A"/>
    <w:rsid w:val="009A6528"/>
    <w:rsid w:val="009B0D5A"/>
    <w:rsid w:val="009B62A2"/>
    <w:rsid w:val="009C0387"/>
    <w:rsid w:val="009F6073"/>
    <w:rsid w:val="00A07748"/>
    <w:rsid w:val="00A1054F"/>
    <w:rsid w:val="00A24632"/>
    <w:rsid w:val="00A41948"/>
    <w:rsid w:val="00A45A21"/>
    <w:rsid w:val="00A6615A"/>
    <w:rsid w:val="00A73EFB"/>
    <w:rsid w:val="00A858C0"/>
    <w:rsid w:val="00A86F21"/>
    <w:rsid w:val="00A92A18"/>
    <w:rsid w:val="00AB15DD"/>
    <w:rsid w:val="00AB6314"/>
    <w:rsid w:val="00AD3209"/>
    <w:rsid w:val="00AD6C74"/>
    <w:rsid w:val="00AE08B3"/>
    <w:rsid w:val="00AF1FAC"/>
    <w:rsid w:val="00AF3982"/>
    <w:rsid w:val="00B302DD"/>
    <w:rsid w:val="00B42F6D"/>
    <w:rsid w:val="00B43D1E"/>
    <w:rsid w:val="00B56A17"/>
    <w:rsid w:val="00B65373"/>
    <w:rsid w:val="00B75FF7"/>
    <w:rsid w:val="00B771DF"/>
    <w:rsid w:val="00B82FE0"/>
    <w:rsid w:val="00B85790"/>
    <w:rsid w:val="00B859A0"/>
    <w:rsid w:val="00BA6408"/>
    <w:rsid w:val="00BC2676"/>
    <w:rsid w:val="00BC35B2"/>
    <w:rsid w:val="00BE3831"/>
    <w:rsid w:val="00BE6EF2"/>
    <w:rsid w:val="00BE708F"/>
    <w:rsid w:val="00BF09CE"/>
    <w:rsid w:val="00BF384F"/>
    <w:rsid w:val="00BF63B8"/>
    <w:rsid w:val="00BF705F"/>
    <w:rsid w:val="00C02FC6"/>
    <w:rsid w:val="00C06846"/>
    <w:rsid w:val="00C07203"/>
    <w:rsid w:val="00C15871"/>
    <w:rsid w:val="00C2019E"/>
    <w:rsid w:val="00C27CD2"/>
    <w:rsid w:val="00C30B8A"/>
    <w:rsid w:val="00C3113F"/>
    <w:rsid w:val="00C408AB"/>
    <w:rsid w:val="00C42994"/>
    <w:rsid w:val="00C51975"/>
    <w:rsid w:val="00C608A6"/>
    <w:rsid w:val="00C86012"/>
    <w:rsid w:val="00C87398"/>
    <w:rsid w:val="00C87681"/>
    <w:rsid w:val="00C96D49"/>
    <w:rsid w:val="00CA2054"/>
    <w:rsid w:val="00CB6E2B"/>
    <w:rsid w:val="00CF2378"/>
    <w:rsid w:val="00CF55DF"/>
    <w:rsid w:val="00D00303"/>
    <w:rsid w:val="00D00DD2"/>
    <w:rsid w:val="00D0413F"/>
    <w:rsid w:val="00D05708"/>
    <w:rsid w:val="00D271B1"/>
    <w:rsid w:val="00D36ACF"/>
    <w:rsid w:val="00D4071F"/>
    <w:rsid w:val="00D43075"/>
    <w:rsid w:val="00D47944"/>
    <w:rsid w:val="00D65207"/>
    <w:rsid w:val="00D67454"/>
    <w:rsid w:val="00DA1F59"/>
    <w:rsid w:val="00DA2317"/>
    <w:rsid w:val="00DC17AC"/>
    <w:rsid w:val="00DC7BEE"/>
    <w:rsid w:val="00DD1963"/>
    <w:rsid w:val="00DD4561"/>
    <w:rsid w:val="00DE253B"/>
    <w:rsid w:val="00E1301F"/>
    <w:rsid w:val="00E13DD4"/>
    <w:rsid w:val="00E2086A"/>
    <w:rsid w:val="00E3512D"/>
    <w:rsid w:val="00E50632"/>
    <w:rsid w:val="00E6045F"/>
    <w:rsid w:val="00E61FA3"/>
    <w:rsid w:val="00E663B6"/>
    <w:rsid w:val="00E71C3A"/>
    <w:rsid w:val="00E838CF"/>
    <w:rsid w:val="00EA2C3D"/>
    <w:rsid w:val="00EA58B1"/>
    <w:rsid w:val="00EA70E0"/>
    <w:rsid w:val="00EC171A"/>
    <w:rsid w:val="00EC1AB7"/>
    <w:rsid w:val="00EC3AAF"/>
    <w:rsid w:val="00EC4B5E"/>
    <w:rsid w:val="00F13180"/>
    <w:rsid w:val="00F2361B"/>
    <w:rsid w:val="00F550D5"/>
    <w:rsid w:val="00F94A43"/>
    <w:rsid w:val="00FB025B"/>
    <w:rsid w:val="00FC7ECD"/>
    <w:rsid w:val="00FF3567"/>
    <w:rsid w:val="07F34FBA"/>
    <w:rsid w:val="0B0B7123"/>
    <w:rsid w:val="16E242EE"/>
    <w:rsid w:val="19D80E78"/>
    <w:rsid w:val="1C87286C"/>
    <w:rsid w:val="1C8E27BD"/>
    <w:rsid w:val="267931E2"/>
    <w:rsid w:val="2EA763A1"/>
    <w:rsid w:val="2F123091"/>
    <w:rsid w:val="32DE4794"/>
    <w:rsid w:val="445A756C"/>
    <w:rsid w:val="4F17355C"/>
    <w:rsid w:val="4F1A6E18"/>
    <w:rsid w:val="54931540"/>
    <w:rsid w:val="55A93F6B"/>
    <w:rsid w:val="58336D27"/>
    <w:rsid w:val="5979615A"/>
    <w:rsid w:val="5A9802BC"/>
    <w:rsid w:val="5ECB39F1"/>
    <w:rsid w:val="5F3D3222"/>
    <w:rsid w:val="600416FD"/>
    <w:rsid w:val="608C63D2"/>
    <w:rsid w:val="61CD067E"/>
    <w:rsid w:val="637301D0"/>
    <w:rsid w:val="675E7AB8"/>
    <w:rsid w:val="6816444D"/>
    <w:rsid w:val="68383244"/>
    <w:rsid w:val="68E933FC"/>
    <w:rsid w:val="6C512C70"/>
    <w:rsid w:val="6C670049"/>
    <w:rsid w:val="6EE07DB8"/>
    <w:rsid w:val="7168677C"/>
    <w:rsid w:val="72C5135D"/>
    <w:rsid w:val="78E0447A"/>
    <w:rsid w:val="79115A65"/>
    <w:rsid w:val="794621C3"/>
    <w:rsid w:val="7A5A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00" w:lineRule="exact"/>
    </w:pPr>
    <w:rPr>
      <w:rFonts w:ascii="Times New Roman" w:hAnsi="Times New Roman" w:cs="Times New Roman"/>
      <w:sz w:val="18"/>
      <w:szCs w:val="24"/>
    </w:rPr>
  </w:style>
  <w:style w:type="paragraph" w:styleId="3">
    <w:name w:val="toc 5"/>
    <w:basedOn w:val="1"/>
    <w:next w:val="1"/>
    <w:qFormat/>
    <w:locked/>
    <w:uiPriority w:val="0"/>
    <w:pPr>
      <w:ind w:left="1680" w:leftChars="800"/>
    </w:pPr>
  </w:style>
  <w:style w:type="paragraph" w:styleId="4">
    <w:name w:val="Plain Text"/>
    <w:basedOn w:val="1"/>
    <w:link w:val="18"/>
    <w:qFormat/>
    <w:uiPriority w:val="99"/>
    <w:rPr>
      <w:rFonts w:ascii="宋体" w:hAnsi="Courier New" w:cs="宋体"/>
    </w:rPr>
  </w:style>
  <w:style w:type="paragraph" w:styleId="5">
    <w:name w:val="Balloon Text"/>
    <w:basedOn w:val="1"/>
    <w:link w:val="21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0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basedOn w:val="10"/>
    <w:qFormat/>
    <w:uiPriority w:val="99"/>
    <w:rPr>
      <w:b/>
      <w:bCs/>
    </w:rPr>
  </w:style>
  <w:style w:type="table" w:styleId="13">
    <w:name w:val="Table Grid"/>
    <w:basedOn w:val="12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apple-converted-space"/>
    <w:basedOn w:val="10"/>
    <w:qFormat/>
    <w:uiPriority w:val="99"/>
  </w:style>
  <w:style w:type="character" w:customStyle="1" w:styleId="16">
    <w:name w:val="页眉 Char"/>
    <w:basedOn w:val="10"/>
    <w:link w:val="7"/>
    <w:qFormat/>
    <w:locked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locked/>
    <w:uiPriority w:val="99"/>
    <w:rPr>
      <w:sz w:val="18"/>
      <w:szCs w:val="18"/>
    </w:rPr>
  </w:style>
  <w:style w:type="character" w:customStyle="1" w:styleId="18">
    <w:name w:val="纯文本 Char"/>
    <w:basedOn w:val="10"/>
    <w:link w:val="4"/>
    <w:qFormat/>
    <w:locked/>
    <w:uiPriority w:val="99"/>
    <w:rPr>
      <w:rFonts w:ascii="宋体" w:hAnsi="Courier New" w:eastAsia="宋体" w:cs="宋体"/>
      <w:sz w:val="21"/>
      <w:szCs w:val="21"/>
    </w:rPr>
  </w:style>
  <w:style w:type="paragraph" w:customStyle="1" w:styleId="19">
    <w:name w:val="Char Char Char Char Char Char Char Char Char Char Char Char Char Char Char Char Char Char Char"/>
    <w:basedOn w:val="1"/>
    <w:qFormat/>
    <w:uiPriority w:val="99"/>
    <w:pPr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character" w:customStyle="1" w:styleId="20">
    <w:name w:val="HTML 预设格式 Char"/>
    <w:basedOn w:val="10"/>
    <w:link w:val="8"/>
    <w:qFormat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21">
    <w:name w:val="批注框文本 Char"/>
    <w:basedOn w:val="10"/>
    <w:link w:val="5"/>
    <w:semiHidden/>
    <w:qFormat/>
    <w:locked/>
    <w:uiPriority w:val="99"/>
    <w:rPr>
      <w:sz w:val="18"/>
      <w:szCs w:val="18"/>
    </w:rPr>
  </w:style>
  <w:style w:type="paragraph" w:customStyle="1" w:styleId="22">
    <w:name w:val="WPS Plain"/>
    <w:qFormat/>
    <w:uiPriority w:val="99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91584E-2B49-404A-AD06-9A5B539236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370</Words>
  <Characters>2110</Characters>
  <Lines>17</Lines>
  <Paragraphs>4</Paragraphs>
  <TotalTime>254</TotalTime>
  <ScaleCrop>false</ScaleCrop>
  <LinksUpToDate>false</LinksUpToDate>
  <CharactersWithSpaces>2476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2016-12-13T01:07:00Z</dcterms:created>
  <dc:creator>lenovo</dc:creator>
  <cp:lastModifiedBy>Administrator</cp:lastModifiedBy>
  <cp:lastPrinted>2022-01-05T09:06:00Z</cp:lastPrinted>
  <dcterms:modified xsi:type="dcterms:W3CDTF">2022-08-19T02:13:38Z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