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b/>
          <w:bCs/>
          <w:color w:val="000000"/>
          <w:sz w:val="32"/>
          <w:szCs w:val="32"/>
        </w:rPr>
      </w:pPr>
      <w:r>
        <w:rPr>
          <w:rFonts w:hint="eastAsia" w:ascii="黑体" w:hAnsi="黑体" w:eastAsia="黑体" w:cs="黑体"/>
          <w:b/>
          <w:bCs/>
          <w:color w:val="000000"/>
          <w:sz w:val="32"/>
          <w:szCs w:val="32"/>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11557000</wp:posOffset>
            </wp:positionV>
            <wp:extent cx="266700" cy="3556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266700" cy="355600"/>
                    </a:xfrm>
                    <a:prstGeom prst="rect">
                      <a:avLst/>
                    </a:prstGeom>
                  </pic:spPr>
                </pic:pic>
              </a:graphicData>
            </a:graphic>
          </wp:anchor>
        </w:drawing>
      </w:r>
      <w:r>
        <w:rPr>
          <w:rFonts w:hint="eastAsia" w:ascii="宋体" w:hAnsi="宋体" w:cs="楷体"/>
          <w:color w:val="000000"/>
          <w:sz w:val="52"/>
          <w:szCs w:val="52"/>
          <w:lang w:eastAsia="zh-CN"/>
        </w:rPr>
        <w:pict>
          <v:shape id="_x0000_i1025" o:spt="75" alt="密封线" type="#_x0000_t75" style="height:688.4pt;width:127.4pt;" filled="f" o:preferrelative="t" stroked="f" coordsize="21600,21600">
            <v:path/>
            <v:fill on="f" focussize="0,0"/>
            <v:stroke on="f"/>
            <v:imagedata r:id="rId9" o:title="密封线"/>
            <o:lock v:ext="edit" aspectratio="t"/>
            <w10:wrap type="none"/>
            <w10:anchorlock/>
          </v:shape>
        </w:pict>
      </w:r>
      <w:r>
        <w:rPr>
          <w:rFonts w:hint="eastAsia" w:ascii="黑体" w:hAnsi="黑体" w:eastAsia="黑体" w:cs="黑体"/>
          <w:b/>
          <w:bCs/>
          <w:color w:val="000000"/>
          <w:sz w:val="32"/>
          <w:szCs w:val="32"/>
        </w:rPr>
        <w:t>耒阳市20</w:t>
      </w:r>
      <w:r>
        <w:rPr>
          <w:rFonts w:hint="eastAsia" w:ascii="黑体" w:hAnsi="黑体" w:eastAsia="黑体" w:cs="黑体"/>
          <w:b/>
          <w:bCs/>
          <w:color w:val="000000"/>
          <w:sz w:val="32"/>
          <w:szCs w:val="32"/>
          <w:lang w:val="en-US" w:eastAsia="zh-CN"/>
        </w:rPr>
        <w:t>21</w:t>
      </w:r>
      <w:r>
        <w:rPr>
          <w:rFonts w:hint="eastAsia" w:ascii="黑体" w:hAnsi="黑体" w:eastAsia="黑体" w:cs="黑体"/>
          <w:b/>
          <w:bCs/>
          <w:color w:val="000000"/>
          <w:sz w:val="32"/>
          <w:szCs w:val="32"/>
        </w:rPr>
        <w:t>年下学期教学质量检测试卷</w:t>
      </w:r>
    </w:p>
    <w:p>
      <w:pPr>
        <w:spacing w:line="340" w:lineRule="exact"/>
        <w:jc w:val="center"/>
        <w:rPr>
          <w:rFonts w:hint="eastAsia" w:ascii="黑体" w:hAnsi="黑体" w:eastAsia="黑体" w:cs="黑体"/>
          <w:b/>
          <w:color w:val="000000"/>
          <w:sz w:val="32"/>
          <w:szCs w:val="32"/>
          <w:lang w:eastAsia="zh-CN"/>
        </w:rPr>
      </w:pPr>
      <w:r>
        <w:rPr>
          <w:rFonts w:hint="eastAsia" w:ascii="黑体" w:hAnsi="黑体" w:eastAsia="黑体" w:cs="黑体"/>
          <w:b/>
          <w:color w:val="000000"/>
          <w:sz w:val="32"/>
          <w:szCs w:val="32"/>
          <w:lang w:eastAsia="zh-CN"/>
        </w:rPr>
        <w:t>九年级道德与法治</w:t>
      </w:r>
    </w:p>
    <w:p>
      <w:pPr>
        <w:spacing w:line="300" w:lineRule="exact"/>
        <w:jc w:val="center"/>
        <w:rPr>
          <w:rFonts w:hint="eastAsia" w:ascii="黑体" w:hAnsi="黑体" w:eastAsia="黑体" w:cs="黑体"/>
          <w:color w:val="000000"/>
          <w:sz w:val="24"/>
          <w:szCs w:val="24"/>
        </w:rPr>
      </w:pPr>
      <w:r>
        <w:rPr>
          <w:rFonts w:hint="eastAsia" w:ascii="黑体" w:hAnsi="黑体" w:eastAsia="黑体" w:cs="黑体"/>
          <w:color w:val="000000"/>
          <w:sz w:val="24"/>
          <w:szCs w:val="24"/>
        </w:rPr>
        <w:t>考生注意：本学科试卷共</w:t>
      </w:r>
      <w:r>
        <w:rPr>
          <w:rFonts w:hint="eastAsia" w:ascii="黑体" w:hAnsi="黑体" w:eastAsia="黑体" w:cs="黑体"/>
          <w:color w:val="000000"/>
          <w:sz w:val="24"/>
          <w:szCs w:val="24"/>
          <w:lang w:eastAsia="zh-CN"/>
        </w:rPr>
        <w:t>五</w:t>
      </w:r>
      <w:r>
        <w:rPr>
          <w:rFonts w:hint="eastAsia" w:ascii="黑体" w:hAnsi="黑体" w:eastAsia="黑体" w:cs="黑体"/>
          <w:color w:val="000000"/>
          <w:sz w:val="24"/>
          <w:szCs w:val="24"/>
        </w:rPr>
        <w:t>道题，满分100分，考试时量</w:t>
      </w:r>
      <w:r>
        <w:rPr>
          <w:rFonts w:hint="eastAsia" w:ascii="黑体" w:hAnsi="黑体" w:eastAsia="黑体" w:cs="黑体"/>
          <w:color w:val="000000"/>
          <w:sz w:val="24"/>
          <w:szCs w:val="24"/>
          <w:lang w:val="en-US" w:eastAsia="zh-CN"/>
        </w:rPr>
        <w:t>60</w:t>
      </w:r>
      <w:r>
        <w:rPr>
          <w:rFonts w:hint="eastAsia" w:ascii="黑体" w:hAnsi="黑体" w:eastAsia="黑体" w:cs="黑体"/>
          <w:color w:val="000000"/>
          <w:sz w:val="24"/>
          <w:szCs w:val="24"/>
        </w:rPr>
        <w:t>分钟。</w:t>
      </w:r>
    </w:p>
    <w:p>
      <w:pPr>
        <w:spacing w:line="300" w:lineRule="exact"/>
        <w:ind w:firstLine="2249" w:firstLineChars="800"/>
        <w:jc w:val="left"/>
        <w:rPr>
          <w:rFonts w:hint="eastAsia" w:ascii="宋体" w:hAnsi="宋体"/>
          <w:b/>
          <w:bCs/>
          <w:color w:val="000000"/>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sz w:val="21"/>
          <w:szCs w:val="21"/>
        </w:rPr>
      </w:pPr>
      <w:r>
        <w:rPr>
          <w:rFonts w:hint="eastAsia" w:ascii="Times New Roman" w:hAnsi="Times New Roman" w:eastAsia="新宋体"/>
          <w:b/>
          <w:sz w:val="21"/>
          <w:szCs w:val="21"/>
          <w:lang w:val="en-US" w:eastAsia="zh-CN"/>
        </w:rPr>
        <w:t>一、</w:t>
      </w:r>
      <w:r>
        <w:rPr>
          <w:rFonts w:hint="eastAsia" w:ascii="Times New Roman" w:hAnsi="Times New Roman" w:eastAsia="新宋体"/>
          <w:b/>
          <w:sz w:val="21"/>
          <w:szCs w:val="21"/>
        </w:rPr>
        <w:t>单选题（共2</w:t>
      </w:r>
      <w:r>
        <w:rPr>
          <w:rFonts w:hint="eastAsia" w:ascii="Times New Roman" w:hAnsi="Times New Roman" w:eastAsia="新宋体"/>
          <w:b/>
          <w:sz w:val="21"/>
          <w:szCs w:val="21"/>
          <w:lang w:val="en-US" w:eastAsia="zh-CN"/>
        </w:rPr>
        <w:t>0</w:t>
      </w:r>
      <w:r>
        <w:rPr>
          <w:rFonts w:hint="eastAsia" w:ascii="Times New Roman" w:hAnsi="Times New Roman" w:eastAsia="新宋体"/>
          <w:b/>
          <w:sz w:val="21"/>
          <w:szCs w:val="21"/>
        </w:rPr>
        <w:t>小题，</w:t>
      </w:r>
      <w:r>
        <w:rPr>
          <w:rFonts w:hint="eastAsia" w:ascii="Times New Roman" w:hAnsi="Times New Roman" w:eastAsia="新宋体"/>
          <w:b/>
          <w:sz w:val="21"/>
          <w:szCs w:val="21"/>
          <w:lang w:val="en-US" w:eastAsia="zh-CN"/>
        </w:rPr>
        <w:t>每题3分，满分6</w:t>
      </w:r>
      <w:r>
        <w:rPr>
          <w:rFonts w:hint="eastAsia" w:ascii="Times New Roman" w:hAnsi="Times New Roman" w:eastAsia="新宋体"/>
          <w:b/>
          <w:sz w:val="21"/>
          <w:szCs w:val="21"/>
        </w:rPr>
        <w:t>0分）</w:t>
      </w:r>
    </w:p>
    <w:tbl>
      <w:tblPr>
        <w:tblStyle w:val="10"/>
        <w:tblpPr w:leftFromText="180" w:rightFromText="180" w:vertAnchor="text" w:tblpX="297" w:tblpY="1"/>
        <w:tblOverlap w:val="never"/>
        <w:tblW w:w="8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673"/>
        <w:gridCol w:w="688"/>
        <w:gridCol w:w="797"/>
        <w:gridCol w:w="798"/>
        <w:gridCol w:w="797"/>
        <w:gridCol w:w="796"/>
        <w:gridCol w:w="797"/>
        <w:gridCol w:w="796"/>
        <w:gridCol w:w="797"/>
        <w:gridCol w:w="7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题序</w:t>
            </w:r>
          </w:p>
        </w:tc>
        <w:tc>
          <w:tcPr>
            <w:tcW w:w="673"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p>
        </w:tc>
        <w:tc>
          <w:tcPr>
            <w:tcW w:w="68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2</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3</w:t>
            </w:r>
          </w:p>
        </w:tc>
        <w:tc>
          <w:tcPr>
            <w:tcW w:w="79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4</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5</w:t>
            </w: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6</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7</w:t>
            </w: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8</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9</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答案</w:t>
            </w:r>
          </w:p>
        </w:tc>
        <w:tc>
          <w:tcPr>
            <w:tcW w:w="673"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68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题序</w:t>
            </w:r>
          </w:p>
        </w:tc>
        <w:tc>
          <w:tcPr>
            <w:tcW w:w="673"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11</w:t>
            </w:r>
          </w:p>
        </w:tc>
        <w:tc>
          <w:tcPr>
            <w:tcW w:w="68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r>
              <w:rPr>
                <w:rFonts w:hint="eastAsia" w:ascii="宋体" w:hAnsi="宋体" w:eastAsia="宋体"/>
                <w:b/>
                <w:sz w:val="21"/>
                <w:szCs w:val="21"/>
                <w:lang w:val="en-US" w:eastAsia="zh-CN"/>
              </w:rPr>
              <w:t>2</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r>
              <w:rPr>
                <w:rFonts w:hint="eastAsia" w:ascii="宋体" w:hAnsi="宋体" w:eastAsia="宋体"/>
                <w:b/>
                <w:sz w:val="21"/>
                <w:szCs w:val="21"/>
                <w:lang w:val="en-US" w:eastAsia="zh-CN"/>
              </w:rPr>
              <w:t>3</w:t>
            </w:r>
          </w:p>
        </w:tc>
        <w:tc>
          <w:tcPr>
            <w:tcW w:w="798"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r>
              <w:rPr>
                <w:rFonts w:hint="eastAsia" w:ascii="宋体" w:hAnsi="宋体" w:eastAsia="宋体"/>
                <w:b/>
                <w:sz w:val="21"/>
                <w:szCs w:val="21"/>
                <w:lang w:val="en-US" w:eastAsia="zh-CN"/>
              </w:rPr>
              <w:t>4</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r>
              <w:rPr>
                <w:rFonts w:hint="eastAsia" w:ascii="宋体" w:hAnsi="宋体" w:eastAsia="宋体"/>
                <w:b/>
                <w:sz w:val="21"/>
                <w:szCs w:val="21"/>
                <w:lang w:val="en-US" w:eastAsia="zh-CN"/>
              </w:rPr>
              <w:t>5</w:t>
            </w: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rPr>
            </w:pPr>
            <w:r>
              <w:rPr>
                <w:rFonts w:hint="eastAsia" w:ascii="宋体" w:hAnsi="宋体" w:eastAsia="宋体"/>
                <w:b/>
                <w:sz w:val="21"/>
                <w:szCs w:val="21"/>
              </w:rPr>
              <w:t>1</w:t>
            </w:r>
            <w:r>
              <w:rPr>
                <w:rFonts w:hint="eastAsia" w:ascii="宋体" w:hAnsi="宋体" w:eastAsia="宋体"/>
                <w:b/>
                <w:sz w:val="21"/>
                <w:szCs w:val="21"/>
                <w:lang w:val="en-US" w:eastAsia="zh-CN"/>
              </w:rPr>
              <w:t>6</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17</w:t>
            </w: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18</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19</w:t>
            </w: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jc w:val="center"/>
              <w:textAlignment w:val="auto"/>
              <w:outlineLvl w:val="9"/>
              <w:rPr>
                <w:rFonts w:hint="eastAsia" w:ascii="宋体" w:hAnsi="宋体" w:eastAsia="宋体"/>
                <w:b/>
                <w:sz w:val="21"/>
                <w:szCs w:val="21"/>
                <w:lang w:eastAsia="zh-CN"/>
              </w:rPr>
            </w:pPr>
            <w:r>
              <w:rPr>
                <w:rFonts w:hint="eastAsia" w:ascii="宋体" w:hAnsi="宋体" w:eastAsia="宋体"/>
                <w:b/>
                <w:sz w:val="21"/>
                <w:szCs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trPr>
        <w:tc>
          <w:tcPr>
            <w:tcW w:w="72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r>
              <w:rPr>
                <w:rFonts w:hint="eastAsia" w:ascii="宋体" w:hAnsi="宋体" w:eastAsia="宋体"/>
                <w:b/>
                <w:sz w:val="21"/>
                <w:szCs w:val="21"/>
              </w:rPr>
              <w:t>答案</w:t>
            </w:r>
          </w:p>
        </w:tc>
        <w:tc>
          <w:tcPr>
            <w:tcW w:w="673"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68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8"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6"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c>
          <w:tcPr>
            <w:tcW w:w="797" w:type="dxa"/>
            <w:vAlign w:val="center"/>
          </w:tcPr>
          <w:p>
            <w:pPr>
              <w:keepNext w:val="0"/>
              <w:keepLines w:val="0"/>
              <w:pageBreakBefore w:val="0"/>
              <w:widowControl w:val="0"/>
              <w:kinsoku/>
              <w:wordWrap/>
              <w:overflowPunct/>
              <w:topLinePunct w:val="0"/>
              <w:autoSpaceDE/>
              <w:bidi w:val="0"/>
              <w:adjustRightInd/>
              <w:spacing w:line="264" w:lineRule="auto"/>
              <w:ind w:right="0" w:rightChars="0"/>
              <w:textAlignment w:val="auto"/>
              <w:outlineLvl w:val="9"/>
              <w:rPr>
                <w:rFonts w:hint="eastAsia" w:ascii="宋体" w:hAnsi="宋体" w:eastAsia="宋体"/>
                <w:b/>
                <w:sz w:val="21"/>
                <w:szCs w:val="21"/>
              </w:rPr>
            </w:pPr>
          </w:p>
        </w:tc>
      </w:tr>
    </w:tbl>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1．下列对表格所反映的我国改革开放以来所取得的成就的概括准确的是（　　）</w:t>
      </w:r>
    </w:p>
    <w:tbl>
      <w:tblPr>
        <w:tblStyle w:val="10"/>
        <w:tblW w:w="8349" w:type="dxa"/>
        <w:jc w:val="center"/>
        <w:tblInd w:w="-387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
      <w:tblGrid>
        <w:gridCol w:w="886"/>
        <w:gridCol w:w="1917"/>
        <w:gridCol w:w="1647"/>
        <w:gridCol w:w="917"/>
        <w:gridCol w:w="298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rPr>
          <w:jc w:val="center"/>
        </w:trPr>
        <w:tc>
          <w:tcPr>
            <w:tcW w:w="88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年份</w:t>
            </w:r>
          </w:p>
        </w:tc>
        <w:tc>
          <w:tcPr>
            <w:tcW w:w="1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城镇居民人均可支配收入（元）</w:t>
            </w:r>
          </w:p>
        </w:tc>
        <w:tc>
          <w:tcPr>
            <w:tcW w:w="16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农村居民人均纯收入（元）</w:t>
            </w:r>
          </w:p>
        </w:tc>
        <w:tc>
          <w:tcPr>
            <w:tcW w:w="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城镇化率（%）</w:t>
            </w:r>
          </w:p>
        </w:tc>
        <w:tc>
          <w:tcPr>
            <w:tcW w:w="298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第三产业增加值占国内生产总值的比重（%）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rPr>
          <w:jc w:val="center"/>
        </w:trPr>
        <w:tc>
          <w:tcPr>
            <w:tcW w:w="88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1978</w:t>
            </w:r>
          </w:p>
        </w:tc>
        <w:tc>
          <w:tcPr>
            <w:tcW w:w="1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246</w:t>
            </w:r>
          </w:p>
        </w:tc>
        <w:tc>
          <w:tcPr>
            <w:tcW w:w="16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141</w:t>
            </w:r>
          </w:p>
        </w:tc>
        <w:tc>
          <w:tcPr>
            <w:tcW w:w="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17.92</w:t>
            </w:r>
          </w:p>
        </w:tc>
        <w:tc>
          <w:tcPr>
            <w:tcW w:w="298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rPr>
          <w:jc w:val="center"/>
        </w:trPr>
        <w:tc>
          <w:tcPr>
            <w:tcW w:w="88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w:t>
            </w:r>
          </w:p>
        </w:tc>
        <w:tc>
          <w:tcPr>
            <w:tcW w:w="1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43834</w:t>
            </w:r>
          </w:p>
        </w:tc>
        <w:tc>
          <w:tcPr>
            <w:tcW w:w="164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17131</w:t>
            </w:r>
          </w:p>
        </w:tc>
        <w:tc>
          <w:tcPr>
            <w:tcW w:w="91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超过60</w:t>
            </w:r>
          </w:p>
        </w:tc>
        <w:tc>
          <w:tcPr>
            <w:tcW w:w="298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7"/>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54.5</w:t>
            </w:r>
          </w:p>
        </w:tc>
      </w:tr>
    </w:tbl>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①人民生活水平提高</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②城乡发展不平衡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③经济结构优化升级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④城镇化水平提高</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2．实施“联结南北、启动东西”的战略格局，目的是为了实现_____的社会主义原则。（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A．同步富裕</w:t>
      </w:r>
      <w:r>
        <w:rPr>
          <w:rFonts w:hint="eastAsia" w:ascii="宋体" w:hAnsi="宋体" w:eastAsia="宋体" w:cs="宋体"/>
          <w:sz w:val="21"/>
          <w:szCs w:val="21"/>
        </w:rPr>
        <w:tab/>
      </w:r>
      <w:r>
        <w:rPr>
          <w:rFonts w:hint="eastAsia" w:ascii="宋体" w:hAnsi="宋体" w:eastAsia="宋体" w:cs="宋体"/>
          <w:sz w:val="21"/>
          <w:szCs w:val="21"/>
        </w:rPr>
        <w:t>B．共同富裕</w:t>
      </w:r>
      <w:r>
        <w:rPr>
          <w:rFonts w:hint="eastAsia" w:ascii="宋体" w:hAnsi="宋体" w:eastAsia="宋体" w:cs="宋体"/>
          <w:sz w:val="21"/>
          <w:szCs w:val="21"/>
        </w:rPr>
        <w:tab/>
      </w:r>
      <w:r>
        <w:rPr>
          <w:rFonts w:hint="eastAsia" w:ascii="宋体" w:hAnsi="宋体" w:eastAsia="宋体" w:cs="宋体"/>
          <w:sz w:val="21"/>
          <w:szCs w:val="21"/>
        </w:rPr>
        <w:t>C．全面脱贫</w:t>
      </w:r>
      <w:r>
        <w:rPr>
          <w:rFonts w:hint="eastAsia" w:ascii="宋体" w:hAnsi="宋体" w:eastAsia="宋体" w:cs="宋体"/>
          <w:sz w:val="21"/>
          <w:szCs w:val="21"/>
        </w:rPr>
        <w:tab/>
      </w:r>
      <w:r>
        <w:rPr>
          <w:rFonts w:hint="eastAsia" w:ascii="宋体" w:hAnsi="宋体" w:eastAsia="宋体" w:cs="宋体"/>
          <w:sz w:val="21"/>
          <w:szCs w:val="21"/>
        </w:rPr>
        <w:t>D．全面小康</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3．如图是描写改革开放前后生活变化的漫画，其中给漫画的命名中最佳的选项是（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pict>
          <v:shape id="_x0000_i1026" o:spt="75" alt="菁优网：http://www.jyeoo.com" type="#_x0000_t75" style="height:85.45pt;width:355.1pt;" filled="f" o:preferrelative="t" stroked="f" coordsize="21600,21600">
            <v:path/>
            <v:fill on="f" focussize="0,0"/>
            <v:stroke on="f"/>
            <v:imagedata r:id="rId10" o:title="菁优网：http://www.jyeoo.com"/>
            <o:lock v:ext="edit" aspectratio="t"/>
            <w10:wrap type="none"/>
            <w10:anchorlock/>
          </v:shape>
        </w:pic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A．创新引领发展</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B．教育提升素质</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C．改革影响生活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D．走向共同富裕</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4．华为公司创始人任正非认为，中美贸易摩擦的实质是科技实力的较量，根本问题还是教育水平。振兴中华，从我做起。对此，下列认识不正确的有（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①创新能力是民族振兴、社会进步的基石</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②国家要把教育摆在经济社会发展的重要位置</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③教育已经成为综合国力竞争的决定性因素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④青少年只需考虑自身的前途命运</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5．我国社会主义民主是一种新型的民主，是广大人民的民主，具有强大的生命力。下列说法能够体现社会主义民主政治本质特征的是（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A．锦绣河山收拾好，万民尽做主人翁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B．春蚕到死丝方尽，蜡炬成灰泪始干</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C．徒善不足以为政，徒法不足以自行</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D．苟利国家生死以，岂因祸福避趋之</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6．近年来，由于快速便捷即时等特性，网络已经成为我国公民议政、问政的重要渠道，是当前公民有序政治参与的新形式。公民有序地参与民主生活，必须（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①要有社会责任感和主人翁意识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②以理性、公正、客观的态度看问题</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③积极、直接参与公共事务和民主生活管理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④不断增强民主意识，增强权利与义务意识</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D．②③④</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中华人民共和国民法典》于2021年1月1日起施行。在民法典编纂过程中，立法机关10次公开征求意见，累计收到42.5万人次提出的102万条意见和建议，这是部有效反映人民意志的民法典。材料体现了坚持厉行法治要推进（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A．科学立法</w:t>
      </w:r>
      <w:r>
        <w:rPr>
          <w:rFonts w:hint="eastAsia" w:ascii="宋体" w:hAnsi="宋体" w:eastAsia="宋体" w:cs="宋体"/>
          <w:sz w:val="21"/>
          <w:szCs w:val="21"/>
        </w:rPr>
        <w:tab/>
      </w:r>
      <w:r>
        <w:rPr>
          <w:rFonts w:hint="eastAsia" w:ascii="宋体" w:hAnsi="宋体" w:eastAsia="宋体" w:cs="宋体"/>
          <w:sz w:val="21"/>
          <w:szCs w:val="21"/>
        </w:rPr>
        <w:t>B．严格执法</w:t>
      </w:r>
      <w:r>
        <w:rPr>
          <w:rFonts w:hint="eastAsia" w:ascii="宋体" w:hAnsi="宋体" w:eastAsia="宋体" w:cs="宋体"/>
          <w:sz w:val="21"/>
          <w:szCs w:val="21"/>
        </w:rPr>
        <w:tab/>
      </w:r>
      <w:r>
        <w:rPr>
          <w:rFonts w:hint="eastAsia" w:ascii="宋体" w:hAnsi="宋体" w:eastAsia="宋体" w:cs="宋体"/>
          <w:sz w:val="21"/>
          <w:szCs w:val="21"/>
        </w:rPr>
        <w:t>C．公正司法</w:t>
      </w:r>
      <w:r>
        <w:rPr>
          <w:rFonts w:hint="eastAsia" w:ascii="宋体" w:hAnsi="宋体" w:eastAsia="宋体" w:cs="宋体"/>
          <w:sz w:val="21"/>
          <w:szCs w:val="21"/>
        </w:rPr>
        <w:tab/>
      </w:r>
      <w:r>
        <w:rPr>
          <w:rFonts w:hint="eastAsia" w:ascii="宋体" w:hAnsi="宋体" w:eastAsia="宋体" w:cs="宋体"/>
          <w:sz w:val="21"/>
          <w:szCs w:val="21"/>
        </w:rPr>
        <w:t>D．全民守法</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．政府要建立“三张清单”：权力清单（法无授权不可为）、负面清单（法无禁止皆可为）、责任清单（法定责任）必须为。这表明依法行政的核心是（　　）</w:t>
      </w:r>
    </w:p>
    <w:p>
      <w:pPr>
        <w:keepNext w:val="0"/>
        <w:keepLines w:val="0"/>
        <w:pageBreakBefore w:val="0"/>
        <w:widowControl w:val="0"/>
        <w:tabs>
          <w:tab w:val="left" w:pos="4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A．为人民服务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B．推进政务公开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C．规范政府的行政权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D．简化政府的权力</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高铁霸座”事件屡出引发热议。光明网评论称，永远不要指望三两天的道德教化能唤醒“一个装睡的成年人”。捍卫公德的舆论批判的枪声还不够响亮，制度惩戒和法律问责千万不要一再错过最佳的时序节点。可见，要唤醒“一个装睡的成年人”需要（　　）</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①完全依靠法律刑罚处罚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②实行全民立法，捍卫社会良知</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③亮剑法律制度，维护社会稳定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④德治与法治的有机结合</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B．②④</w:t>
      </w:r>
      <w:r>
        <w:rPr>
          <w:rFonts w:hint="eastAsia" w:ascii="宋体" w:hAnsi="宋体" w:eastAsia="宋体" w:cs="宋体"/>
          <w:sz w:val="21"/>
          <w:szCs w:val="21"/>
        </w:rPr>
        <w:tab/>
      </w:r>
      <w:r>
        <w:rPr>
          <w:rFonts w:hint="eastAsia" w:ascii="宋体" w:hAnsi="宋体" w:eastAsia="宋体" w:cs="宋体"/>
          <w:sz w:val="21"/>
          <w:szCs w:val="21"/>
        </w:rPr>
        <w:t>C．③④</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．“您放心，您反映的问题我们一定要追踪的，有什么问题我们及时沟通。”近年来，中山市“创建文明城  为民办实事”金点子活动共收到市民“金点子”近8000条，办结率90%以上。“创城金点子”活动（　　）</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①体现行政机关民主立法、科学立法</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②有利于建立人民满意的服务型政府</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③体现中山市民城市主人翁的责任感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④有利于监察机关认真履职，依法行政</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A．②③</w:t>
      </w:r>
      <w:r>
        <w:rPr>
          <w:rFonts w:hint="eastAsia" w:ascii="宋体" w:hAnsi="宋体" w:eastAsia="宋体" w:cs="宋体"/>
          <w:sz w:val="21"/>
          <w:szCs w:val="21"/>
        </w:rPr>
        <w:tab/>
      </w:r>
      <w:r>
        <w:rPr>
          <w:rFonts w:hint="eastAsia" w:ascii="宋体" w:hAnsi="宋体" w:eastAsia="宋体" w:cs="宋体"/>
          <w:sz w:val="21"/>
          <w:szCs w:val="21"/>
        </w:rPr>
        <w:t>B．①④</w:t>
      </w:r>
      <w:r>
        <w:rPr>
          <w:rFonts w:hint="eastAsia" w:ascii="宋体" w:hAnsi="宋体" w:eastAsia="宋体" w:cs="宋体"/>
          <w:sz w:val="21"/>
          <w:szCs w:val="21"/>
        </w:rPr>
        <w:tab/>
      </w:r>
      <w:r>
        <w:rPr>
          <w:rFonts w:hint="eastAsia" w:ascii="宋体" w:hAnsi="宋体" w:eastAsia="宋体" w:cs="宋体"/>
          <w:sz w:val="21"/>
          <w:szCs w:val="21"/>
        </w:rPr>
        <w:t>C．①②</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．老师：中华民族精神在不同时期有不同的表现。请同学们例举。</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小闽：抗战精神、抗美援朝精神、抗疫精神都是民族精神在不同时期的具体表现。</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下列观点能准确反映上述对话的是（　　）</w:t>
      </w:r>
    </w:p>
    <w:p>
      <w:pPr>
        <w:keepNext w:val="0"/>
        <w:keepLines w:val="0"/>
        <w:pageBreakBefore w:val="0"/>
        <w:widowControl w:val="0"/>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A．民族精神是中华民族的精髓</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B．改革创新是中华民族精神的核心</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C．中华民族精神具有与时俱进的品格</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D．中华民族精神内涵丰富，博大精深</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我国第七次人口曾查结果显示：全国人口共141178万人，与2010年第六次全国人口普查相比，增加7206万人，年平均增长率为0.53%，比2000年到2010年的年平均增长率0.57%下降0.04个百分点，0﹣14岁人口的比重上升1.35个百分点，15﹣59岁人口的比重下降6.79个百分点，60岁及以上人口的比重上升5.44个百分点，65岁及以上人口的比重上升4.63个百分点。由此可见（　　）</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①我国人口基数大，人口素质偏低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②我国总人口增速趋缓，老龄化加剧</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③我国劳动力人口减少，应取消计划生育的基本国策</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④我国实施的二孩政策，在促进人口向均衡方向发展</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A．①③</w:t>
      </w:r>
      <w:r>
        <w:rPr>
          <w:rFonts w:hint="eastAsia" w:ascii="宋体" w:hAnsi="宋体" w:eastAsia="宋体" w:cs="宋体"/>
          <w:sz w:val="21"/>
          <w:szCs w:val="21"/>
        </w:rPr>
        <w:tab/>
      </w:r>
      <w:r>
        <w:rPr>
          <w:rFonts w:hint="eastAsia" w:ascii="宋体" w:hAnsi="宋体" w:eastAsia="宋体" w:cs="宋体"/>
          <w:sz w:val="21"/>
          <w:szCs w:val="21"/>
        </w:rPr>
        <w:t>B．②④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324"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r>
        <w:rPr>
          <w:rFonts w:hint="eastAsia" w:ascii="宋体" w:hAnsi="宋体" w:eastAsia="宋体" w:cs="宋体"/>
          <w:sz w:val="21"/>
          <w:szCs w:val="21"/>
        </w:rPr>
        <w:t>．某班在课前时政播报时展示了下列一组新闻素材，其中与“绿色发展”这一主题相符的是（　　）</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①河南省2020年依法退出焦化产能1150万吨，涉及焦化企业13家</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②河南省计划将用5年时间新增投资近8000万元实施“河南省群众文化惠民工程”</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③为进一步普及节水知识，推动节水型社会建设，河南省水利厅在公众平台举办互联网节水知识有奖竞答活动</w:t>
      </w:r>
    </w:p>
    <w:p>
      <w:pPr>
        <w:keepNext w:val="0"/>
        <w:keepLines w:val="0"/>
        <w:pageBreakBefore w:val="0"/>
        <w:widowControl w:val="0"/>
        <w:kinsoku/>
        <w:wordWrap/>
        <w:overflowPunct/>
        <w:topLinePunct w:val="0"/>
        <w:autoSpaceDE/>
        <w:autoSpaceDN/>
        <w:bidi w:val="0"/>
        <w:adjustRightInd/>
        <w:snapToGrid/>
        <w:spacing w:line="324"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④全国人大正式启动《中华人民共和国突发事件应对法》的修改工作，着力推进突发事件“依法防控、依法治理”体系和能力现代化</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24"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B．②③</w:t>
      </w:r>
      <w:r>
        <w:rPr>
          <w:rFonts w:hint="eastAsia" w:ascii="宋体" w:hAnsi="宋体" w:eastAsia="宋体" w:cs="宋体"/>
          <w:sz w:val="21"/>
          <w:szCs w:val="21"/>
        </w:rPr>
        <w:tab/>
      </w:r>
      <w:r>
        <w:rPr>
          <w:rFonts w:hint="eastAsia" w:ascii="宋体" w:hAnsi="宋体" w:eastAsia="宋体" w:cs="宋体"/>
          <w:sz w:val="21"/>
          <w:szCs w:val="21"/>
        </w:rPr>
        <w:t>C．①③</w:t>
      </w:r>
      <w:r>
        <w:rPr>
          <w:rFonts w:hint="eastAsia" w:ascii="宋体" w:hAnsi="宋体" w:eastAsia="宋体" w:cs="宋体"/>
          <w:sz w:val="21"/>
          <w:szCs w:val="21"/>
        </w:rPr>
        <w:tab/>
      </w:r>
      <w:r>
        <w:rPr>
          <w:rFonts w:hint="eastAsia" w:ascii="宋体" w:hAnsi="宋体" w:eastAsia="宋体" w:cs="宋体"/>
          <w:sz w:val="21"/>
          <w:szCs w:val="21"/>
        </w:rPr>
        <w:t>D．②④</w:t>
      </w:r>
    </w:p>
    <w:p>
      <w:pPr>
        <w:keepNext w:val="0"/>
        <w:keepLines w:val="0"/>
        <w:pageBreakBefore w:val="0"/>
        <w:widowControl w:val="0"/>
        <w:kinsoku/>
        <w:wordWrap/>
        <w:overflowPunct/>
        <w:topLinePunct w:val="0"/>
        <w:autoSpaceDE/>
        <w:autoSpaceDN/>
        <w:bidi w:val="0"/>
        <w:adjustRightInd/>
        <w:snapToGrid/>
        <w:spacing w:line="310" w:lineRule="exact"/>
        <w:ind w:firstLine="210" w:firstLineChars="100"/>
        <w:jc w:val="left"/>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00"/>
          <w:sz w:val="21"/>
          <w:szCs w:val="21"/>
          <w:lang w:val="en-US" w:eastAsia="zh-CN"/>
        </w:rPr>
        <w:sectPr>
          <w:footerReference r:id="rId3" w:type="default"/>
          <w:footerReference r:id="rId4" w:type="even"/>
          <w:pgSz w:w="23757" w:h="16783" w:orient="landscape"/>
          <w:pgMar w:top="1417" w:right="1701" w:bottom="1417" w:left="850" w:header="851" w:footer="992" w:gutter="0"/>
          <w:paperSrc/>
          <w:pgBorders>
            <w:top w:val="none" w:sz="0" w:space="0"/>
            <w:left w:val="none" w:sz="0" w:space="0"/>
            <w:bottom w:val="none" w:sz="0" w:space="0"/>
            <w:right w:val="none" w:sz="0" w:space="0"/>
          </w:pgBorders>
          <w:pgNumType w:fmt="decimal" w:start="1" w:chapSep="hyphen"/>
          <w:cols w:equalWidth="0" w:num="3">
            <w:col w:w="2309" w:space="420"/>
            <w:col w:w="9025" w:space="1260"/>
            <w:col w:w="8192"/>
          </w:cols>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2021年3月全国政协主席汪洋在新疆调研时指出，近年新疆自治区反恐维稳斗争成果全面巩固脱贫攻坚取得全面胜利，基层组织和基层工作得到显著加强，各族群众获得感、幸福感、安全感不断提升，新疆呈现出社会大局稳定人民安居乐业的良好局面。这一切得益于（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A．党和政府坚持民族平等团结互助和谐的共同原则</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B．在少数民族地区实行民族区域自治的根本政治制度</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rPr>
        <w:t>C．党和国家积极推进西部大开发等一系列富民兴边政策</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left="270" w:leftChars="100" w:hanging="60" w:hangingChars="29"/>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D．党和国家保证民族地区各民族享有高度的自治权</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．“港独”分子黄之锋、周庭、林朗彦因煽动、组织包围香港警察总部，分别被西九龙裁判法院判处入狱7至13个半月。说明（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①国家</w:t>
      </w:r>
      <w:r>
        <w:rPr>
          <w:rFonts w:hint="eastAsia" w:ascii="宋体" w:hAnsi="宋体" w:eastAsia="宋体" w:cs="宋体"/>
          <w:sz w:val="21"/>
          <w:szCs w:val="21"/>
          <w:lang w:val="en-US" w:eastAsia="zh-CN"/>
        </w:rPr>
        <w:t>完全</w:t>
      </w:r>
      <w:r>
        <w:rPr>
          <w:rFonts w:hint="eastAsia" w:ascii="宋体" w:hAnsi="宋体" w:eastAsia="宋体" w:cs="宋体"/>
          <w:sz w:val="21"/>
          <w:szCs w:val="21"/>
        </w:rPr>
        <w:t>统一是中华民族的</w:t>
      </w:r>
      <w:r>
        <w:rPr>
          <w:rFonts w:hint="eastAsia" w:ascii="宋体" w:hAnsi="宋体" w:eastAsia="宋体" w:cs="宋体"/>
          <w:sz w:val="21"/>
          <w:szCs w:val="21"/>
          <w:lang w:val="en-US" w:eastAsia="zh-CN"/>
        </w:rPr>
        <w:t>根本</w:t>
      </w:r>
      <w:r>
        <w:rPr>
          <w:rFonts w:hint="eastAsia" w:ascii="宋体" w:hAnsi="宋体" w:eastAsia="宋体" w:cs="宋体"/>
          <w:sz w:val="21"/>
          <w:szCs w:val="21"/>
        </w:rPr>
        <w:t>利益</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②香港与大陆实行相同的法律制度</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③一切分裂活动都将受到法律的制裁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④“一国两制”是实现祖国统一的唯一方式</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B．①③</w:t>
      </w:r>
      <w:r>
        <w:rPr>
          <w:rFonts w:hint="eastAsia" w:ascii="宋体" w:hAnsi="宋体" w:eastAsia="宋体" w:cs="宋体"/>
          <w:sz w:val="21"/>
          <w:szCs w:val="21"/>
        </w:rPr>
        <w:tab/>
      </w:r>
      <w:r>
        <w:rPr>
          <w:rFonts w:hint="eastAsia" w:ascii="宋体" w:hAnsi="宋体" w:eastAsia="宋体" w:cs="宋体"/>
          <w:sz w:val="21"/>
          <w:szCs w:val="21"/>
        </w:rPr>
        <w:t>C．②④</w:t>
      </w:r>
      <w:r>
        <w:rPr>
          <w:rFonts w:hint="eastAsia" w:ascii="宋体" w:hAnsi="宋体" w:eastAsia="宋体" w:cs="宋体"/>
          <w:sz w:val="21"/>
          <w:szCs w:val="21"/>
        </w:rPr>
        <w:tab/>
      </w:r>
      <w:r>
        <w:rPr>
          <w:rFonts w:hint="eastAsia" w:ascii="宋体" w:hAnsi="宋体" w:eastAsia="宋体" w:cs="宋体"/>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2021年3月30日，十三届全国人大常委会第二十七次会议全票通过新修订的《中华人民共和国香港特别行政区行政长官的产生办法》《中华人民共和国香港特别行政区立法会的产生办法和表决程序》，为确保香港长治久安和长期繁荣稳定提供坚实制度保障。对此理解正确的是（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①充分反映了包括香港同胞在内的全体人民的共同心愿</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②有利于贯彻“一国两制”“爱国者治港”、高度自治的方针</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③</w:t>
      </w:r>
      <w:r>
        <w:rPr>
          <w:rFonts w:hint="eastAsia" w:ascii="宋体" w:hAnsi="宋体" w:eastAsia="宋体" w:cs="宋体"/>
          <w:sz w:val="21"/>
          <w:szCs w:val="21"/>
          <w:lang w:val="en-US" w:eastAsia="zh-CN"/>
        </w:rPr>
        <w:t xml:space="preserve">坚决防范和遏制外部势力干预香港事务    </w:t>
      </w:r>
      <w:r>
        <w:rPr>
          <w:rFonts w:hint="eastAsia" w:ascii="宋体" w:hAnsi="宋体" w:eastAsia="宋体" w:cs="宋体"/>
          <w:sz w:val="21"/>
          <w:szCs w:val="21"/>
        </w:rPr>
        <w:t>④能从根本上解决香港问题</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A．①②④</w:t>
      </w:r>
      <w:r>
        <w:rPr>
          <w:rFonts w:hint="eastAsia" w:ascii="宋体" w:hAnsi="宋体" w:eastAsia="宋体" w:cs="宋体"/>
          <w:sz w:val="21"/>
          <w:szCs w:val="21"/>
        </w:rPr>
        <w:tab/>
      </w:r>
      <w:r>
        <w:rPr>
          <w:rFonts w:hint="eastAsia" w:ascii="宋体" w:hAnsi="宋体" w:eastAsia="宋体" w:cs="宋体"/>
          <w:sz w:val="21"/>
          <w:szCs w:val="21"/>
        </w:rPr>
        <w:t>B．①③④</w:t>
      </w:r>
      <w:r>
        <w:rPr>
          <w:rFonts w:hint="eastAsia" w:ascii="宋体" w:hAnsi="宋体" w:eastAsia="宋体" w:cs="宋体"/>
          <w:sz w:val="21"/>
          <w:szCs w:val="21"/>
        </w:rPr>
        <w:tab/>
      </w:r>
      <w:r>
        <w:rPr>
          <w:rFonts w:hint="eastAsia" w:ascii="宋体" w:hAnsi="宋体" w:eastAsia="宋体" w:cs="宋体"/>
          <w:sz w:val="21"/>
          <w:szCs w:val="21"/>
        </w:rPr>
        <w:t>C．②③④</w:t>
      </w:r>
      <w:r>
        <w:rPr>
          <w:rFonts w:hint="eastAsia" w:ascii="宋体" w:hAnsi="宋体" w:eastAsia="宋体" w:cs="宋体"/>
          <w:sz w:val="21"/>
          <w:szCs w:val="21"/>
        </w:rPr>
        <w:tab/>
      </w:r>
      <w:r>
        <w:rPr>
          <w:rFonts w:hint="eastAsia" w:ascii="宋体" w:hAnsi="宋体" w:eastAsia="宋体" w:cs="宋体"/>
          <w:sz w:val="21"/>
          <w:szCs w:val="21"/>
        </w:rPr>
        <w:t>D．①②③</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17</w:t>
      </w:r>
      <w:r>
        <w:rPr>
          <w:rFonts w:hint="eastAsia" w:ascii="宋体" w:hAnsi="宋体" w:eastAsia="宋体" w:cs="宋体"/>
          <w:sz w:val="21"/>
          <w:szCs w:val="21"/>
        </w:rPr>
        <w:t>．中国梦是最伟大的梦，其本质是（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①国家富强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②民族振兴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③人民幸福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④共同富裕</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A．②③④</w:t>
      </w:r>
      <w:r>
        <w:rPr>
          <w:rFonts w:hint="eastAsia" w:ascii="宋体" w:hAnsi="宋体" w:eastAsia="宋体" w:cs="宋体"/>
          <w:sz w:val="21"/>
          <w:szCs w:val="21"/>
        </w:rPr>
        <w:tab/>
      </w:r>
      <w:r>
        <w:rPr>
          <w:rFonts w:hint="eastAsia" w:ascii="宋体" w:hAnsi="宋体" w:eastAsia="宋体" w:cs="宋体"/>
          <w:sz w:val="21"/>
          <w:szCs w:val="21"/>
        </w:rPr>
        <w:t>B．①②③</w:t>
      </w:r>
      <w:r>
        <w:rPr>
          <w:rFonts w:hint="eastAsia" w:ascii="宋体" w:hAnsi="宋体" w:eastAsia="宋体" w:cs="宋体"/>
          <w:sz w:val="21"/>
          <w:szCs w:val="21"/>
        </w:rPr>
        <w:tab/>
      </w:r>
      <w:r>
        <w:rPr>
          <w:rFonts w:hint="eastAsia" w:ascii="宋体" w:hAnsi="宋体" w:eastAsia="宋体" w:cs="宋体"/>
          <w:sz w:val="21"/>
          <w:szCs w:val="21"/>
        </w:rPr>
        <w:t>C．①②④</w:t>
      </w:r>
      <w:r>
        <w:rPr>
          <w:rFonts w:hint="eastAsia" w:ascii="宋体" w:hAnsi="宋体" w:eastAsia="宋体" w:cs="宋体"/>
          <w:sz w:val="21"/>
          <w:szCs w:val="21"/>
        </w:rPr>
        <w:tab/>
      </w:r>
      <w:r>
        <w:rPr>
          <w:rFonts w:hint="eastAsia" w:ascii="宋体" w:hAnsi="宋体" w:eastAsia="宋体" w:cs="宋体"/>
          <w:sz w:val="21"/>
          <w:szCs w:val="21"/>
        </w:rPr>
        <w:t>D．①③④</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rPr>
        <w:t>2020年9月16日至18日,习近平总书记在湖南考察。他强调,要大力弘扬和培育社会主义核心价值观,努力实现社会效益和经济效益有机统一,确保文化产业持续健康发展。要弘扬和培育社会主义核心价值观,这是因为社会主义核心价值观(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①是当代中国精神的集中体现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②是实现民族复兴的价值引领　</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③是中华民族精神的核心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④凝结着全体人民共同的价值追求</w:t>
      </w:r>
    </w:p>
    <w:p>
      <w:pPr>
        <w:keepNext w:val="0"/>
        <w:keepLines w:val="0"/>
        <w:pageBreakBefore w:val="0"/>
        <w:widowControl w:val="0"/>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A.①②③</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B.①②④</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C.①③④</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D.②③④ </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．“位卑未敢忘忧国。”每个公民都要自觉维护国家利益和国家尊严，自觉维护祖国统一和领土完整。这体现自信的中国人（　　）</w:t>
      </w:r>
    </w:p>
    <w:p>
      <w:pPr>
        <w:keepNext w:val="0"/>
        <w:keepLines w:val="0"/>
        <w:pageBreakBefore w:val="0"/>
        <w:widowControl w:val="0"/>
        <w:tabs>
          <w:tab w:val="left" w:pos="4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rPr>
      </w:pPr>
      <w:r>
        <w:rPr>
          <w:rFonts w:hint="eastAsia" w:ascii="宋体" w:hAnsi="宋体" w:eastAsia="宋体" w:cs="宋体"/>
          <w:sz w:val="21"/>
          <w:szCs w:val="21"/>
        </w:rPr>
        <w:t>A．对国家有认同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B．对文化有底气</w:t>
      </w:r>
      <w:r>
        <w:rPr>
          <w:rFonts w:hint="eastAsia" w:ascii="宋体" w:hAnsi="宋体" w:eastAsia="宋体" w:cs="宋体"/>
          <w:sz w:val="21"/>
          <w:szCs w:val="21"/>
        </w:rPr>
        <w:tab/>
      </w:r>
      <w:r>
        <w:rPr>
          <w:rFonts w:hint="eastAsia" w:ascii="宋体" w:hAnsi="宋体" w:eastAsia="宋体" w:cs="宋体"/>
          <w:sz w:val="21"/>
          <w:szCs w:val="21"/>
        </w:rPr>
        <w:t>C．对发展有信心</w:t>
      </w:r>
      <w:r>
        <w:rPr>
          <w:rFonts w:hint="eastAsia" w:ascii="宋体" w:hAnsi="宋体" w:eastAsia="宋体" w:cs="宋体"/>
          <w:sz w:val="21"/>
          <w:szCs w:val="21"/>
        </w:rPr>
        <w:tab/>
      </w:r>
      <w:r>
        <w:rPr>
          <w:rFonts w:hint="eastAsia" w:ascii="宋体" w:hAnsi="宋体" w:eastAsia="宋体" w:cs="宋体"/>
          <w:sz w:val="21"/>
          <w:szCs w:val="21"/>
        </w:rPr>
        <w:t>D．对世界有贡献</w:t>
      </w:r>
    </w:p>
    <w:p>
      <w:pPr>
        <w:keepNext w:val="0"/>
        <w:keepLines w:val="0"/>
        <w:pageBreakBefore w:val="0"/>
        <w:widowControl w:val="0"/>
        <w:kinsoku/>
        <w:wordWrap/>
        <w:overflowPunct/>
        <w:topLinePunct w:val="0"/>
        <w:autoSpaceDE/>
        <w:autoSpaceDN/>
        <w:bidi w:val="0"/>
        <w:adjustRightInd/>
        <w:snapToGrid/>
        <w:spacing w:line="300" w:lineRule="exact"/>
        <w:ind w:left="273" w:hanging="273" w:hangingChars="13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20.中国特色社会主义理论体系包括</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00" w:lineRule="exact"/>
        <w:ind w:left="273" w:leftChars="130" w:right="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①马克思列宁主义 ②邓小平理论 ③“三个代表”重要思想 ④毛泽东思想 ⑤科学发展观 ⑥习近平新时代中国特色社会主义思想</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exact"/>
        <w:ind w:firstLine="273" w:firstLineChars="13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A．①</w:t>
      </w:r>
      <w:r>
        <w:rPr>
          <w:rFonts w:hint="eastAsia" w:ascii="宋体" w:hAnsi="宋体" w:eastAsia="宋体" w:cs="宋体"/>
          <w:sz w:val="21"/>
          <w:szCs w:val="21"/>
          <w:lang w:val="en-US" w:eastAsia="zh-CN"/>
        </w:rPr>
        <w:t>②③④</w:t>
      </w:r>
      <w:r>
        <w:rPr>
          <w:rFonts w:hint="eastAsia" w:ascii="宋体" w:hAnsi="宋体" w:eastAsia="宋体" w:cs="宋体"/>
          <w:sz w:val="21"/>
          <w:szCs w:val="21"/>
        </w:rPr>
        <w:tab/>
      </w:r>
      <w:r>
        <w:rPr>
          <w:rFonts w:hint="eastAsia" w:ascii="宋体" w:hAnsi="宋体" w:eastAsia="宋体" w:cs="宋体"/>
          <w:sz w:val="21"/>
          <w:szCs w:val="21"/>
        </w:rPr>
        <w:t>B．②</w:t>
      </w:r>
      <w:r>
        <w:rPr>
          <w:rFonts w:hint="eastAsia" w:ascii="宋体" w:hAnsi="宋体" w:eastAsia="宋体" w:cs="宋体"/>
          <w:sz w:val="21"/>
          <w:szCs w:val="21"/>
          <w:lang w:val="en-US" w:eastAsia="zh-CN"/>
        </w:rPr>
        <w:t>④⑤⑥</w:t>
      </w:r>
      <w:r>
        <w:rPr>
          <w:rFonts w:hint="eastAsia" w:ascii="宋体" w:hAnsi="宋体" w:eastAsia="宋体" w:cs="宋体"/>
          <w:sz w:val="21"/>
          <w:szCs w:val="21"/>
        </w:rPr>
        <w:tab/>
      </w:r>
      <w:r>
        <w:rPr>
          <w:rFonts w:hint="eastAsia" w:ascii="宋体" w:hAnsi="宋体" w:eastAsia="宋体" w:cs="宋体"/>
          <w:sz w:val="21"/>
          <w:szCs w:val="21"/>
        </w:rPr>
        <w:t>C</w:t>
      </w:r>
      <w:r>
        <w:rPr>
          <w:rFonts w:hint="eastAsia" w:ascii="宋体" w:hAnsi="宋体" w:eastAsia="宋体" w:cs="宋体"/>
          <w:sz w:val="21"/>
          <w:szCs w:val="21"/>
          <w:lang w:val="en-US" w:eastAsia="zh-CN"/>
        </w:rPr>
        <w:t>.①</w:t>
      </w:r>
      <w:r>
        <w:rPr>
          <w:rFonts w:hint="eastAsia" w:ascii="宋体" w:hAnsi="宋体" w:eastAsia="宋体" w:cs="宋体"/>
          <w:sz w:val="21"/>
          <w:szCs w:val="21"/>
        </w:rPr>
        <w:t>③</w:t>
      </w:r>
      <w:r>
        <w:rPr>
          <w:rFonts w:hint="eastAsia" w:ascii="宋体" w:hAnsi="宋体" w:eastAsia="宋体" w:cs="宋体"/>
          <w:sz w:val="21"/>
          <w:szCs w:val="21"/>
          <w:lang w:val="en-US" w:eastAsia="zh-CN"/>
        </w:rPr>
        <w:t>⑤⑥</w:t>
      </w:r>
      <w:r>
        <w:rPr>
          <w:rFonts w:hint="eastAsia" w:ascii="宋体" w:hAnsi="宋体" w:eastAsia="宋体" w:cs="宋体"/>
          <w:sz w:val="21"/>
          <w:szCs w:val="21"/>
        </w:rPr>
        <w:tab/>
      </w:r>
      <w:r>
        <w:rPr>
          <w:rFonts w:hint="eastAsia" w:ascii="宋体" w:hAnsi="宋体" w:eastAsia="宋体" w:cs="宋体"/>
          <w:sz w:val="21"/>
          <w:szCs w:val="21"/>
        </w:rPr>
        <w:t>D．</w:t>
      </w:r>
      <w:r>
        <w:rPr>
          <w:rFonts w:hint="eastAsia" w:ascii="宋体" w:hAnsi="宋体" w:eastAsia="宋体" w:cs="宋体"/>
          <w:sz w:val="21"/>
          <w:szCs w:val="21"/>
          <w:lang w:val="en-US" w:eastAsia="zh-CN"/>
        </w:rPr>
        <w:t>②③⑤⑥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szCs w:val="21"/>
        </w:rPr>
      </w:pPr>
      <w:r>
        <w:rPr>
          <w:rFonts w:hint="eastAsia" w:ascii="宋体" w:hAnsi="宋体" w:eastAsia="宋体" w:cs="宋体"/>
          <w:b/>
          <w:szCs w:val="21"/>
          <w:lang w:val="en-US" w:eastAsia="zh-CN"/>
        </w:rPr>
        <w:t>二、</w:t>
      </w:r>
      <w:r>
        <w:rPr>
          <w:rFonts w:hint="eastAsia" w:ascii="宋体" w:hAnsi="宋体" w:eastAsia="宋体" w:cs="宋体"/>
          <w:b/>
          <w:szCs w:val="21"/>
        </w:rPr>
        <w:t>简答题（</w:t>
      </w:r>
      <w:r>
        <w:rPr>
          <w:rFonts w:hint="eastAsia" w:ascii="宋体" w:hAnsi="宋体" w:eastAsia="宋体" w:cs="宋体"/>
          <w:b/>
          <w:szCs w:val="21"/>
          <w:lang w:val="en-US" w:eastAsia="zh-CN"/>
        </w:rPr>
        <w:t>共1题，满分</w:t>
      </w:r>
      <w:r>
        <w:rPr>
          <w:rFonts w:hint="eastAsia" w:ascii="宋体" w:hAnsi="宋体" w:eastAsia="宋体" w:cs="宋体"/>
          <w:b/>
          <w:szCs w:val="21"/>
        </w:rPr>
        <w:t>8分）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1</w:t>
      </w:r>
      <w:r>
        <w:rPr>
          <w:rFonts w:hint="eastAsia" w:ascii="宋体" w:hAnsi="宋体" w:eastAsia="宋体" w:cs="宋体"/>
          <w:szCs w:val="21"/>
        </w:rPr>
        <w:t>．黄道婆改造纺织技术、中国的四大发明、英国的工业革命……人类从诞生至今，创新的脚步从未停止。为</w:t>
      </w:r>
      <w:r>
        <w:rPr>
          <w:rFonts w:hint="eastAsia" w:ascii="宋体" w:hAnsi="宋体" w:eastAsia="宋体" w:cs="宋体"/>
          <w:szCs w:val="21"/>
          <w:lang w:val="en-US" w:eastAsia="zh-CN"/>
        </w:rPr>
        <w:t>了让</w:t>
      </w:r>
      <w:r>
        <w:rPr>
          <w:rFonts w:hint="eastAsia" w:ascii="宋体" w:hAnsi="宋体" w:eastAsia="宋体" w:cs="宋体"/>
          <w:szCs w:val="21"/>
        </w:rPr>
        <w:t>人类创新的脚步</w:t>
      </w:r>
      <w:r>
        <w:rPr>
          <w:rFonts w:hint="eastAsia" w:ascii="宋体" w:hAnsi="宋体" w:eastAsia="宋体" w:cs="宋体"/>
          <w:szCs w:val="21"/>
          <w:lang w:val="en-US" w:eastAsia="zh-CN"/>
        </w:rPr>
        <w:t>不会</w:t>
      </w:r>
      <w:r>
        <w:rPr>
          <w:rFonts w:hint="eastAsia" w:ascii="宋体" w:hAnsi="宋体" w:eastAsia="宋体" w:cs="宋体"/>
          <w:szCs w:val="21"/>
        </w:rPr>
        <w:t>停止</w:t>
      </w:r>
      <w:r>
        <w:rPr>
          <w:rFonts w:hint="eastAsia" w:ascii="宋体" w:hAnsi="宋体" w:eastAsia="宋体" w:cs="宋体"/>
          <w:szCs w:val="21"/>
          <w:lang w:eastAsia="zh-CN"/>
        </w:rPr>
        <w:t>，</w:t>
      </w:r>
      <w:r>
        <w:rPr>
          <w:rFonts w:hint="eastAsia" w:ascii="宋体" w:hAnsi="宋体" w:eastAsia="宋体" w:cs="宋体"/>
          <w:szCs w:val="21"/>
          <w:lang w:val="en-US" w:eastAsia="zh-CN"/>
        </w:rPr>
        <w:t>国家该做些什么</w:t>
      </w:r>
      <w:r>
        <w:rPr>
          <w:rFonts w:hint="eastAsia" w:ascii="宋体" w:hAnsi="宋体" w:eastAsia="宋体" w:cs="宋体"/>
          <w:szCs w:val="21"/>
        </w:rPr>
        <w:t>？（</w:t>
      </w:r>
      <w:r>
        <w:rPr>
          <w:rFonts w:hint="eastAsia" w:ascii="宋体" w:hAnsi="宋体" w:eastAsia="宋体" w:cs="宋体"/>
          <w:szCs w:val="21"/>
          <w:lang w:val="en-US" w:eastAsia="zh-CN"/>
        </w:rPr>
        <w:t>8</w:t>
      </w:r>
      <w:r>
        <w:rPr>
          <w:rFonts w:hint="eastAsia" w:ascii="宋体" w:hAnsi="宋体" w:eastAsia="宋体" w:cs="宋体"/>
          <w:szCs w:val="21"/>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宋体" w:hAnsi="宋体" w:eastAsia="宋体" w:cs="宋体"/>
          <w:b/>
          <w:szCs w:val="21"/>
        </w:rPr>
      </w:pPr>
      <w:r>
        <w:rPr>
          <w:rFonts w:hint="eastAsia" w:ascii="宋体" w:hAnsi="宋体" w:eastAsia="宋体" w:cs="宋体"/>
          <w:b/>
          <w:szCs w:val="21"/>
        </w:rPr>
        <w:t>辨析题（</w:t>
      </w:r>
      <w:r>
        <w:rPr>
          <w:rFonts w:hint="eastAsia" w:ascii="宋体" w:hAnsi="宋体" w:eastAsia="宋体" w:cs="宋体"/>
          <w:b/>
          <w:bCs/>
        </w:rPr>
        <w:t>共</w:t>
      </w:r>
      <w:r>
        <w:rPr>
          <w:rFonts w:hint="eastAsia" w:ascii="宋体" w:hAnsi="宋体" w:eastAsia="宋体" w:cs="宋体"/>
          <w:b/>
          <w:bCs/>
          <w:lang w:val="en-US" w:eastAsia="zh-CN"/>
        </w:rPr>
        <w:t>1</w:t>
      </w:r>
      <w:r>
        <w:rPr>
          <w:rFonts w:hint="eastAsia" w:ascii="宋体" w:hAnsi="宋体" w:eastAsia="宋体" w:cs="宋体"/>
          <w:b/>
          <w:bCs/>
        </w:rPr>
        <w:t>小</w:t>
      </w:r>
      <w:r>
        <w:rPr>
          <w:rFonts w:hint="eastAsia" w:ascii="宋体" w:hAnsi="宋体" w:eastAsia="宋体" w:cs="宋体"/>
          <w:b/>
          <w:bCs/>
          <w:lang w:val="en-US" w:eastAsia="zh-CN"/>
        </w:rPr>
        <w:t>题</w:t>
      </w:r>
      <w:r>
        <w:rPr>
          <w:rFonts w:hint="eastAsia" w:ascii="宋体" w:hAnsi="宋体" w:eastAsia="宋体" w:cs="宋体"/>
          <w:b/>
          <w:bCs/>
        </w:rPr>
        <w:t>，满分</w:t>
      </w:r>
      <w:r>
        <w:rPr>
          <w:rFonts w:hint="eastAsia" w:ascii="宋体" w:hAnsi="宋体" w:eastAsia="宋体" w:cs="宋体"/>
          <w:b/>
          <w:bCs/>
          <w:lang w:val="en-US" w:eastAsia="zh-CN"/>
        </w:rPr>
        <w:t>6</w:t>
      </w:r>
      <w:r>
        <w:rPr>
          <w:rFonts w:hint="eastAsia" w:ascii="宋体" w:hAnsi="宋体" w:eastAsia="宋体" w:cs="宋体"/>
          <w:b/>
          <w:bCs/>
        </w:rPr>
        <w:t>分</w:t>
      </w:r>
      <w:r>
        <w:rPr>
          <w:rFonts w:hint="eastAsia" w:ascii="宋体" w:hAnsi="宋体" w:eastAsia="宋体" w:cs="宋体"/>
          <w:b/>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left="420" w:hanging="420" w:hangingChars="200"/>
        <w:textAlignment w:val="auto"/>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 w:val="21"/>
          <w:szCs w:val="21"/>
        </w:rPr>
        <w:t>在道德与法治课上，同学们围绕我国</w:t>
      </w:r>
      <w:r>
        <w:rPr>
          <w:rFonts w:hint="eastAsia" w:ascii="宋体" w:hAnsi="宋体" w:eastAsia="宋体" w:cs="宋体"/>
          <w:sz w:val="21"/>
          <w:szCs w:val="21"/>
          <w:lang w:val="en-US" w:eastAsia="zh-CN"/>
        </w:rPr>
        <w:t>建设美丽中国的</w:t>
      </w:r>
      <w:r>
        <w:rPr>
          <w:rFonts w:hint="eastAsia" w:ascii="宋体" w:hAnsi="宋体" w:eastAsia="宋体" w:cs="宋体"/>
          <w:sz w:val="21"/>
          <w:szCs w:val="21"/>
        </w:rPr>
        <w:t>问题展开了讨论。下面是两位同学的观点，请你对两位同学的观点进行</w:t>
      </w:r>
      <w:r>
        <w:rPr>
          <w:rFonts w:hint="eastAsia" w:ascii="宋体" w:hAnsi="宋体" w:eastAsia="宋体" w:cs="宋体"/>
          <w:sz w:val="21"/>
          <w:szCs w:val="21"/>
          <w:lang w:val="en-US" w:eastAsia="zh-CN"/>
        </w:rPr>
        <w:t>辨析</w:t>
      </w:r>
      <w:r>
        <w:rPr>
          <w:rFonts w:hint="eastAsia" w:ascii="宋体" w:hAnsi="宋体" w:eastAsia="宋体" w:cs="宋体"/>
          <w:szCs w:val="21"/>
        </w:rPr>
        <w:t>（6分）</w:t>
      </w:r>
    </w:p>
    <w:p>
      <w:pPr>
        <w:keepNext w:val="0"/>
        <w:keepLines w:val="0"/>
        <w:pageBreakBefore w:val="0"/>
        <w:widowControl w:val="0"/>
        <w:kinsoku/>
        <w:wordWrap/>
        <w:overflowPunct/>
        <w:topLinePunct w:val="0"/>
        <w:autoSpaceDE/>
        <w:autoSpaceDN/>
        <w:bidi w:val="0"/>
        <w:adjustRightInd/>
        <w:snapToGrid/>
        <w:spacing w:line="260" w:lineRule="exact"/>
        <w:ind w:left="273" w:hanging="273" w:hangingChars="130"/>
        <w:textAlignment w:val="auto"/>
        <w:rPr>
          <w:rFonts w:hint="eastAsia" w:ascii="宋体" w:hAnsi="宋体" w:eastAsia="宋体" w:cs="宋体"/>
          <w:lang w:val="en-US" w:eastAsia="zh-CN"/>
        </w:rPr>
      </w:pPr>
      <w:r>
        <w:rPr>
          <w:rFonts w:hint="eastAsia" w:ascii="宋体" w:hAnsi="宋体" w:eastAsia="宋体" w:cs="宋体"/>
          <w:lang w:val="en-US" w:eastAsia="zh-CN"/>
        </w:rPr>
        <w:t>甲：建设美丽中国是国家的事，与我们青少年无关。</w:t>
      </w:r>
    </w:p>
    <w:p>
      <w:pPr>
        <w:keepNext w:val="0"/>
        <w:keepLines w:val="0"/>
        <w:pageBreakBefore w:val="0"/>
        <w:widowControl w:val="0"/>
        <w:kinsoku/>
        <w:wordWrap/>
        <w:overflowPunct/>
        <w:topLinePunct w:val="0"/>
        <w:autoSpaceDE/>
        <w:autoSpaceDN/>
        <w:bidi w:val="0"/>
        <w:adjustRightInd/>
        <w:snapToGrid/>
        <w:spacing w:line="260" w:lineRule="exact"/>
        <w:ind w:left="273" w:hanging="273" w:hangingChars="130"/>
        <w:textAlignment w:val="auto"/>
        <w:rPr>
          <w:rFonts w:hint="eastAsia" w:ascii="宋体" w:hAnsi="宋体" w:eastAsia="宋体" w:cs="宋体"/>
          <w:lang w:val="en-US" w:eastAsia="zh-CN"/>
        </w:rPr>
      </w:pPr>
      <w:r>
        <w:rPr>
          <w:rFonts w:hint="eastAsia" w:ascii="宋体" w:hAnsi="宋体" w:eastAsia="宋体" w:cs="宋体"/>
          <w:lang w:val="en-US" w:eastAsia="zh-CN"/>
        </w:rPr>
        <w:t>乙：我们每个人都应该为建设美丽中国贡献出自己的一份力量。</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宋体" w:hAnsi="宋体" w:eastAsia="宋体" w:cs="宋体"/>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宋体" w:hAnsi="宋体" w:eastAsia="宋体" w:cs="宋体"/>
          <w:b/>
          <w:szCs w:val="21"/>
        </w:rPr>
      </w:pPr>
      <w:r>
        <w:rPr>
          <w:rFonts w:hint="eastAsia" w:ascii="宋体" w:hAnsi="宋体" w:eastAsia="宋体" w:cs="宋体"/>
          <w:b/>
          <w:szCs w:val="21"/>
          <w:lang w:val="en-US" w:eastAsia="zh-CN"/>
        </w:rPr>
        <w:t>四、</w:t>
      </w:r>
      <w:r>
        <w:rPr>
          <w:rFonts w:hint="eastAsia" w:ascii="宋体" w:hAnsi="宋体" w:eastAsia="宋体" w:cs="宋体"/>
          <w:b/>
          <w:szCs w:val="21"/>
        </w:rPr>
        <w:t>材料分析题（</w:t>
      </w:r>
      <w:r>
        <w:rPr>
          <w:rFonts w:hint="eastAsia" w:ascii="宋体" w:hAnsi="宋体" w:eastAsia="宋体" w:cs="宋体"/>
          <w:b/>
          <w:bCs/>
        </w:rPr>
        <w:t>共1小题，满分1</w:t>
      </w:r>
      <w:r>
        <w:rPr>
          <w:rFonts w:hint="eastAsia" w:ascii="宋体" w:hAnsi="宋体" w:eastAsia="宋体" w:cs="宋体"/>
          <w:b/>
          <w:bCs/>
          <w:lang w:val="en-US" w:eastAsia="zh-CN"/>
        </w:rPr>
        <w:t>4</w:t>
      </w:r>
      <w:r>
        <w:rPr>
          <w:rFonts w:hint="eastAsia" w:ascii="宋体" w:hAnsi="宋体" w:eastAsia="宋体" w:cs="宋体"/>
          <w:b/>
          <w:bCs/>
        </w:rPr>
        <w:t>分</w:t>
      </w:r>
      <w:r>
        <w:rPr>
          <w:rFonts w:hint="eastAsia" w:ascii="宋体" w:hAnsi="宋体" w:eastAsia="宋体" w:cs="宋体"/>
          <w:b/>
          <w:szCs w:val="21"/>
        </w:rPr>
        <w:t>）</w:t>
      </w:r>
    </w:p>
    <w:p>
      <w:pPr>
        <w:keepNext w:val="0"/>
        <w:keepLines w:val="0"/>
        <w:pageBreakBefore w:val="0"/>
        <w:widowControl w:val="0"/>
        <w:kinsoku/>
        <w:wordWrap/>
        <w:overflowPunct/>
        <w:topLinePunct w:val="0"/>
        <w:autoSpaceDE/>
        <w:autoSpaceDN/>
        <w:bidi w:val="0"/>
        <w:adjustRightInd/>
        <w:snapToGrid/>
        <w:spacing w:line="260" w:lineRule="exact"/>
        <w:ind w:left="210" w:hanging="210" w:hangingChars="100"/>
        <w:textAlignment w:val="auto"/>
        <w:rPr>
          <w:rFonts w:hint="eastAsia" w:ascii="宋体" w:hAnsi="宋体" w:eastAsia="宋体" w:cs="宋体"/>
        </w:rPr>
      </w:pPr>
      <w:r>
        <w:rPr>
          <w:rFonts w:hint="eastAsia" w:ascii="宋体" w:hAnsi="宋体" w:eastAsia="宋体" w:cs="宋体"/>
          <w:lang w:val="en-US" w:eastAsia="zh-CN"/>
        </w:rPr>
        <w:t>23</w:t>
      </w:r>
      <w:r>
        <w:rPr>
          <w:rFonts w:hint="eastAsia" w:ascii="宋体" w:hAnsi="宋体" w:eastAsia="宋体" w:cs="宋体"/>
        </w:rPr>
        <w:t>.材料一</w:t>
      </w:r>
      <w:r>
        <w:rPr>
          <w:rFonts w:hint="eastAsia" w:ascii="宋体" w:hAnsi="宋体" w:eastAsia="宋体" w:cs="宋体"/>
          <w:lang w:eastAsia="zh-CN"/>
        </w:rPr>
        <w:t>：</w:t>
      </w:r>
      <w:r>
        <w:rPr>
          <w:rFonts w:hint="eastAsia" w:ascii="宋体" w:hAnsi="宋体" w:eastAsia="宋体" w:cs="宋体"/>
          <w:lang w:val="en-US" w:eastAsia="zh-CN"/>
        </w:rPr>
        <w:t>我们</w:t>
      </w:r>
      <w:r>
        <w:rPr>
          <w:rFonts w:hint="eastAsia" w:ascii="宋体" w:hAnsi="宋体" w:eastAsia="宋体" w:cs="宋体"/>
        </w:rPr>
        <w:t>“两个一百年”奋斗目标</w:t>
      </w:r>
      <w:r>
        <w:rPr>
          <w:rFonts w:hint="eastAsia" w:ascii="宋体" w:hAnsi="宋体" w:eastAsia="宋体" w:cs="宋体"/>
          <w:lang w:val="en-US" w:eastAsia="zh-CN"/>
        </w:rPr>
        <w:t>中的第一个</w:t>
      </w:r>
      <w:r>
        <w:rPr>
          <w:rFonts w:hint="eastAsia" w:ascii="宋体" w:hAnsi="宋体" w:eastAsia="宋体" w:cs="宋体"/>
        </w:rPr>
        <w:t>目标</w:t>
      </w:r>
      <w:r>
        <w:rPr>
          <w:rFonts w:hint="eastAsia" w:ascii="宋体" w:hAnsi="宋体" w:eastAsia="宋体" w:cs="宋体"/>
          <w:lang w:val="en-US" w:eastAsia="zh-CN"/>
        </w:rPr>
        <w:t>已经</w:t>
      </w:r>
      <w:r>
        <w:rPr>
          <w:rFonts w:hint="eastAsia" w:ascii="宋体" w:hAnsi="宋体" w:eastAsia="宋体" w:cs="宋体"/>
        </w:rPr>
        <w:t>实现</w:t>
      </w:r>
      <w:r>
        <w:rPr>
          <w:rFonts w:hint="eastAsia" w:ascii="宋体" w:hAnsi="宋体" w:eastAsia="宋体" w:cs="宋体"/>
          <w:lang w:eastAsia="zh-CN"/>
        </w:rPr>
        <w:t>，</w:t>
      </w:r>
      <w:r>
        <w:rPr>
          <w:rFonts w:hint="eastAsia" w:ascii="宋体" w:hAnsi="宋体" w:eastAsia="宋体" w:cs="宋体"/>
        </w:rPr>
        <w:t>党就</w:t>
      </w:r>
      <w:r>
        <w:rPr>
          <w:rFonts w:hint="eastAsia" w:ascii="宋体" w:hAnsi="宋体" w:eastAsia="宋体" w:cs="宋体"/>
          <w:lang w:val="en-US" w:eastAsia="zh-CN"/>
        </w:rPr>
        <w:t>第二个奋斗目标</w:t>
      </w:r>
      <w:r>
        <w:rPr>
          <w:rFonts w:hint="eastAsia" w:ascii="宋体" w:hAnsi="宋体" w:eastAsia="宋体" w:cs="宋体"/>
        </w:rPr>
        <w:t>作出</w:t>
      </w:r>
      <w:r>
        <w:rPr>
          <w:rFonts w:hint="eastAsia" w:ascii="宋体" w:hAnsi="宋体" w:eastAsia="宋体" w:cs="宋体"/>
          <w:lang w:val="en-US" w:eastAsia="zh-CN"/>
        </w:rPr>
        <w:t>了</w:t>
      </w:r>
      <w:r>
        <w:rPr>
          <w:rFonts w:hint="eastAsia" w:ascii="宋体" w:hAnsi="宋体" w:eastAsia="宋体" w:cs="宋体"/>
        </w:rPr>
        <w:t>部署,明确了从二〇二〇年到本世纪中叶分两个阶段,实现中华民族伟大复兴的新的奋斗目标。</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rPr>
      </w:pPr>
      <w:r>
        <w:rPr>
          <w:rFonts w:hint="eastAsia" w:ascii="宋体" w:hAnsi="宋体" w:eastAsia="宋体" w:cs="宋体"/>
          <w:lang w:val="en-US" w:eastAsia="zh-CN"/>
        </w:rPr>
        <w:t>材料二：</w:t>
      </w:r>
      <w:r>
        <w:rPr>
          <w:rFonts w:hint="eastAsia" w:ascii="宋体" w:hAnsi="宋体" w:eastAsia="宋体" w:cs="宋体"/>
        </w:rPr>
        <w:t>习近平总书记指出:“实现我们</w:t>
      </w:r>
      <w:r>
        <w:rPr>
          <w:rFonts w:hint="eastAsia" w:ascii="宋体" w:hAnsi="宋体" w:eastAsia="宋体" w:cs="宋体"/>
          <w:lang w:val="en-US" w:eastAsia="zh-CN"/>
        </w:rPr>
        <w:t>的中国梦</w:t>
      </w:r>
      <w:r>
        <w:rPr>
          <w:rFonts w:hint="eastAsia" w:ascii="宋体" w:hAnsi="宋体" w:eastAsia="宋体" w:cs="宋体"/>
        </w:rPr>
        <w:t>,我们既要有‘乱云飞渡仍从容’的战略定力,又有‘不到长城非好汉’的进取精神。”</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rFonts w:hint="eastAsia" w:ascii="宋体" w:hAnsi="宋体" w:eastAsia="宋体" w:cs="宋体"/>
          <w:lang w:val="en-US" w:eastAsia="zh-CN"/>
        </w:rPr>
      </w:pPr>
      <w:r>
        <w:rPr>
          <w:rFonts w:hint="eastAsia" w:ascii="宋体" w:hAnsi="宋体" w:eastAsia="宋体" w:cs="宋体"/>
        </w:rPr>
        <w:t>材料一中“</w:t>
      </w:r>
      <w:r>
        <w:rPr>
          <w:rFonts w:hint="eastAsia" w:ascii="宋体" w:hAnsi="宋体" w:eastAsia="宋体" w:cs="宋体"/>
          <w:lang w:val="en-US" w:eastAsia="zh-CN"/>
        </w:rPr>
        <w:t>第一个</w:t>
      </w:r>
      <w:r>
        <w:rPr>
          <w:rFonts w:hint="eastAsia" w:ascii="宋体" w:hAnsi="宋体" w:eastAsia="宋体" w:cs="宋体"/>
        </w:rPr>
        <w:t>目标</w:t>
      </w:r>
      <w:r>
        <w:rPr>
          <w:rFonts w:hint="eastAsia" w:ascii="宋体" w:hAnsi="宋体" w:eastAsia="宋体" w:cs="宋体"/>
          <w:lang w:val="en-US" w:eastAsia="zh-CN"/>
        </w:rPr>
        <w:t>已经</w:t>
      </w:r>
      <w:r>
        <w:rPr>
          <w:rFonts w:hint="eastAsia" w:ascii="宋体" w:hAnsi="宋体" w:eastAsia="宋体" w:cs="宋体"/>
        </w:rPr>
        <w:t>实现”指的是什么?(2分)</w:t>
      </w:r>
      <w:r>
        <w:rPr>
          <w:rFonts w:hint="eastAsia" w:ascii="宋体" w:hAnsi="宋体" w:eastAsia="宋体" w:cs="宋体"/>
          <w:lang w:eastAsia="zh-CN"/>
        </w:rPr>
        <w:t>，“</w:t>
      </w:r>
      <w:r>
        <w:rPr>
          <w:rFonts w:hint="eastAsia" w:ascii="宋体" w:hAnsi="宋体" w:eastAsia="宋体" w:cs="宋体"/>
        </w:rPr>
        <w:t>从二〇二〇年到本世纪中叶分两个阶段</w:t>
      </w:r>
      <w:r>
        <w:rPr>
          <w:rFonts w:hint="eastAsia" w:ascii="宋体" w:hAnsi="宋体" w:eastAsia="宋体" w:cs="宋体"/>
          <w:lang w:eastAsia="zh-CN"/>
        </w:rPr>
        <w:t>”</w:t>
      </w:r>
      <w:r>
        <w:rPr>
          <w:rFonts w:hint="eastAsia" w:ascii="宋体" w:hAnsi="宋体" w:eastAsia="宋体" w:cs="宋体"/>
          <w:lang w:val="en-US" w:eastAsia="zh-CN"/>
        </w:rPr>
        <w:t>中的两个阶段是什么？（4分）</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jc w:val="both"/>
        <w:textAlignment w:val="auto"/>
        <w:rPr>
          <w:rFonts w:hint="eastAsia" w:ascii="宋体" w:hAnsi="宋体" w:eastAsia="宋体" w:cs="宋体"/>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jc w:val="both"/>
        <w:textAlignment w:val="auto"/>
        <w:rPr>
          <w:rFonts w:hint="eastAsia" w:ascii="宋体" w:hAnsi="宋体" w:eastAsia="宋体" w:cs="宋体"/>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jc w:val="both"/>
        <w:textAlignment w:val="auto"/>
        <w:rPr>
          <w:rFonts w:hint="eastAsia" w:ascii="宋体" w:hAnsi="宋体" w:eastAsia="宋体" w:cs="宋体"/>
          <w:lang w:val="en-US"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jc w:val="both"/>
        <w:textAlignment w:val="auto"/>
        <w:rPr>
          <w:rFonts w:hint="eastAsia" w:ascii="宋体" w:hAnsi="宋体" w:eastAsia="宋体" w:cs="宋体"/>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eastAsia" w:ascii="宋体" w:hAnsi="宋体" w:eastAsia="宋体" w:cs="宋体"/>
        </w:rPr>
      </w:pPr>
      <w:r>
        <w:rPr>
          <w:rFonts w:hint="eastAsia" w:ascii="宋体" w:hAnsi="宋体" w:eastAsia="宋体" w:cs="宋体"/>
          <w:szCs w:val="21"/>
          <w:highlight w:val="none"/>
          <w:lang w:val="en-US" w:eastAsia="zh-CN"/>
        </w:rPr>
        <w:t>结合材料二和所学知识，请从国家的角度谈谈怎样</w:t>
      </w:r>
      <w:r>
        <w:rPr>
          <w:rFonts w:hint="eastAsia" w:ascii="宋体" w:hAnsi="宋体" w:eastAsia="宋体" w:cs="宋体"/>
        </w:rPr>
        <w:t>才能实现中国梦?(</w:t>
      </w:r>
      <w:r>
        <w:rPr>
          <w:rFonts w:hint="eastAsia" w:ascii="宋体" w:hAnsi="宋体" w:eastAsia="宋体" w:cs="宋体"/>
          <w:lang w:val="en-US" w:eastAsia="zh-CN"/>
        </w:rPr>
        <w:t>8</w:t>
      </w:r>
      <w:r>
        <w:rPr>
          <w:rFonts w:hint="eastAsia" w:ascii="宋体" w:hAnsi="宋体" w:eastAsia="宋体" w:cs="宋体"/>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rPr>
      </w:pPr>
    </w:p>
    <w:p>
      <w:pPr>
        <w:keepNext w:val="0"/>
        <w:keepLines w:val="0"/>
        <w:pageBreakBefore w:val="0"/>
        <w:widowControl w:val="0"/>
        <w:numPr>
          <w:ilvl w:val="0"/>
          <w:numId w:val="0"/>
        </w:numPr>
        <w:tabs>
          <w:tab w:val="left" w:pos="3570"/>
        </w:tabs>
        <w:kinsoku/>
        <w:wordWrap/>
        <w:overflowPunct/>
        <w:topLinePunct w:val="0"/>
        <w:autoSpaceDE/>
        <w:autoSpaceDN/>
        <w:bidi w:val="0"/>
        <w:adjustRightInd/>
        <w:snapToGrid/>
        <w:spacing w:line="260" w:lineRule="exact"/>
        <w:ind w:leftChars="0" w:right="-420" w:rightChars="-200"/>
        <w:textAlignment w:val="auto"/>
        <w:rPr>
          <w:rFonts w:hint="eastAsia" w:ascii="宋体" w:hAnsi="宋体" w:eastAsia="宋体" w:cs="宋体"/>
          <w:b/>
          <w:color w:val="000000"/>
          <w:szCs w:val="21"/>
        </w:rPr>
      </w:pPr>
      <w:r>
        <w:rPr>
          <w:rFonts w:hint="eastAsia" w:ascii="宋体" w:hAnsi="宋体" w:eastAsia="宋体" w:cs="宋体"/>
          <w:b/>
          <w:color w:val="000000"/>
          <w:szCs w:val="21"/>
          <w:lang w:val="en-US" w:eastAsia="zh-CN"/>
        </w:rPr>
        <w:t>五、</w:t>
      </w:r>
      <w:r>
        <w:rPr>
          <w:rFonts w:hint="eastAsia" w:ascii="宋体" w:hAnsi="宋体" w:eastAsia="宋体" w:cs="宋体"/>
          <w:b/>
          <w:color w:val="000000"/>
          <w:szCs w:val="21"/>
        </w:rPr>
        <w:t>综合探究题（</w:t>
      </w:r>
      <w:r>
        <w:rPr>
          <w:rFonts w:hint="eastAsia" w:ascii="宋体" w:hAnsi="宋体" w:eastAsia="宋体" w:cs="宋体"/>
          <w:b/>
          <w:bCs/>
        </w:rPr>
        <w:t>共1小题，满分1</w:t>
      </w:r>
      <w:r>
        <w:rPr>
          <w:rFonts w:hint="eastAsia" w:ascii="宋体" w:hAnsi="宋体" w:eastAsia="宋体" w:cs="宋体"/>
          <w:b/>
          <w:bCs/>
          <w:lang w:val="en-US" w:eastAsia="zh-CN"/>
        </w:rPr>
        <w:t>2</w:t>
      </w:r>
      <w:r>
        <w:rPr>
          <w:rFonts w:hint="eastAsia" w:ascii="宋体" w:hAnsi="宋体" w:eastAsia="宋体" w:cs="宋体"/>
          <w:b/>
          <w:bCs/>
        </w:rPr>
        <w:t>分</w:t>
      </w:r>
      <w:r>
        <w:rPr>
          <w:rFonts w:hint="eastAsia" w:ascii="宋体" w:hAnsi="宋体" w:eastAsia="宋体" w:cs="宋体"/>
          <w:b/>
          <w:color w:val="000000"/>
          <w:szCs w:val="21"/>
        </w:rPr>
        <w:t>）</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b w:val="0"/>
          <w:bCs/>
          <w:szCs w:val="21"/>
          <w:lang w:val="en-US" w:eastAsia="zh-CN"/>
        </w:rPr>
      </w:pPr>
      <w:r>
        <w:rPr>
          <w:rFonts w:hint="eastAsia" w:ascii="宋体" w:hAnsi="宋体" w:eastAsia="宋体" w:cs="宋体"/>
          <w:b w:val="0"/>
          <w:bCs/>
          <w:szCs w:val="21"/>
          <w:lang w:val="en-US" w:eastAsia="zh-CN"/>
        </w:rPr>
        <w:t>24.实现中国梦是近代以来中华民族最伟大的梦想，某校九年级十一班对影响中国梦实现的</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b w:val="0"/>
          <w:bCs/>
          <w:szCs w:val="21"/>
          <w:lang w:val="en-US" w:eastAsia="zh-CN"/>
        </w:rPr>
      </w:pPr>
      <w:r>
        <w:rPr>
          <w:rFonts w:hint="eastAsia" w:ascii="宋体" w:hAnsi="宋体" w:eastAsia="宋体" w:cs="宋体"/>
          <w:b w:val="0"/>
          <w:bCs/>
          <w:szCs w:val="21"/>
          <w:lang w:val="en-US" w:eastAsia="zh-CN"/>
        </w:rPr>
        <w:t>因素进行了探讨，请你联系所学知识，为他们出谋划策：</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r>
        <w:rPr>
          <w:rFonts w:hint="eastAsia" w:ascii="宋体" w:hAnsi="宋体" w:eastAsia="宋体" w:cs="宋体"/>
          <w:b/>
          <w:szCs w:val="21"/>
        </w:rPr>
        <w:t>〖</w:t>
      </w:r>
      <w:r>
        <w:rPr>
          <w:rFonts w:hint="eastAsia" w:ascii="宋体" w:hAnsi="宋体" w:eastAsia="宋体" w:cs="宋体"/>
          <w:b/>
          <w:szCs w:val="21"/>
          <w:lang w:val="en-US" w:eastAsia="zh-CN"/>
        </w:rPr>
        <w:t>资料收集</w:t>
      </w:r>
      <w:r>
        <w:rPr>
          <w:rFonts w:hint="eastAsia" w:ascii="宋体" w:hAnsi="宋体" w:eastAsia="宋体" w:cs="宋体"/>
          <w:b/>
          <w:szCs w:val="21"/>
        </w:rPr>
        <w:t>〗</w:t>
      </w:r>
      <w:r>
        <w:rPr>
          <w:rFonts w:hint="eastAsia" w:ascii="宋体" w:hAnsi="宋体" w:eastAsia="宋体" w:cs="宋体"/>
          <w:szCs w:val="21"/>
        </w:rPr>
        <w:t>（1）请你</w:t>
      </w:r>
      <w:r>
        <w:rPr>
          <w:rFonts w:hint="eastAsia" w:ascii="宋体" w:hAnsi="宋体" w:eastAsia="宋体" w:cs="宋体"/>
          <w:szCs w:val="21"/>
          <w:lang w:val="en-US" w:eastAsia="zh-CN"/>
        </w:rPr>
        <w:t>为同学们提供两种收集资料的方式</w:t>
      </w:r>
      <w:r>
        <w:rPr>
          <w:rFonts w:hint="eastAsia" w:ascii="宋体" w:hAnsi="宋体" w:eastAsia="宋体" w:cs="宋体"/>
          <w:szCs w:val="21"/>
        </w:rPr>
        <w:t>。（2分）</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lang w:val="en-US" w:eastAsia="zh-CN"/>
        </w:rPr>
      </w:pPr>
      <w:r>
        <w:rPr>
          <w:rFonts w:hint="eastAsia" w:ascii="宋体" w:hAnsi="宋体" w:eastAsia="宋体" w:cs="宋体"/>
          <w:b/>
          <w:szCs w:val="21"/>
        </w:rPr>
        <w:t>〖</w:t>
      </w:r>
      <w:r>
        <w:rPr>
          <w:rFonts w:hint="eastAsia" w:ascii="宋体" w:hAnsi="宋体" w:eastAsia="宋体" w:cs="宋体"/>
          <w:b/>
          <w:szCs w:val="21"/>
          <w:lang w:val="en-US" w:eastAsia="zh-CN"/>
        </w:rPr>
        <w:t>问题</w:t>
      </w:r>
      <w:r>
        <w:rPr>
          <w:rFonts w:hint="eastAsia" w:ascii="宋体" w:hAnsi="宋体" w:eastAsia="宋体" w:cs="宋体"/>
          <w:b/>
          <w:szCs w:val="21"/>
        </w:rPr>
        <w:t>探究〗</w:t>
      </w:r>
      <w:r>
        <w:rPr>
          <w:rFonts w:hint="eastAsia" w:ascii="宋体" w:hAnsi="宋体" w:eastAsia="宋体" w:cs="宋体"/>
          <w:szCs w:val="21"/>
        </w:rPr>
        <w:t>（2）</w:t>
      </w:r>
      <w:r>
        <w:rPr>
          <w:rFonts w:hint="eastAsia" w:ascii="宋体" w:hAnsi="宋体" w:eastAsia="宋体" w:cs="宋体"/>
          <w:szCs w:val="21"/>
          <w:lang w:val="en-US" w:eastAsia="zh-CN"/>
        </w:rPr>
        <w:t>同学们认为，当前中国存在许多问题会制约经济社会的发展，对中国梦</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r>
        <w:rPr>
          <w:rFonts w:hint="eastAsia" w:ascii="宋体" w:hAnsi="宋体" w:eastAsia="宋体" w:cs="宋体"/>
          <w:szCs w:val="21"/>
          <w:lang w:val="en-US" w:eastAsia="zh-CN"/>
        </w:rPr>
        <w:t>的实现会产生影响，通过查找相关</w:t>
      </w:r>
      <w:r>
        <w:rPr>
          <w:rFonts w:hint="eastAsia" w:ascii="宋体" w:hAnsi="宋体" w:eastAsia="宋体" w:cs="宋体"/>
          <w:sz w:val="21"/>
          <w:szCs w:val="21"/>
        </w:rPr>
        <w:t>有关数据</w:t>
      </w:r>
      <w:r>
        <w:rPr>
          <w:rFonts w:hint="eastAsia" w:ascii="宋体" w:hAnsi="宋体" w:eastAsia="宋体" w:cs="宋体"/>
          <w:szCs w:val="21"/>
          <w:lang w:val="en-US" w:eastAsia="zh-CN"/>
        </w:rPr>
        <w:t>，绘制了以下表格：</w:t>
      </w:r>
    </w:p>
    <w:tbl>
      <w:tblPr>
        <w:tblStyle w:val="10"/>
        <w:tblW w:w="8514"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30" w:type="dxa"/>
          <w:left w:w="30" w:type="dxa"/>
          <w:bottom w:w="30" w:type="dxa"/>
          <w:right w:w="30" w:type="dxa"/>
        </w:tblCellMar>
      </w:tblPr>
      <w:tblGrid>
        <w:gridCol w:w="2720"/>
        <w:gridCol w:w="2776"/>
        <w:gridCol w:w="30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30" w:type="dxa"/>
            <w:left w:w="30" w:type="dxa"/>
            <w:bottom w:w="30" w:type="dxa"/>
            <w:right w:w="30" w:type="dxa"/>
          </w:tblCellMar>
        </w:tblPrEx>
        <w:trPr>
          <w:trHeight w:val="331" w:hRule="atLeast"/>
        </w:trPr>
        <w:tc>
          <w:tcPr>
            <w:tcW w:w="272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产量</w:t>
            </w:r>
          </w:p>
        </w:tc>
        <w:tc>
          <w:tcPr>
            <w:tcW w:w="27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技术状况</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能源消耗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30" w:type="dxa"/>
            <w:left w:w="30" w:type="dxa"/>
            <w:bottom w:w="30" w:type="dxa"/>
            <w:right w:w="30" w:type="dxa"/>
          </w:tblCellMar>
        </w:tblPrEx>
        <w:trPr>
          <w:trHeight w:val="721" w:hRule="atLeast"/>
        </w:trPr>
        <w:tc>
          <w:tcPr>
            <w:tcW w:w="272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约占世界20%，产量全球第一。</w:t>
            </w:r>
          </w:p>
        </w:tc>
        <w:tc>
          <w:tcPr>
            <w:tcW w:w="277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高档数控系统、高端芯片、高档发动机主要依靠进口。</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宋体" w:hAnsi="宋体" w:eastAsia="宋体" w:cs="宋体"/>
              </w:rPr>
            </w:pPr>
            <w:r>
              <w:rPr>
                <w:rFonts w:hint="eastAsia" w:ascii="宋体" w:hAnsi="宋体" w:eastAsia="宋体" w:cs="宋体"/>
                <w:sz w:val="21"/>
                <w:szCs w:val="21"/>
              </w:rPr>
              <w:t>每吨标准煤实现的GDP为世界平均水平的30%，污染大。</w:t>
            </w:r>
          </w:p>
        </w:tc>
      </w:tr>
    </w:tbl>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r>
        <w:rPr>
          <w:rFonts w:hint="eastAsia" w:ascii="宋体" w:hAnsi="宋体" w:eastAsia="宋体" w:cs="宋体"/>
          <w:szCs w:val="21"/>
          <w:lang w:val="en-US" w:eastAsia="zh-CN"/>
        </w:rPr>
        <w:t>请你分析表格反映了哪些信息？</w:t>
      </w:r>
      <w:r>
        <w:rPr>
          <w:rFonts w:hint="eastAsia" w:ascii="宋体" w:hAnsi="宋体" w:eastAsia="宋体" w:cs="宋体"/>
          <w:szCs w:val="21"/>
        </w:rPr>
        <w:t>（</w:t>
      </w:r>
      <w:r>
        <w:rPr>
          <w:rFonts w:hint="eastAsia" w:ascii="宋体" w:hAnsi="宋体" w:eastAsia="宋体" w:cs="宋体"/>
          <w:szCs w:val="21"/>
          <w:lang w:val="en-US" w:eastAsia="zh-CN"/>
        </w:rPr>
        <w:t>6</w:t>
      </w:r>
      <w:r>
        <w:rPr>
          <w:rFonts w:hint="eastAsia" w:ascii="宋体" w:hAnsi="宋体" w:eastAsia="宋体" w:cs="宋体"/>
          <w:szCs w:val="21"/>
        </w:rPr>
        <w:t>分）</w:t>
      </w: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eastAsia" w:ascii="宋体" w:hAnsi="宋体" w:eastAsia="宋体" w:cs="宋体"/>
          <w:b/>
          <w:szCs w:val="21"/>
        </w:rPr>
      </w:pPr>
    </w:p>
    <w:p>
      <w:pPr>
        <w:keepNext w:val="0"/>
        <w:keepLines w:val="0"/>
        <w:pageBreakBefore w:val="0"/>
        <w:widowControl w:val="0"/>
        <w:tabs>
          <w:tab w:val="left" w:pos="3570"/>
        </w:tabs>
        <w:kinsoku/>
        <w:wordWrap/>
        <w:overflowPunct/>
        <w:topLinePunct w:val="0"/>
        <w:autoSpaceDE/>
        <w:autoSpaceDN/>
        <w:bidi w:val="0"/>
        <w:adjustRightInd/>
        <w:snapToGrid/>
        <w:spacing w:line="260" w:lineRule="exact"/>
        <w:ind w:right="-420" w:rightChars="-200"/>
        <w:textAlignment w:val="auto"/>
        <w:rPr>
          <w:rFonts w:hint="default" w:ascii="宋体" w:hAnsi="宋体" w:cs="宋体"/>
          <w:szCs w:val="21"/>
          <w:lang w:val="en-US" w:eastAsia="zh-CN"/>
        </w:rPr>
      </w:pPr>
      <w:r>
        <w:rPr>
          <w:rFonts w:hint="eastAsia" w:ascii="宋体" w:hAnsi="宋体" w:eastAsia="宋体" w:cs="宋体"/>
          <w:b/>
          <w:szCs w:val="21"/>
        </w:rPr>
        <w:t>〖活动总结〗</w:t>
      </w:r>
      <w:r>
        <w:rPr>
          <w:rFonts w:hint="eastAsia" w:ascii="宋体" w:hAnsi="宋体" w:eastAsia="宋体" w:cs="宋体"/>
          <w:szCs w:val="21"/>
        </w:rPr>
        <w:t>（3）</w:t>
      </w:r>
      <w:r>
        <w:rPr>
          <w:rFonts w:hint="eastAsia" w:ascii="宋体" w:hAnsi="宋体" w:eastAsia="宋体" w:cs="宋体"/>
          <w:szCs w:val="21"/>
          <w:lang w:val="en-US" w:eastAsia="zh-CN"/>
        </w:rPr>
        <w:t>通过探讨，同学们得出结论，当前中国的经济发展水平、生态环境、人口、资源现状都在一定程度上制约着中国梦的实现。为此，国家提出了哪些基本国策？</w:t>
      </w:r>
      <w:r>
        <w:rPr>
          <w:rFonts w:hint="eastAsia" w:ascii="宋体" w:hAnsi="宋体" w:eastAsia="宋体" w:cs="宋体"/>
          <w:szCs w:val="21"/>
        </w:rPr>
        <w:t>（</w:t>
      </w:r>
      <w:r>
        <w:rPr>
          <w:rFonts w:hint="eastAsia" w:ascii="宋体" w:hAnsi="宋体" w:eastAsia="宋体" w:cs="宋体"/>
          <w:szCs w:val="21"/>
          <w:lang w:val="en-US" w:eastAsia="zh-CN"/>
        </w:rPr>
        <w:t>4</w:t>
      </w:r>
      <w:r>
        <w:rPr>
          <w:rFonts w:hint="eastAsia" w:ascii="宋体" w:hAnsi="宋体" w:eastAsia="宋体" w:cs="宋体"/>
          <w:szCs w:val="21"/>
        </w:rPr>
        <w:t>分）</w:t>
      </w:r>
    </w:p>
    <w:p>
      <w:pPr>
        <w:keepNext w:val="0"/>
        <w:keepLines w:val="0"/>
        <w:pageBreakBefore w:val="0"/>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val="0"/>
        <w:spacing w:line="276" w:lineRule="auto"/>
        <w:ind w:right="0" w:rightChars="0"/>
        <w:textAlignment w:val="auto"/>
        <w:outlineLvl w:val="9"/>
        <w:rPr>
          <w:rFonts w:hint="eastAsia" w:ascii="宋体" w:hAnsi="宋体" w:eastAsia="宋体"/>
          <w:color w:val="000000"/>
          <w:sz w:val="24"/>
          <w:szCs w:val="24"/>
          <w:lang w:eastAsia="zh-CN"/>
        </w:rPr>
      </w:pPr>
      <w:r>
        <w:rPr>
          <w:rFonts w:hint="eastAsia" w:ascii="宋体" w:hAnsi="宋体" w:eastAsia="宋体"/>
          <w:color w:val="000000"/>
          <w:sz w:val="24"/>
          <w:szCs w:val="24"/>
          <w:lang w:eastAsia="zh-CN"/>
        </w:rPr>
        <w:pict>
          <v:shape id="图片 116" o:spid="_x0000_s1027" o:spt="75" alt="密封线2" type="#_x0000_t75" style="position:absolute;left:0pt;margin-left:1040.8pt;margin-top:70.85pt;height:697pt;width:95.1pt;mso-position-horizontal-relative:page;mso-position-vertical-relative:page;z-index:251659264;mso-width-relative:page;mso-height-relative:page;" filled="f" o:preferrelative="t" stroked="f" coordsize="21600,21600">
            <v:path/>
            <v:fill on="f" focussize="0,0"/>
            <v:stroke on="f"/>
            <v:imagedata r:id="rId11" o:title="密封线2"/>
            <o:lock v:ext="edit" aspectratio="t"/>
          </v:shape>
        </w:pict>
      </w:r>
    </w:p>
    <w:p>
      <w:pPr>
        <w:spacing w:line="240" w:lineRule="auto"/>
        <w:jc w:val="center"/>
        <w:rPr>
          <w:rFonts w:ascii="黑体" w:hAnsi="黑体" w:eastAsia="黑体" w:cs="黑体"/>
          <w:b/>
          <w:bCs/>
          <w:color w:val="000000"/>
          <w:sz w:val="32"/>
          <w:szCs w:val="32"/>
        </w:rPr>
      </w:pPr>
      <w:r>
        <w:rPr>
          <w:rFonts w:hint="eastAsia" w:ascii="宋体" w:hAnsi="宋体" w:eastAsia="宋体"/>
          <w:color w:val="000000"/>
          <w:sz w:val="24"/>
          <w:szCs w:val="24"/>
          <w:lang w:eastAsia="zh-CN"/>
        </w:rPr>
        <w:br w:type="page"/>
      </w:r>
      <w:r>
        <w:rPr>
          <w:rFonts w:hint="eastAsia" w:ascii="黑体" w:hAnsi="黑体" w:eastAsia="黑体" w:cs="黑体"/>
          <w:b/>
          <w:bCs/>
          <w:color w:val="000000"/>
          <w:sz w:val="32"/>
          <w:szCs w:val="32"/>
        </w:rPr>
        <w:t>耒阳市20</w:t>
      </w:r>
      <w:r>
        <w:rPr>
          <w:rFonts w:hint="eastAsia" w:ascii="黑体" w:hAnsi="黑体" w:eastAsia="黑体" w:cs="黑体"/>
          <w:b/>
          <w:bCs/>
          <w:color w:val="000000"/>
          <w:sz w:val="32"/>
          <w:szCs w:val="32"/>
          <w:lang w:val="en-US" w:eastAsia="zh-CN"/>
        </w:rPr>
        <w:t>21</w:t>
      </w:r>
      <w:r>
        <w:rPr>
          <w:rFonts w:hint="eastAsia" w:ascii="黑体" w:hAnsi="黑体" w:eastAsia="黑体" w:cs="黑体"/>
          <w:b/>
          <w:bCs/>
          <w:color w:val="000000"/>
          <w:sz w:val="32"/>
          <w:szCs w:val="32"/>
        </w:rPr>
        <w:t>年下学期教学质量检测试卷</w:t>
      </w:r>
    </w:p>
    <w:p>
      <w:pPr>
        <w:spacing w:line="340" w:lineRule="exact"/>
        <w:jc w:val="center"/>
        <w:rPr>
          <w:rFonts w:hint="eastAsia" w:ascii="黑体" w:hAnsi="黑体" w:eastAsia="黑体" w:cs="黑体"/>
          <w:b/>
          <w:color w:val="000000"/>
          <w:sz w:val="32"/>
          <w:szCs w:val="32"/>
          <w:lang w:eastAsia="zh-CN"/>
        </w:rPr>
      </w:pPr>
      <w:r>
        <w:rPr>
          <w:rFonts w:hint="eastAsia" w:ascii="黑体" w:hAnsi="黑体" w:eastAsia="黑体" w:cs="黑体"/>
          <w:b/>
          <w:color w:val="000000"/>
          <w:sz w:val="32"/>
          <w:szCs w:val="32"/>
          <w:lang w:eastAsia="zh-CN"/>
        </w:rPr>
        <w:t>九年级道德与法治答案</w:t>
      </w:r>
    </w:p>
    <w:p>
      <w:pPr>
        <w:spacing w:line="400" w:lineRule="exact"/>
        <w:jc w:val="center"/>
        <w:rPr>
          <w:rFonts w:hint="eastAsia" w:eastAsia="黑体"/>
          <w:color w:val="000000"/>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spacing w:line="240" w:lineRule="auto"/>
        <w:ind w:leftChars="0"/>
        <w:textAlignment w:val="auto"/>
        <w:rPr>
          <w:rFonts w:hint="eastAsia" w:eastAsia="黑体"/>
          <w:color w:val="000000"/>
          <w:sz w:val="30"/>
          <w:szCs w:val="30"/>
          <w:lang w:val="en-US" w:eastAsia="zh-CN"/>
        </w:rPr>
      </w:pPr>
      <w:r>
        <w:rPr>
          <w:rFonts w:hint="eastAsia" w:ascii="Times New Roman" w:hAnsi="Times New Roman" w:eastAsia="新宋体"/>
          <w:b/>
          <w:color w:val="000000"/>
          <w:sz w:val="24"/>
          <w:szCs w:val="24"/>
          <w:lang w:val="en-US" w:eastAsia="zh-CN"/>
        </w:rPr>
        <w:t>一、</w:t>
      </w:r>
      <w:r>
        <w:rPr>
          <w:rFonts w:hint="eastAsia" w:ascii="Times New Roman" w:hAnsi="Times New Roman" w:eastAsia="新宋体"/>
          <w:b/>
          <w:color w:val="000000"/>
          <w:sz w:val="24"/>
          <w:szCs w:val="24"/>
        </w:rPr>
        <w:t>单选题（共2</w:t>
      </w:r>
      <w:r>
        <w:rPr>
          <w:rFonts w:hint="eastAsia" w:ascii="Times New Roman" w:hAnsi="Times New Roman" w:eastAsia="新宋体"/>
          <w:b/>
          <w:color w:val="000000"/>
          <w:sz w:val="24"/>
          <w:szCs w:val="24"/>
          <w:lang w:val="en-US" w:eastAsia="zh-CN"/>
        </w:rPr>
        <w:t>0</w:t>
      </w:r>
      <w:r>
        <w:rPr>
          <w:rFonts w:hint="eastAsia" w:ascii="Times New Roman" w:hAnsi="Times New Roman" w:eastAsia="新宋体"/>
          <w:b/>
          <w:color w:val="000000"/>
          <w:sz w:val="24"/>
          <w:szCs w:val="24"/>
        </w:rPr>
        <w:t>小题，</w:t>
      </w:r>
      <w:r>
        <w:rPr>
          <w:rFonts w:hint="eastAsia" w:ascii="Times New Roman" w:hAnsi="Times New Roman" w:eastAsia="新宋体"/>
          <w:b/>
          <w:color w:val="000000"/>
          <w:sz w:val="24"/>
          <w:szCs w:val="24"/>
          <w:lang w:val="en-US" w:eastAsia="zh-CN"/>
        </w:rPr>
        <w:t>每题3分，满分6</w:t>
      </w:r>
      <w:r>
        <w:rPr>
          <w:rFonts w:hint="eastAsia" w:ascii="Times New Roman" w:hAnsi="Times New Roman" w:eastAsia="新宋体"/>
          <w:b/>
          <w:color w:val="000000"/>
          <w:sz w:val="24"/>
          <w:szCs w:val="24"/>
        </w:rPr>
        <w:t>0分）</w:t>
      </w:r>
    </w:p>
    <w:tbl>
      <w:tblPr>
        <w:tblStyle w:val="11"/>
        <w:tblW w:w="23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
        <w:gridCol w:w="210"/>
        <w:gridCol w:w="210"/>
        <w:gridCol w:w="210"/>
        <w:gridCol w:w="210"/>
        <w:gridCol w:w="210"/>
        <w:gridCol w:w="210"/>
        <w:gridCol w:w="210"/>
        <w:gridCol w:w="210"/>
        <w:gridCol w:w="210"/>
        <w:gridCol w:w="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 w:type="dxa"/>
          </w:tcPr>
          <w:p>
            <w:pPr>
              <w:rPr>
                <w:rFonts w:hint="eastAsia" w:eastAsia="宋体"/>
                <w:color w:val="000000"/>
                <w:vertAlign w:val="baseline"/>
                <w:lang w:val="en-US" w:eastAsia="zh-CN"/>
              </w:rPr>
            </w:pPr>
            <w:r>
              <w:rPr>
                <w:rFonts w:hint="eastAsia"/>
                <w:color w:val="000000"/>
                <w:vertAlign w:val="baseline"/>
                <w:lang w:val="en-US" w:eastAsia="zh-CN"/>
              </w:rPr>
              <w:t>题号</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1</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2</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3</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4</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5</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6</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7</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8</w:t>
            </w:r>
          </w:p>
        </w:tc>
        <w:tc>
          <w:tcPr>
            <w:tcW w:w="210" w:type="dxa"/>
          </w:tcPr>
          <w:p>
            <w:pPr>
              <w:rPr>
                <w:rFonts w:hint="eastAsia" w:eastAsia="宋体"/>
                <w:color w:val="000000"/>
                <w:vertAlign w:val="baseline"/>
                <w:lang w:val="en-US" w:eastAsia="zh-CN"/>
              </w:rPr>
            </w:pPr>
            <w:r>
              <w:rPr>
                <w:rFonts w:hint="eastAsia"/>
                <w:color w:val="000000"/>
                <w:vertAlign w:val="baseline"/>
                <w:lang w:val="en-US" w:eastAsia="zh-CN"/>
              </w:rPr>
              <w:t>9</w:t>
            </w:r>
          </w:p>
        </w:tc>
        <w:tc>
          <w:tcPr>
            <w:tcW w:w="207" w:type="dxa"/>
          </w:tcPr>
          <w:p>
            <w:pPr>
              <w:rPr>
                <w:rFonts w:hint="default" w:eastAsia="宋体"/>
                <w:color w:val="000000"/>
                <w:vertAlign w:val="baseline"/>
                <w:lang w:val="en-US" w:eastAsia="zh-CN"/>
              </w:rPr>
            </w:pPr>
            <w:r>
              <w:rPr>
                <w:rFonts w:hint="eastAsia"/>
                <w:color w:val="000000"/>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210" w:type="dxa"/>
          </w:tcPr>
          <w:p>
            <w:pPr>
              <w:rPr>
                <w:rFonts w:hint="eastAsia" w:eastAsia="宋体"/>
                <w:color w:val="000000"/>
                <w:vertAlign w:val="baseline"/>
                <w:lang w:val="en-US" w:eastAsia="zh-CN"/>
              </w:rPr>
            </w:pPr>
            <w:r>
              <w:rPr>
                <w:rFonts w:hint="eastAsia"/>
                <w:color w:val="000000"/>
                <w:vertAlign w:val="baseline"/>
                <w:lang w:val="en-US" w:eastAsia="zh-CN"/>
              </w:rPr>
              <w:t>答案</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B</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A</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B</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A</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07" w:type="dxa"/>
          </w:tcPr>
          <w:p>
            <w:pPr>
              <w:rPr>
                <w:rFonts w:hint="default" w:eastAsia="宋体"/>
                <w:color w:val="000000"/>
                <w:vertAlign w:val="baseline"/>
                <w:lang w:val="en-US" w:eastAsia="zh-CN"/>
              </w:rPr>
            </w:pPr>
            <w:r>
              <w:rPr>
                <w:rFonts w:hint="eastAsia"/>
                <w:color w:val="000000"/>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 w:type="dxa"/>
          </w:tcPr>
          <w:p>
            <w:pPr>
              <w:rPr>
                <w:rFonts w:hint="eastAsia" w:eastAsia="宋体"/>
                <w:color w:val="000000"/>
                <w:vertAlign w:val="baseline"/>
                <w:lang w:val="en-US" w:eastAsia="zh-CN"/>
              </w:rPr>
            </w:pPr>
            <w:r>
              <w:rPr>
                <w:rFonts w:hint="eastAsia"/>
                <w:color w:val="000000"/>
                <w:vertAlign w:val="baseline"/>
                <w:lang w:val="en-US" w:eastAsia="zh-CN"/>
              </w:rPr>
              <w:t>题号</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11</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12</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13</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14</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15</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16</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17</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18</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19</w:t>
            </w:r>
          </w:p>
        </w:tc>
        <w:tc>
          <w:tcPr>
            <w:tcW w:w="207" w:type="dxa"/>
          </w:tcPr>
          <w:p>
            <w:pPr>
              <w:rPr>
                <w:rFonts w:hint="default" w:eastAsia="宋体"/>
                <w:color w:val="000000"/>
                <w:vertAlign w:val="baseline"/>
                <w:lang w:val="en-US" w:eastAsia="zh-CN"/>
              </w:rPr>
            </w:pPr>
            <w:r>
              <w:rPr>
                <w:rFonts w:hint="eastAsia"/>
                <w:color w:val="000000"/>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 w:type="dxa"/>
          </w:tcPr>
          <w:p>
            <w:pPr>
              <w:rPr>
                <w:rFonts w:hint="eastAsia" w:eastAsia="宋体"/>
                <w:color w:val="000000"/>
                <w:vertAlign w:val="baseline"/>
                <w:lang w:val="en-US" w:eastAsia="zh-CN"/>
              </w:rPr>
            </w:pPr>
            <w:r>
              <w:rPr>
                <w:rFonts w:hint="eastAsia"/>
                <w:color w:val="000000"/>
                <w:vertAlign w:val="baseline"/>
                <w:lang w:val="en-US" w:eastAsia="zh-CN"/>
              </w:rPr>
              <w:t>答案</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C</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 xml:space="preserve">B </w:t>
            </w:r>
          </w:p>
        </w:tc>
        <w:tc>
          <w:tcPr>
            <w:tcW w:w="210" w:type="dxa"/>
          </w:tcPr>
          <w:p>
            <w:pPr>
              <w:rPr>
                <w:rFonts w:hint="default" w:ascii="Calibri" w:hAnsi="Calibri" w:eastAsia="宋体" w:cs="Times New Roman"/>
                <w:color w:val="000000"/>
                <w:kern w:val="2"/>
                <w:sz w:val="21"/>
                <w:szCs w:val="24"/>
                <w:vertAlign w:val="baseline"/>
                <w:lang w:val="en-US" w:eastAsia="zh-CN" w:bidi="ar-SA"/>
              </w:rPr>
            </w:pPr>
            <w:r>
              <w:rPr>
                <w:rFonts w:hint="eastAsia"/>
                <w:color w:val="000000"/>
                <w:vertAlign w:val="baseline"/>
                <w:lang w:val="en-US" w:eastAsia="zh-CN"/>
              </w:rPr>
              <w:t>C</w:t>
            </w:r>
          </w:p>
        </w:tc>
        <w:tc>
          <w:tcPr>
            <w:tcW w:w="210" w:type="dxa"/>
          </w:tcPr>
          <w:p>
            <w:pPr>
              <w:rPr>
                <w:rFonts w:hint="default" w:ascii="Calibri" w:hAnsi="Calibri" w:eastAsia="宋体" w:cs="Times New Roman"/>
                <w:color w:val="000000"/>
                <w:kern w:val="2"/>
                <w:sz w:val="21"/>
                <w:szCs w:val="24"/>
                <w:vertAlign w:val="baseline"/>
                <w:lang w:val="en-US" w:eastAsia="zh-CN" w:bidi="ar-SA"/>
              </w:rPr>
            </w:pPr>
            <w:r>
              <w:rPr>
                <w:rFonts w:hint="eastAsia"/>
                <w:color w:val="000000"/>
                <w:vertAlign w:val="baseline"/>
                <w:lang w:val="en-US" w:eastAsia="zh-CN"/>
              </w:rPr>
              <w:t>C</w:t>
            </w:r>
          </w:p>
        </w:tc>
        <w:tc>
          <w:tcPr>
            <w:tcW w:w="210" w:type="dxa"/>
          </w:tcPr>
          <w:p>
            <w:pPr>
              <w:rPr>
                <w:rFonts w:hint="default" w:ascii="Calibri" w:hAnsi="Calibri" w:eastAsia="宋体" w:cs="Times New Roman"/>
                <w:color w:val="000000"/>
                <w:kern w:val="2"/>
                <w:sz w:val="21"/>
                <w:szCs w:val="24"/>
                <w:vertAlign w:val="baseline"/>
                <w:lang w:val="en-US" w:eastAsia="zh-CN" w:bidi="ar-SA"/>
              </w:rPr>
            </w:pPr>
            <w:r>
              <w:rPr>
                <w:rFonts w:hint="eastAsia"/>
                <w:color w:val="000000"/>
                <w:vertAlign w:val="baseline"/>
                <w:lang w:val="en-US" w:eastAsia="zh-CN"/>
              </w:rPr>
              <w:t>B</w:t>
            </w:r>
          </w:p>
        </w:tc>
        <w:tc>
          <w:tcPr>
            <w:tcW w:w="210" w:type="dxa"/>
          </w:tcPr>
          <w:p>
            <w:pPr>
              <w:rPr>
                <w:rFonts w:hint="default" w:eastAsia="宋体"/>
                <w:color w:val="000000"/>
                <w:vertAlign w:val="baseline"/>
                <w:lang w:val="en-US" w:eastAsia="zh-CN"/>
              </w:rPr>
            </w:pPr>
            <w:r>
              <w:rPr>
                <w:rFonts w:hint="eastAsia"/>
                <w:color w:val="000000"/>
                <w:vertAlign w:val="baseline"/>
                <w:lang w:val="en-US" w:eastAsia="zh-CN"/>
              </w:rPr>
              <w:t>D</w:t>
            </w:r>
          </w:p>
        </w:tc>
        <w:tc>
          <w:tcPr>
            <w:tcW w:w="210" w:type="dxa"/>
          </w:tcPr>
          <w:p>
            <w:pPr>
              <w:rPr>
                <w:rFonts w:hint="default" w:eastAsia="宋体"/>
                <w:color w:val="000000"/>
                <w:vertAlign w:val="baseline"/>
                <w:lang w:val="en-US" w:eastAsia="zh-CN"/>
              </w:rPr>
            </w:pPr>
            <w:r>
              <w:rPr>
                <w:rFonts w:hint="eastAsia"/>
                <w:color w:val="000000"/>
                <w:sz w:val="22"/>
                <w:szCs w:val="28"/>
                <w:vertAlign w:val="baseline"/>
                <w:lang w:val="en-US" w:eastAsia="zh-CN"/>
              </w:rPr>
              <w:t>B</w:t>
            </w:r>
          </w:p>
        </w:tc>
        <w:tc>
          <w:tcPr>
            <w:tcW w:w="210" w:type="dxa"/>
          </w:tcPr>
          <w:p>
            <w:pPr>
              <w:rPr>
                <w:rFonts w:hint="default" w:ascii="Calibri" w:hAnsi="Calibri" w:eastAsia="宋体" w:cs="Times New Roman"/>
                <w:color w:val="000000"/>
                <w:kern w:val="2"/>
                <w:sz w:val="22"/>
                <w:szCs w:val="28"/>
                <w:vertAlign w:val="baseline"/>
                <w:lang w:val="en-US" w:eastAsia="zh-CN" w:bidi="ar-SA"/>
              </w:rPr>
            </w:pPr>
            <w:r>
              <w:rPr>
                <w:rFonts w:hint="eastAsia"/>
                <w:color w:val="000000"/>
                <w:sz w:val="22"/>
                <w:szCs w:val="28"/>
                <w:vertAlign w:val="baseline"/>
                <w:lang w:val="en-US" w:eastAsia="zh-CN"/>
              </w:rPr>
              <w:t>B</w:t>
            </w:r>
          </w:p>
        </w:tc>
        <w:tc>
          <w:tcPr>
            <w:tcW w:w="210" w:type="dxa"/>
          </w:tcPr>
          <w:p>
            <w:pPr>
              <w:rPr>
                <w:rFonts w:hint="default" w:ascii="Calibri" w:hAnsi="Calibri" w:eastAsia="宋体" w:cs="Times New Roman"/>
                <w:color w:val="000000"/>
                <w:kern w:val="2"/>
                <w:sz w:val="22"/>
                <w:szCs w:val="28"/>
                <w:vertAlign w:val="baseline"/>
                <w:lang w:val="en-US" w:eastAsia="zh-CN" w:bidi="ar-SA"/>
              </w:rPr>
            </w:pPr>
            <w:r>
              <w:rPr>
                <w:rFonts w:hint="eastAsia"/>
                <w:color w:val="000000"/>
                <w:sz w:val="22"/>
                <w:szCs w:val="28"/>
                <w:vertAlign w:val="baseline"/>
                <w:lang w:val="en-US" w:eastAsia="zh-CN"/>
              </w:rPr>
              <w:t>A</w:t>
            </w:r>
          </w:p>
        </w:tc>
        <w:tc>
          <w:tcPr>
            <w:tcW w:w="207" w:type="dxa"/>
          </w:tcPr>
          <w:p>
            <w:pPr>
              <w:rPr>
                <w:rFonts w:hint="default" w:ascii="Calibri" w:hAnsi="Calibri" w:eastAsia="宋体" w:cs="Times New Roman"/>
                <w:color w:val="000000"/>
                <w:kern w:val="2"/>
                <w:sz w:val="22"/>
                <w:szCs w:val="28"/>
                <w:vertAlign w:val="baseline"/>
                <w:lang w:val="en-US" w:eastAsia="zh-CN" w:bidi="ar-SA"/>
              </w:rPr>
            </w:pPr>
            <w:r>
              <w:rPr>
                <w:rFonts w:hint="eastAsia"/>
                <w:color w:val="000000"/>
                <w:sz w:val="22"/>
                <w:szCs w:val="28"/>
                <w:vertAlign w:val="baseline"/>
                <w:lang w:val="en-US" w:eastAsia="zh-CN"/>
              </w:rPr>
              <w:t>D</w:t>
            </w:r>
          </w:p>
        </w:tc>
      </w:tr>
    </w:tbl>
    <w:p>
      <w:pPr>
        <w:rPr>
          <w:rFonts w:hint="eastAsia" w:ascii="宋体" w:hAnsi="宋体" w:eastAsia="宋体" w:cs="宋体"/>
          <w:color w:val="000000"/>
          <w:sz w:val="24"/>
          <w:szCs w:val="24"/>
          <w:lang w:val="en-US" w:eastAsia="zh-CN"/>
        </w:rPr>
      </w:pPr>
    </w:p>
    <w:p>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21（8分）①必须落实科教兴国战略、人才强国战略和创新驱动发展战略。②大力发展教育事业，培养创新人才。③要增强自主创新能力，走中国特色自主创新道路④必须加快形成有利于创新的格局治理和协同机制，搭建有利于创新的活动平台和融资平台，营造有利于创新的舆论氛围和法治环境。</w:t>
      </w:r>
    </w:p>
    <w:p>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(8分，一点2分)</w:t>
      </w:r>
    </w:p>
    <w:p>
      <w:pPr>
        <w:numPr>
          <w:ilvl w:val="0"/>
          <w:numId w:val="0"/>
        </w:numPr>
        <w:rPr>
          <w:rFonts w:hint="eastAsia" w:ascii="宋体" w:hAnsi="宋体" w:eastAsia="宋体" w:cs="宋体"/>
          <w:color w:val="000000"/>
          <w:sz w:val="24"/>
          <w:szCs w:val="24"/>
          <w:lang w:val="en-US" w:eastAsia="zh-CN"/>
        </w:rPr>
      </w:pPr>
    </w:p>
    <w:p>
      <w:pPr>
        <w:numPr>
          <w:ilvl w:val="0"/>
          <w:numId w:val="0"/>
        </w:numP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22（6分）</w:t>
      </w:r>
    </w:p>
    <w:p>
      <w:pPr>
        <w:numPr>
          <w:ilvl w:val="0"/>
          <w:numId w:val="0"/>
        </w:numPr>
        <w:ind w:firstLine="1200" w:firstLineChars="5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甲的观点错误，乙的观点正确（2分）</w:t>
      </w:r>
    </w:p>
    <w:p>
      <w:pPr>
        <w:numPr>
          <w:ilvl w:val="0"/>
          <w:numId w:val="0"/>
        </w:numP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理由：①建设美丽中国不仅仅是国家的事，而且与我们青少年息息相关</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rPr>
        <w:t>分</w:t>
      </w:r>
      <w:r>
        <w:rPr>
          <w:rFonts w:hint="eastAsia" w:ascii="宋体" w:hAnsi="宋体" w:eastAsia="宋体" w:cs="宋体"/>
          <w:b w:val="0"/>
          <w:bCs w:val="0"/>
          <w:color w:val="000000"/>
          <w:sz w:val="24"/>
          <w:szCs w:val="24"/>
          <w:lang w:eastAsia="zh-CN"/>
        </w:rPr>
        <w:t>）</w:t>
      </w:r>
    </w:p>
    <w:p>
      <w:pPr>
        <w:numPr>
          <w:ilvl w:val="0"/>
          <w:numId w:val="0"/>
        </w:numP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②我们可以学习绿色、低碳、环保知识③增强环保意识，积极践行低碳生活方式。④积极参加环保公益活动，宣传环保知识。⑤积极向有关部门提出节约资源、保护环境的建议。⑥发现有浪费资源、破坏环境的行为要及时制止或举报。（②-⑥任答1点得2分，言之成理即可）</w:t>
      </w:r>
    </w:p>
    <w:p>
      <w:pPr>
        <w:numPr>
          <w:ilvl w:val="0"/>
          <w:numId w:val="0"/>
        </w:numP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综上所述，建设美丽中国我们要身体力行，从我做起，从身边小事做起。</w:t>
      </w:r>
    </w:p>
    <w:p>
      <w:pPr>
        <w:numPr>
          <w:ilvl w:val="0"/>
          <w:numId w:val="0"/>
        </w:numPr>
        <w:rPr>
          <w:rFonts w:hint="eastAsia" w:ascii="宋体" w:hAnsi="宋体" w:eastAsia="宋体" w:cs="宋体"/>
          <w:b w:val="0"/>
          <w:bCs w:val="0"/>
          <w:color w:val="000000"/>
          <w:sz w:val="24"/>
          <w:szCs w:val="24"/>
          <w:lang w:val="en-US" w:eastAsia="zh-CN"/>
        </w:rPr>
      </w:pPr>
    </w:p>
    <w:p>
      <w:pPr>
        <w:numPr>
          <w:ilvl w:val="0"/>
          <w:numId w:val="0"/>
        </w:numPr>
        <w:ind w:firstLine="240" w:firstLineChars="100"/>
        <w:rPr>
          <w:rFonts w:hint="eastAsia" w:ascii="宋体" w:hAnsi="宋体" w:eastAsia="宋体" w:cs="宋体"/>
          <w:color w:val="000000"/>
          <w:sz w:val="24"/>
          <w:szCs w:val="24"/>
          <w:lang w:val="en-US" w:eastAsia="zh-CN"/>
        </w:rPr>
      </w:pPr>
    </w:p>
    <w:p>
      <w:pPr>
        <w:pStyle w:val="2"/>
        <w:rPr>
          <w:rFonts w:hint="eastAsia"/>
          <w:lang w:val="en-US" w:eastAsia="zh-CN"/>
        </w:rPr>
      </w:pPr>
    </w:p>
    <w:p>
      <w:pPr>
        <w:numPr>
          <w:ilvl w:val="0"/>
          <w:numId w:val="0"/>
        </w:num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23.（14分）</w:t>
      </w:r>
    </w:p>
    <w:p>
      <w:pPr>
        <w:numPr>
          <w:ilvl w:val="0"/>
          <w:numId w:val="3"/>
        </w:num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全面建成小康社会（2分）第一阶段：从2020年到2035年，在全面建成小康社会的基础上，基本实现社会主义现代化（2分）第二阶段：从2035年到本世纪中叶，在基本实现社会主义现代化的基础上，把我国建成富强民主文明和谐美丽的社会主义现代化强国（2分）</w:t>
      </w:r>
    </w:p>
    <w:p>
      <w:pPr>
        <w:numPr>
          <w:ilvl w:val="0"/>
          <w:numId w:val="3"/>
        </w:numPr>
        <w:ind w:left="0" w:leftChars="0" w:firstLine="0" w:firstLine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分）①必须坚持党的领导，贯彻五大发展理念，统筹推进“五位一体”建设，协调推进“四个全面”；②必须走中国道路，中国道路就是中国特色社会主义道路；③必须弘扬中国精神，中国精神就是以爱国主义为核心的民族精神和以改革创新为核心的时代精神。；④要凝聚中国力量，中国力量就是全国各族人民大团结的力量。（每点2分，共8分）</w:t>
      </w:r>
    </w:p>
    <w:p>
      <w:pPr>
        <w:numPr>
          <w:ilvl w:val="0"/>
          <w:numId w:val="0"/>
        </w:numPr>
        <w:ind w:leftChars="0"/>
        <w:rPr>
          <w:rFonts w:hint="eastAsia" w:ascii="宋体" w:hAnsi="宋体" w:eastAsia="宋体" w:cs="宋体"/>
          <w:color w:val="000000"/>
          <w:sz w:val="24"/>
          <w:szCs w:val="24"/>
          <w:lang w:val="en-US" w:eastAsia="zh-CN"/>
        </w:rPr>
      </w:pPr>
    </w:p>
    <w:p>
      <w:pPr>
        <w:numPr>
          <w:ilvl w:val="0"/>
          <w:numId w:val="0"/>
        </w:num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24.（12分）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（1）上网查询；图书馆查阅资料；询问相关人员（2分）</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（2）①</w:t>
      </w:r>
      <w:r>
        <w:rPr>
          <w:rFonts w:hint="eastAsia" w:ascii="宋体" w:hAnsi="宋体" w:eastAsia="宋体" w:cs="宋体"/>
          <w:color w:val="000000"/>
          <w:sz w:val="24"/>
          <w:szCs w:val="24"/>
        </w:rPr>
        <w:t>我国制造业规模较大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经济得到高速发展</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②</w:t>
      </w:r>
      <w:r>
        <w:rPr>
          <w:rFonts w:hint="eastAsia" w:ascii="宋体" w:hAnsi="宋体" w:eastAsia="宋体" w:cs="宋体"/>
          <w:color w:val="000000"/>
          <w:sz w:val="24"/>
          <w:szCs w:val="24"/>
        </w:rPr>
        <w:t>制造业的技术水平较低</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自主创新能力不足</w:t>
      </w:r>
      <w:r>
        <w:rPr>
          <w:rFonts w:hint="eastAsia" w:ascii="宋体" w:hAnsi="宋体" w:eastAsia="宋体" w:cs="宋体"/>
          <w:color w:val="000000"/>
          <w:sz w:val="24"/>
          <w:szCs w:val="24"/>
          <w:lang w:val="en-US" w:eastAsia="zh-CN"/>
        </w:rPr>
        <w:t>③</w:t>
      </w:r>
      <w:r>
        <w:rPr>
          <w:rFonts w:hint="eastAsia" w:ascii="宋体" w:hAnsi="宋体" w:eastAsia="宋体" w:cs="宋体"/>
          <w:color w:val="000000"/>
          <w:sz w:val="24"/>
          <w:szCs w:val="24"/>
        </w:rPr>
        <w:t>耗能较大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资源浪费严重，</w:t>
      </w:r>
      <w:r>
        <w:rPr>
          <w:rFonts w:hint="eastAsia" w:ascii="宋体" w:hAnsi="宋体" w:eastAsia="宋体" w:cs="宋体"/>
          <w:color w:val="000000"/>
          <w:sz w:val="24"/>
          <w:szCs w:val="24"/>
        </w:rPr>
        <w:t>对环境污染较大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每点2分，共6分）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（3）对外开放；计划生育；节约资源；保护环境（每点1分，共4分）</w:t>
      </w:r>
    </w:p>
    <w:p>
      <w:pPr>
        <w:keepNext w:val="0"/>
        <w:keepLines w:val="0"/>
        <w:pageBreakBefore w:val="0"/>
        <w:widowControl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val="0"/>
        <w:spacing w:line="276" w:lineRule="auto"/>
        <w:ind w:right="0" w:rightChars="0"/>
        <w:textAlignment w:val="auto"/>
        <w:outlineLvl w:val="9"/>
        <w:rPr>
          <w:rFonts w:hint="eastAsia" w:ascii="宋体" w:hAnsi="宋体" w:eastAsia="宋体"/>
          <w:color w:val="000000"/>
          <w:sz w:val="24"/>
          <w:szCs w:val="24"/>
          <w:lang w:eastAsia="zh-CN"/>
        </w:rPr>
        <w:sectPr>
          <w:headerReference r:id="rId5" w:type="default"/>
          <w:footerReference r:id="rId6" w:type="default"/>
          <w:pgSz w:w="23757" w:h="16783" w:orient="landscape"/>
          <w:pgMar w:top="1417" w:right="850" w:bottom="1417" w:left="1701" w:header="851" w:footer="992" w:gutter="0"/>
          <w:paperSrc/>
          <w:pgBorders>
            <w:top w:val="none" w:sz="0" w:space="0"/>
            <w:left w:val="none" w:sz="0" w:space="0"/>
            <w:bottom w:val="none" w:sz="0" w:space="0"/>
            <w:right w:val="none" w:sz="0" w:space="0"/>
          </w:pgBorders>
          <w:pgNumType w:fmt="decimal" w:start="1" w:chapSep="hyphen"/>
          <w:cols w:equalWidth="0" w:num="3">
            <w:col w:w="8503" w:space="1680"/>
            <w:col w:w="8302" w:space="630"/>
            <w:col w:w="2091"/>
          </w:cols>
          <w:rtlGutter w:val="0"/>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_x0000_s2049" o:spid="_x0000_s2049" o:spt="202" type="#_x0000_t202" style="position:absolute;left:0pt;margin-left:258.65pt;margin-top:-22.5pt;height:144pt;width:734.25pt;mso-position-horizontal-relative:margin;z-index:251658240;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ascii="宋体" w:hAnsi="宋体" w:eastAsia="宋体" w:cs="宋体"/>
                    <w:sz w:val="18"/>
                    <w:lang w:eastAsia="zh-CN"/>
                  </w:rPr>
                </w:pPr>
                <w:r>
                  <w:rPr>
                    <w:rFonts w:hint="eastAsia" w:ascii="宋体" w:hAnsi="宋体" w:eastAsia="宋体" w:cs="宋体"/>
                    <w:sz w:val="18"/>
                    <w:lang w:eastAsia="zh-CN"/>
                  </w:rPr>
                  <w:t>九年级思想品德</w:t>
                </w:r>
                <w:r>
                  <w:rPr>
                    <w:rFonts w:hint="eastAsia" w:ascii="宋体" w:hAnsi="宋体" w:eastAsia="宋体" w:cs="宋体"/>
                    <w:sz w:val="18"/>
                    <w:lang w:val="en-US" w:eastAsia="zh-CN"/>
                  </w:rPr>
                  <w:t xml:space="preserve">  </w:t>
                </w:r>
                <w:r>
                  <w:rPr>
                    <w:rFonts w:hint="eastAsia" w:ascii="宋体" w:hAnsi="宋体" w:eastAsia="宋体" w:cs="宋体"/>
                    <w:sz w:val="18"/>
                    <w:lang w:eastAsia="zh-CN"/>
                  </w:rPr>
                  <w:t xml:space="preserve">第 </w:t>
                </w:r>
                <w:r>
                  <w:rPr>
                    <w:rFonts w:hint="eastAsia" w:ascii="宋体" w:hAnsi="宋体" w:eastAsia="宋体" w:cs="宋体"/>
                    <w:sz w:val="18"/>
                    <w:lang w:eastAsia="zh-CN"/>
                  </w:rPr>
                  <w:fldChar w:fldCharType="begin"/>
                </w:r>
                <w:r>
                  <w:rPr>
                    <w:rFonts w:hint="eastAsia" w:ascii="宋体" w:hAnsi="宋体" w:eastAsia="宋体" w:cs="宋体"/>
                    <w:sz w:val="18"/>
                    <w:lang w:eastAsia="zh-CN"/>
                  </w:rPr>
                  <w:instrText xml:space="preserve"> PAGE  \* MERGEFORMAT </w:instrText>
                </w:r>
                <w:r>
                  <w:rPr>
                    <w:rFonts w:hint="eastAsia" w:ascii="宋体" w:hAnsi="宋体" w:eastAsia="宋体" w:cs="宋体"/>
                    <w:sz w:val="18"/>
                    <w:lang w:eastAsia="zh-CN"/>
                  </w:rPr>
                  <w:fldChar w:fldCharType="separate"/>
                </w:r>
                <w:r>
                  <w:rPr>
                    <w:rFonts w:hint="eastAsia" w:ascii="宋体" w:hAnsi="宋体" w:eastAsia="宋体" w:cs="宋体"/>
                    <w:sz w:val="18"/>
                  </w:rPr>
                  <w:t>1</w:t>
                </w:r>
                <w:r>
                  <w:rPr>
                    <w:rFonts w:hint="eastAsia" w:ascii="宋体" w:hAnsi="宋体" w:eastAsia="宋体" w:cs="宋体"/>
                    <w:sz w:val="18"/>
                    <w:lang w:eastAsia="zh-CN"/>
                  </w:rPr>
                  <w:fldChar w:fldCharType="end"/>
                </w:r>
                <w:r>
                  <w:rPr>
                    <w:rFonts w:hint="eastAsia" w:ascii="宋体" w:hAnsi="宋体" w:eastAsia="宋体" w:cs="宋体"/>
                    <w:sz w:val="18"/>
                    <w:lang w:eastAsia="zh-CN"/>
                  </w:rPr>
                  <w:t xml:space="preserve"> 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九年级思想品德</w:t>
                </w:r>
                <w:r>
                  <w:rPr>
                    <w:rFonts w:hint="eastAsia" w:ascii="宋体" w:hAnsi="宋体" w:eastAsia="宋体" w:cs="宋体"/>
                    <w:sz w:val="18"/>
                    <w:lang w:val="en-US" w:eastAsia="zh-CN"/>
                  </w:rPr>
                  <w:t xml:space="preserve">  </w:t>
                </w:r>
                <w:r>
                  <w:rPr>
                    <w:rFonts w:hint="eastAsia" w:ascii="宋体" w:hAnsi="宋体" w:eastAsia="宋体" w:cs="宋体"/>
                    <w:sz w:val="18"/>
                    <w:lang w:eastAsia="zh-CN"/>
                  </w:rPr>
                  <w:t xml:space="preserve">第 </w:t>
                </w:r>
                <w:r>
                  <w:rPr>
                    <w:rFonts w:hint="eastAsia" w:ascii="宋体" w:hAnsi="宋体" w:eastAsia="宋体" w:cs="宋体"/>
                    <w:sz w:val="18"/>
                    <w:lang w:val="en-US" w:eastAsia="zh-CN"/>
                  </w:rPr>
                  <w:t>2</w:t>
                </w:r>
                <w:r>
                  <w:rPr>
                    <w:rFonts w:hint="eastAsia" w:ascii="宋体" w:hAnsi="宋体" w:eastAsia="宋体" w:cs="宋体"/>
                    <w:sz w:val="18"/>
                    <w:lang w:eastAsia="zh-CN"/>
                  </w:rPr>
                  <w:t xml:space="preserve"> 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p>
            </w:txbxContent>
          </v:textbox>
        </v:shape>
      </w:pict>
    </w:r>
  </w:p>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spacing w:line="240" w:lineRule="auto"/>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sz w:val="18"/>
      </w:rPr>
      <w:pict>
        <v:shape id="文本框 4" o:spid="_x0000_s2056" o:spt="202" type="#_x0000_t202" style="position:absolute;left:0pt;margin-left:5.95pt;margin-top:-21pt;height:144pt;width:972.65pt;mso-position-horizontal-relative:margin;z-index:251661312;mso-width-relative:page;mso-height-relative:page;" filled="f" stroked="f" coordsize="21600,21600">
          <v:path/>
          <v:fill on="f" focussize="0,0"/>
          <v:stroke on="f" weight="1.25pt"/>
          <v:imagedata o:title=""/>
          <o:lock v:ext="edit" aspectratio="f"/>
          <v:textbox inset="0mm,0mm,0mm,0mm" style="mso-fit-shape-to-text:t;">
            <w:txbxContent>
              <w:p>
                <w:pPr>
                  <w:snapToGrid w:val="0"/>
                  <w:rPr>
                    <w:rFonts w:hint="eastAsia" w:ascii="宋体" w:hAnsi="宋体" w:eastAsia="宋体" w:cs="宋体"/>
                    <w:sz w:val="18"/>
                    <w:lang w:eastAsia="zh-CN"/>
                  </w:rPr>
                </w:pP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九年级思想品德</w:t>
                </w:r>
                <w:r>
                  <w:rPr>
                    <w:rFonts w:hint="eastAsia" w:ascii="宋体" w:hAnsi="宋体" w:eastAsia="宋体" w:cs="宋体"/>
                    <w:sz w:val="18"/>
                    <w:lang w:val="en-US" w:eastAsia="zh-CN"/>
                  </w:rPr>
                  <w:t xml:space="preserve">  </w:t>
                </w:r>
                <w:r>
                  <w:rPr>
                    <w:rFonts w:hint="eastAsia" w:ascii="宋体" w:hAnsi="宋体" w:eastAsia="宋体" w:cs="宋体"/>
                    <w:sz w:val="18"/>
                    <w:lang w:eastAsia="zh-CN"/>
                  </w:rPr>
                  <w:t>第</w:t>
                </w:r>
                <w:r>
                  <w:rPr>
                    <w:rFonts w:hint="eastAsia" w:ascii="宋体" w:hAnsi="宋体" w:eastAsia="宋体" w:cs="宋体"/>
                    <w:sz w:val="18"/>
                    <w:lang w:val="en-US" w:eastAsia="zh-CN"/>
                  </w:rPr>
                  <w:t>3</w:t>
                </w:r>
                <w:r>
                  <w:rPr>
                    <w:rFonts w:hint="eastAsia" w:ascii="宋体" w:hAnsi="宋体" w:eastAsia="宋体" w:cs="宋体"/>
                    <w:sz w:val="18"/>
                    <w:lang w:eastAsia="zh-CN"/>
                  </w:rPr>
                  <w:t xml:space="preserve">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r>
                  <w:rPr>
                    <w:rFonts w:hint="eastAsia" w:ascii="宋体" w:hAnsi="宋体" w:eastAsia="宋体" w:cs="宋体"/>
                    <w:sz w:val="18"/>
                    <w:lang w:val="en-US" w:eastAsia="zh-CN"/>
                  </w:rPr>
                  <w:t xml:space="preserve">                                                                                    </w:t>
                </w:r>
                <w:r>
                  <w:rPr>
                    <w:rFonts w:hint="eastAsia" w:ascii="宋体" w:hAnsi="宋体" w:eastAsia="宋体" w:cs="宋体"/>
                    <w:sz w:val="18"/>
                    <w:lang w:eastAsia="zh-CN"/>
                  </w:rPr>
                  <w:t>九年级思想品德</w:t>
                </w:r>
                <w:r>
                  <w:rPr>
                    <w:rFonts w:hint="eastAsia" w:ascii="宋体" w:hAnsi="宋体" w:eastAsia="宋体" w:cs="宋体"/>
                    <w:sz w:val="18"/>
                    <w:lang w:val="en-US" w:eastAsia="zh-CN"/>
                  </w:rPr>
                  <w:t xml:space="preserve">  </w:t>
                </w:r>
                <w:r>
                  <w:rPr>
                    <w:rFonts w:hint="eastAsia" w:ascii="宋体" w:hAnsi="宋体" w:eastAsia="宋体" w:cs="宋体"/>
                    <w:sz w:val="18"/>
                    <w:lang w:eastAsia="zh-CN"/>
                  </w:rPr>
                  <w:t>第</w:t>
                </w:r>
                <w:r>
                  <w:rPr>
                    <w:rFonts w:hint="eastAsia" w:ascii="宋体" w:hAnsi="宋体" w:eastAsia="宋体" w:cs="宋体"/>
                    <w:sz w:val="18"/>
                    <w:lang w:val="en-US" w:eastAsia="zh-CN"/>
                  </w:rPr>
                  <w:t>4</w:t>
                </w:r>
                <w:r>
                  <w:rPr>
                    <w:rFonts w:hint="eastAsia" w:ascii="宋体" w:hAnsi="宋体" w:eastAsia="宋体" w:cs="宋体"/>
                    <w:sz w:val="18"/>
                    <w:lang w:eastAsia="zh-CN"/>
                  </w:rPr>
                  <w:t xml:space="preserve">页 共 </w:t>
                </w:r>
                <w:r>
                  <w:rPr>
                    <w:rFonts w:hint="eastAsia" w:ascii="宋体" w:hAnsi="宋体" w:eastAsia="宋体" w:cs="宋体"/>
                    <w:sz w:val="18"/>
                    <w:lang w:val="en-US" w:eastAsia="zh-CN"/>
                  </w:rPr>
                  <w:t>4</w:t>
                </w:r>
                <w:r>
                  <w:rPr>
                    <w:rFonts w:hint="eastAsia" w:ascii="宋体" w:hAnsi="宋体" w:eastAsia="宋体" w:cs="宋体"/>
                    <w:sz w:val="18"/>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kern w:val="0"/>
        <w:sz w:val="2"/>
        <w:szCs w:val="2"/>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966BF"/>
    <w:multiLevelType w:val="singleLevel"/>
    <w:tmpl w:val="955966BF"/>
    <w:lvl w:ilvl="0" w:tentative="0">
      <w:start w:val="3"/>
      <w:numFmt w:val="chineseCounting"/>
      <w:suff w:val="nothing"/>
      <w:lvlText w:val="%1、"/>
      <w:lvlJc w:val="left"/>
      <w:rPr>
        <w:rFonts w:hint="eastAsia"/>
      </w:rPr>
    </w:lvl>
  </w:abstractNum>
  <w:abstractNum w:abstractNumId="1">
    <w:nsid w:val="BA85A3A6"/>
    <w:multiLevelType w:val="singleLevel"/>
    <w:tmpl w:val="BA85A3A6"/>
    <w:lvl w:ilvl="0" w:tentative="0">
      <w:start w:val="1"/>
      <w:numFmt w:val="decimal"/>
      <w:suff w:val="nothing"/>
      <w:lvlText w:val="（%1）"/>
      <w:lvlJc w:val="left"/>
    </w:lvl>
  </w:abstractNum>
  <w:abstractNum w:abstractNumId="2">
    <w:nsid w:val="6D593853"/>
    <w:multiLevelType w:val="singleLevel"/>
    <w:tmpl w:val="6D593853"/>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RkNzBlOTU1Y2M1NTFiNzg2Y2MxMzYyNGM5MjI4MTgifQ=="/>
  </w:docVars>
  <w:rsids>
    <w:rsidRoot w:val="00172A27"/>
    <w:rsid w:val="00011934"/>
    <w:rsid w:val="004151FC"/>
    <w:rsid w:val="00B957C4"/>
    <w:rsid w:val="00C02FC6"/>
    <w:rsid w:val="00C63D2C"/>
    <w:rsid w:val="00C91E0E"/>
    <w:rsid w:val="00F35B8D"/>
    <w:rsid w:val="01047EEA"/>
    <w:rsid w:val="010E54AA"/>
    <w:rsid w:val="016B6735"/>
    <w:rsid w:val="019A1581"/>
    <w:rsid w:val="01B8403C"/>
    <w:rsid w:val="01C46D5C"/>
    <w:rsid w:val="0374481B"/>
    <w:rsid w:val="03EF7FDC"/>
    <w:rsid w:val="051215F5"/>
    <w:rsid w:val="06307180"/>
    <w:rsid w:val="06376AF3"/>
    <w:rsid w:val="065F3CC2"/>
    <w:rsid w:val="07AF60FA"/>
    <w:rsid w:val="084E333C"/>
    <w:rsid w:val="08892260"/>
    <w:rsid w:val="08BA3797"/>
    <w:rsid w:val="09407C84"/>
    <w:rsid w:val="096A62E0"/>
    <w:rsid w:val="09756966"/>
    <w:rsid w:val="0A385428"/>
    <w:rsid w:val="0A3F0EBF"/>
    <w:rsid w:val="0A880E48"/>
    <w:rsid w:val="0B162F6C"/>
    <w:rsid w:val="0B2D75B2"/>
    <w:rsid w:val="0B2F752E"/>
    <w:rsid w:val="0C2E78FA"/>
    <w:rsid w:val="0CA43FCD"/>
    <w:rsid w:val="0D00567E"/>
    <w:rsid w:val="0D9663AB"/>
    <w:rsid w:val="0DB325DF"/>
    <w:rsid w:val="0E661BF0"/>
    <w:rsid w:val="0F1B4FDF"/>
    <w:rsid w:val="0F47083E"/>
    <w:rsid w:val="0FD0154C"/>
    <w:rsid w:val="10215251"/>
    <w:rsid w:val="103F1074"/>
    <w:rsid w:val="10407A7D"/>
    <w:rsid w:val="104B28B8"/>
    <w:rsid w:val="105662B9"/>
    <w:rsid w:val="1186640B"/>
    <w:rsid w:val="11A32556"/>
    <w:rsid w:val="12080BAC"/>
    <w:rsid w:val="12287377"/>
    <w:rsid w:val="12826F58"/>
    <w:rsid w:val="13882A2A"/>
    <w:rsid w:val="13951F06"/>
    <w:rsid w:val="13B60754"/>
    <w:rsid w:val="14DF7E56"/>
    <w:rsid w:val="151C594D"/>
    <w:rsid w:val="15D26F05"/>
    <w:rsid w:val="15F009DB"/>
    <w:rsid w:val="17912EB8"/>
    <w:rsid w:val="1879132C"/>
    <w:rsid w:val="18951C1E"/>
    <w:rsid w:val="18F63254"/>
    <w:rsid w:val="19BF4565"/>
    <w:rsid w:val="1B391AA7"/>
    <w:rsid w:val="1BD30296"/>
    <w:rsid w:val="1BD64B7D"/>
    <w:rsid w:val="1C7438C3"/>
    <w:rsid w:val="1CAB59A2"/>
    <w:rsid w:val="1CE04C7B"/>
    <w:rsid w:val="1D3544B7"/>
    <w:rsid w:val="1D987E19"/>
    <w:rsid w:val="1DEF5953"/>
    <w:rsid w:val="1E463E39"/>
    <w:rsid w:val="1E4A356C"/>
    <w:rsid w:val="1F8028D8"/>
    <w:rsid w:val="1FDF60E5"/>
    <w:rsid w:val="1FFF6F2C"/>
    <w:rsid w:val="202A2FD2"/>
    <w:rsid w:val="20476B3D"/>
    <w:rsid w:val="20B873AF"/>
    <w:rsid w:val="21096924"/>
    <w:rsid w:val="2118425E"/>
    <w:rsid w:val="211C20EC"/>
    <w:rsid w:val="21241481"/>
    <w:rsid w:val="212D6B37"/>
    <w:rsid w:val="218471EF"/>
    <w:rsid w:val="21C007C4"/>
    <w:rsid w:val="21DA0F33"/>
    <w:rsid w:val="226B6D5F"/>
    <w:rsid w:val="227F4E6A"/>
    <w:rsid w:val="229D4619"/>
    <w:rsid w:val="23370312"/>
    <w:rsid w:val="241C0A09"/>
    <w:rsid w:val="247A32D3"/>
    <w:rsid w:val="24AC4180"/>
    <w:rsid w:val="24C9447C"/>
    <w:rsid w:val="254D7432"/>
    <w:rsid w:val="25EE7678"/>
    <w:rsid w:val="262F3EEE"/>
    <w:rsid w:val="264E5777"/>
    <w:rsid w:val="2680302A"/>
    <w:rsid w:val="275C3091"/>
    <w:rsid w:val="279428D1"/>
    <w:rsid w:val="27B41F77"/>
    <w:rsid w:val="27E1193A"/>
    <w:rsid w:val="27E93A92"/>
    <w:rsid w:val="28B917FD"/>
    <w:rsid w:val="29633BC3"/>
    <w:rsid w:val="298A1410"/>
    <w:rsid w:val="2A201EC3"/>
    <w:rsid w:val="2AA6780A"/>
    <w:rsid w:val="2AA9075D"/>
    <w:rsid w:val="2ABD5A2B"/>
    <w:rsid w:val="2B0409A8"/>
    <w:rsid w:val="2B2567AA"/>
    <w:rsid w:val="2B4B3B06"/>
    <w:rsid w:val="2B7B40C2"/>
    <w:rsid w:val="2B8115D2"/>
    <w:rsid w:val="2C9D2884"/>
    <w:rsid w:val="2CCF401D"/>
    <w:rsid w:val="2D910391"/>
    <w:rsid w:val="2DA5613D"/>
    <w:rsid w:val="2EEB6AEC"/>
    <w:rsid w:val="2EF2053F"/>
    <w:rsid w:val="2F331399"/>
    <w:rsid w:val="2F38242B"/>
    <w:rsid w:val="2FB071F6"/>
    <w:rsid w:val="2FE75AA7"/>
    <w:rsid w:val="30346C69"/>
    <w:rsid w:val="30C323DB"/>
    <w:rsid w:val="30C47141"/>
    <w:rsid w:val="30DC29AC"/>
    <w:rsid w:val="315A56C7"/>
    <w:rsid w:val="31931CD5"/>
    <w:rsid w:val="320A3B04"/>
    <w:rsid w:val="32555819"/>
    <w:rsid w:val="32AA69F9"/>
    <w:rsid w:val="32D27E2A"/>
    <w:rsid w:val="332A24FD"/>
    <w:rsid w:val="33A9537A"/>
    <w:rsid w:val="348A2FF2"/>
    <w:rsid w:val="34A2321F"/>
    <w:rsid w:val="352151C9"/>
    <w:rsid w:val="355A0337"/>
    <w:rsid w:val="355E188A"/>
    <w:rsid w:val="36DA2B5A"/>
    <w:rsid w:val="372C57F9"/>
    <w:rsid w:val="38004CB8"/>
    <w:rsid w:val="386C560C"/>
    <w:rsid w:val="38BC5508"/>
    <w:rsid w:val="38F7749C"/>
    <w:rsid w:val="39707C2E"/>
    <w:rsid w:val="39931AB8"/>
    <w:rsid w:val="39B22004"/>
    <w:rsid w:val="3B1F1D65"/>
    <w:rsid w:val="3B687150"/>
    <w:rsid w:val="3BCD6EBE"/>
    <w:rsid w:val="3BEB50CF"/>
    <w:rsid w:val="3BF51B33"/>
    <w:rsid w:val="3BFD353B"/>
    <w:rsid w:val="3BFF60F0"/>
    <w:rsid w:val="3C384864"/>
    <w:rsid w:val="3C52420D"/>
    <w:rsid w:val="3C5F280D"/>
    <w:rsid w:val="3C860986"/>
    <w:rsid w:val="3CF42C2D"/>
    <w:rsid w:val="3D384E2F"/>
    <w:rsid w:val="3D6428C8"/>
    <w:rsid w:val="3DFA7CF9"/>
    <w:rsid w:val="3DFE550B"/>
    <w:rsid w:val="3E99254F"/>
    <w:rsid w:val="3ED84B38"/>
    <w:rsid w:val="3F46123F"/>
    <w:rsid w:val="3FA4558E"/>
    <w:rsid w:val="40A71447"/>
    <w:rsid w:val="40C344B5"/>
    <w:rsid w:val="40EE7969"/>
    <w:rsid w:val="419F1CA7"/>
    <w:rsid w:val="41CE602E"/>
    <w:rsid w:val="41D9029E"/>
    <w:rsid w:val="421D0743"/>
    <w:rsid w:val="423E4627"/>
    <w:rsid w:val="4244116D"/>
    <w:rsid w:val="42A276F6"/>
    <w:rsid w:val="42BF259E"/>
    <w:rsid w:val="42F9744A"/>
    <w:rsid w:val="430300B0"/>
    <w:rsid w:val="432B6281"/>
    <w:rsid w:val="44093EE5"/>
    <w:rsid w:val="443D482A"/>
    <w:rsid w:val="444F1343"/>
    <w:rsid w:val="448D54AE"/>
    <w:rsid w:val="455E31D6"/>
    <w:rsid w:val="45717A01"/>
    <w:rsid w:val="45F640C8"/>
    <w:rsid w:val="46243CC1"/>
    <w:rsid w:val="47221858"/>
    <w:rsid w:val="47900C76"/>
    <w:rsid w:val="479352FB"/>
    <w:rsid w:val="47952A13"/>
    <w:rsid w:val="47B015D9"/>
    <w:rsid w:val="47C16B9A"/>
    <w:rsid w:val="47E51AFC"/>
    <w:rsid w:val="486B7F25"/>
    <w:rsid w:val="48750D5B"/>
    <w:rsid w:val="488B7E27"/>
    <w:rsid w:val="48BA28EA"/>
    <w:rsid w:val="48C5239A"/>
    <w:rsid w:val="48D07AAB"/>
    <w:rsid w:val="490E45CB"/>
    <w:rsid w:val="493A5F51"/>
    <w:rsid w:val="4986005D"/>
    <w:rsid w:val="49AD1107"/>
    <w:rsid w:val="49DC0DB1"/>
    <w:rsid w:val="49E16FA9"/>
    <w:rsid w:val="49F52D1A"/>
    <w:rsid w:val="4A25495E"/>
    <w:rsid w:val="4B3862B0"/>
    <w:rsid w:val="4B912EC8"/>
    <w:rsid w:val="4C1B4E71"/>
    <w:rsid w:val="4C64599D"/>
    <w:rsid w:val="4C8F4A32"/>
    <w:rsid w:val="4D8637F5"/>
    <w:rsid w:val="4D9A523F"/>
    <w:rsid w:val="4D9A5F9E"/>
    <w:rsid w:val="4E02325E"/>
    <w:rsid w:val="4E3403DD"/>
    <w:rsid w:val="4EFF1277"/>
    <w:rsid w:val="4F0361AC"/>
    <w:rsid w:val="4F2C7073"/>
    <w:rsid w:val="4F3A54E5"/>
    <w:rsid w:val="4F6B69D7"/>
    <w:rsid w:val="4FF679C0"/>
    <w:rsid w:val="50444814"/>
    <w:rsid w:val="509F39AA"/>
    <w:rsid w:val="5142372C"/>
    <w:rsid w:val="514801B5"/>
    <w:rsid w:val="51750AB2"/>
    <w:rsid w:val="51F22EA0"/>
    <w:rsid w:val="52171CEC"/>
    <w:rsid w:val="52687793"/>
    <w:rsid w:val="530E0C08"/>
    <w:rsid w:val="533E281A"/>
    <w:rsid w:val="5360703A"/>
    <w:rsid w:val="537A4940"/>
    <w:rsid w:val="53F32472"/>
    <w:rsid w:val="54225CB5"/>
    <w:rsid w:val="543330A4"/>
    <w:rsid w:val="55261416"/>
    <w:rsid w:val="55600510"/>
    <w:rsid w:val="56012E7A"/>
    <w:rsid w:val="562D74ED"/>
    <w:rsid w:val="565541BE"/>
    <w:rsid w:val="57034CBE"/>
    <w:rsid w:val="570D3AA2"/>
    <w:rsid w:val="57A55A7F"/>
    <w:rsid w:val="57E842C5"/>
    <w:rsid w:val="58256C44"/>
    <w:rsid w:val="590520E5"/>
    <w:rsid w:val="59302498"/>
    <w:rsid w:val="59A267DB"/>
    <w:rsid w:val="59B07AFC"/>
    <w:rsid w:val="59EA7D88"/>
    <w:rsid w:val="59F43952"/>
    <w:rsid w:val="5A54496B"/>
    <w:rsid w:val="5AAD40AC"/>
    <w:rsid w:val="5AB6023B"/>
    <w:rsid w:val="5AE50B99"/>
    <w:rsid w:val="5B076F73"/>
    <w:rsid w:val="5B752F43"/>
    <w:rsid w:val="5BBD019D"/>
    <w:rsid w:val="5C206B06"/>
    <w:rsid w:val="5C5B7622"/>
    <w:rsid w:val="5C642099"/>
    <w:rsid w:val="5CC57A79"/>
    <w:rsid w:val="5CCD166E"/>
    <w:rsid w:val="5D170319"/>
    <w:rsid w:val="5D9D4872"/>
    <w:rsid w:val="5DC960B3"/>
    <w:rsid w:val="5DCE4E0B"/>
    <w:rsid w:val="5DFC261E"/>
    <w:rsid w:val="5E7D5ACE"/>
    <w:rsid w:val="5E90227E"/>
    <w:rsid w:val="5EB432B5"/>
    <w:rsid w:val="5EE91CDD"/>
    <w:rsid w:val="5F1C2FD9"/>
    <w:rsid w:val="5F374302"/>
    <w:rsid w:val="5F6240E8"/>
    <w:rsid w:val="5F66414B"/>
    <w:rsid w:val="5FD50A6C"/>
    <w:rsid w:val="5FDE68A0"/>
    <w:rsid w:val="5FE662BF"/>
    <w:rsid w:val="60024477"/>
    <w:rsid w:val="609963AF"/>
    <w:rsid w:val="60E774C8"/>
    <w:rsid w:val="60ED5856"/>
    <w:rsid w:val="61016221"/>
    <w:rsid w:val="61091087"/>
    <w:rsid w:val="615C38AD"/>
    <w:rsid w:val="616619C5"/>
    <w:rsid w:val="620B1902"/>
    <w:rsid w:val="62192744"/>
    <w:rsid w:val="6222048C"/>
    <w:rsid w:val="63A32821"/>
    <w:rsid w:val="63FC61F1"/>
    <w:rsid w:val="644A7929"/>
    <w:rsid w:val="6482544F"/>
    <w:rsid w:val="649C1C6A"/>
    <w:rsid w:val="65292D88"/>
    <w:rsid w:val="65C72184"/>
    <w:rsid w:val="66FE7BE4"/>
    <w:rsid w:val="67421F31"/>
    <w:rsid w:val="67557E97"/>
    <w:rsid w:val="67C874C5"/>
    <w:rsid w:val="67E105BD"/>
    <w:rsid w:val="68F61CE0"/>
    <w:rsid w:val="69157877"/>
    <w:rsid w:val="69471A3E"/>
    <w:rsid w:val="697E51D8"/>
    <w:rsid w:val="69912230"/>
    <w:rsid w:val="69AA412B"/>
    <w:rsid w:val="69DF24F8"/>
    <w:rsid w:val="6A375036"/>
    <w:rsid w:val="6BA14FD1"/>
    <w:rsid w:val="6BB00959"/>
    <w:rsid w:val="6BB62B8F"/>
    <w:rsid w:val="6BDF2C99"/>
    <w:rsid w:val="6C081A82"/>
    <w:rsid w:val="6C5D6648"/>
    <w:rsid w:val="6C6428FE"/>
    <w:rsid w:val="6C6502CB"/>
    <w:rsid w:val="6C7368C8"/>
    <w:rsid w:val="6CCF271A"/>
    <w:rsid w:val="6D884A32"/>
    <w:rsid w:val="6E1705A1"/>
    <w:rsid w:val="6E5222DE"/>
    <w:rsid w:val="6E5968EF"/>
    <w:rsid w:val="6E6A77B3"/>
    <w:rsid w:val="6E817EBB"/>
    <w:rsid w:val="6EB76A78"/>
    <w:rsid w:val="6F2258E2"/>
    <w:rsid w:val="6F6041DE"/>
    <w:rsid w:val="6FB81A9F"/>
    <w:rsid w:val="7001124A"/>
    <w:rsid w:val="700F7056"/>
    <w:rsid w:val="70DB1D63"/>
    <w:rsid w:val="70E54F21"/>
    <w:rsid w:val="714843D2"/>
    <w:rsid w:val="714B7F3C"/>
    <w:rsid w:val="715373F6"/>
    <w:rsid w:val="71A86A7F"/>
    <w:rsid w:val="71FF2E17"/>
    <w:rsid w:val="72147838"/>
    <w:rsid w:val="723A599A"/>
    <w:rsid w:val="725D0281"/>
    <w:rsid w:val="72C96016"/>
    <w:rsid w:val="72E943F1"/>
    <w:rsid w:val="73340146"/>
    <w:rsid w:val="74517D51"/>
    <w:rsid w:val="748E5E97"/>
    <w:rsid w:val="74E463B8"/>
    <w:rsid w:val="74E86E28"/>
    <w:rsid w:val="752B6155"/>
    <w:rsid w:val="75667289"/>
    <w:rsid w:val="764A4433"/>
    <w:rsid w:val="76970EF9"/>
    <w:rsid w:val="76D81CB7"/>
    <w:rsid w:val="77293916"/>
    <w:rsid w:val="774D7599"/>
    <w:rsid w:val="7757598E"/>
    <w:rsid w:val="77636C83"/>
    <w:rsid w:val="77813747"/>
    <w:rsid w:val="785D3FA8"/>
    <w:rsid w:val="78947A4A"/>
    <w:rsid w:val="790B3BF1"/>
    <w:rsid w:val="791014CA"/>
    <w:rsid w:val="79883ED9"/>
    <w:rsid w:val="7A8457C5"/>
    <w:rsid w:val="7AB250CE"/>
    <w:rsid w:val="7AC75A4B"/>
    <w:rsid w:val="7AF64F58"/>
    <w:rsid w:val="7B7D585E"/>
    <w:rsid w:val="7B8C563F"/>
    <w:rsid w:val="7C2A4440"/>
    <w:rsid w:val="7C6E157E"/>
    <w:rsid w:val="7C9B680F"/>
    <w:rsid w:val="7CE66AC3"/>
    <w:rsid w:val="7D637E94"/>
    <w:rsid w:val="7D9D065D"/>
    <w:rsid w:val="7DEC435C"/>
    <w:rsid w:val="7DF7552F"/>
    <w:rsid w:val="7E175E46"/>
    <w:rsid w:val="7E320B3E"/>
    <w:rsid w:val="7F2C2B5A"/>
    <w:rsid w:val="7F3E3969"/>
    <w:rsid w:val="7FB10C7E"/>
    <w:rsid w:val="7FF35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rPr>
  </w:style>
  <w:style w:type="paragraph" w:styleId="3">
    <w:name w:val="Plain Text"/>
    <w:basedOn w:val="1"/>
    <w:uiPriority w:val="0"/>
    <w:rPr>
      <w:rFonts w:ascii="宋体" w:hAnsi="Courier New" w:cs="Courier New"/>
      <w:szCs w:val="21"/>
    </w:rPr>
  </w:style>
  <w:style w:type="paragraph" w:styleId="4">
    <w:name w:val="footer"/>
    <w:basedOn w:val="1"/>
    <w:uiPriority w:val="0"/>
    <w:pPr>
      <w:tabs>
        <w:tab w:val="center" w:pos="4153"/>
        <w:tab w:val="right" w:pos="8306"/>
      </w:tabs>
      <w:snapToGrid w:val="0"/>
      <w:spacing w:line="240" w:lineRule="auto"/>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page number"/>
    <w:basedOn w:val="7"/>
    <w:uiPriority w:val="0"/>
  </w:style>
  <w:style w:type="character" w:styleId="9">
    <w:name w:val="Hyperlink"/>
    <w:basedOn w:val="7"/>
    <w:uiPriority w:val="0"/>
    <w:rPr>
      <w:color w:val="0268CD"/>
      <w:u w:val="none"/>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jpe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3851</Words>
  <Characters>4022</Characters>
  <Lines>31</Lines>
  <Paragraphs>8</Paragraphs>
  <TotalTime>1</TotalTime>
  <ScaleCrop>false</ScaleCrop>
  <LinksUpToDate>false</LinksUpToDate>
  <CharactersWithSpaces>4328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2014-11-09T07:42:00Z</dcterms:created>
  <dc:creator>qingfeng</dc:creator>
  <cp:lastModifiedBy>Administrator</cp:lastModifiedBy>
  <cp:lastPrinted>2021-12-25T06:07:00Z</cp:lastPrinted>
  <dcterms:modified xsi:type="dcterms:W3CDTF">2022-08-19T02:34:13Z</dcterms:modified>
  <dc:title>1</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