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10566400</wp:posOffset>
            </wp:positionV>
            <wp:extent cx="330200" cy="419100"/>
            <wp:effectExtent l="0" t="0" r="1270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2021年秋九年级道德与法治质量监测卷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一、单项选择题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10</w:t>
      </w:r>
      <w:r>
        <w:rPr>
          <w:rFonts w:ascii="宋体" w:hAnsi="宋体" w:eastAsia="宋体" w:cs="宋体"/>
          <w:color w:val="auto"/>
        </w:rPr>
        <w:t>月</w:t>
      </w:r>
      <w:r>
        <w:rPr>
          <w:rFonts w:ascii="Times New Roman" w:hAnsi="Times New Roman" w:eastAsia="Times New Roman" w:cs="Times New Roman"/>
          <w:color w:val="auto"/>
        </w:rPr>
        <w:t>16</w:t>
      </w:r>
      <w:r>
        <w:rPr>
          <w:rFonts w:ascii="宋体" w:hAnsi="宋体" w:eastAsia="宋体" w:cs="宋体"/>
          <w:color w:val="auto"/>
        </w:rPr>
        <w:t>日《求是》杂志发表习近平总书记的重要文章《扎实推动共同富裕》。文章指出，促进共同富裕，要把握好以下原则：鼓励勤劳创新致富，坚持基本经济制度，尽力而为量力而行，坚持循序渐进。这启示我们（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</w:rPr>
        <w:t xml:space="preserve">A. </w:t>
      </w:r>
      <w:r>
        <w:rPr>
          <w:rFonts w:ascii="宋体" w:hAnsi="宋体" w:eastAsia="宋体" w:cs="宋体"/>
          <w:color w:val="auto"/>
        </w:rPr>
        <w:t>实现共同富裕一蹴而就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用奋斗创造美好生活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人人共享，人人共建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全面提高物质生活水平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hAnsi="Times New Roman" w:eastAsia="Times New Roman" w:cs="Times New Roman"/>
          <w:color w:val="000000"/>
        </w:rPr>
        <w:t>20217</w:t>
      </w:r>
      <w:r>
        <w:rPr>
          <w:rFonts w:ascii="宋体" w:hAnsi="宋体" w:eastAsia="宋体" w:cs="宋体"/>
          <w:color w:val="000000"/>
        </w:rPr>
        <w:t>月，《于一步减轻义教阶段学生作业负担和校外培训负担的意见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印发。该意见传递了党中央从实现中华民伟大复兴的战略高度，坚决防止害群众利益行为、构建教育良好生态的坚强决心。这是因为教育（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①在国家发展全局居于核心地位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②是促进人的全面发展的根本途径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③寄托着亿万家庭对美好生活的期盼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④是综合国力争的决定性因素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71675" cy="10858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2021年11月，中国共产党第十九届中央委员会第六次全体会议通过的决议指出：创新是一个国家、一个民族发展进步的不竭动力。越是伟大的事业，越充满艰难险阻，越需要艰苦奋斗，越需要开拓创新。这一论述强调了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①谋未来就要谋创新        ②百年大计，以奋斗为本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③战胜艰难需要科技        ④伟大事业需要创新支撑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①④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日，在《生物多样性公约》第十五次缔约方大会上，我国正式宣布设立三江源、大熊猫、东北虎豹、海南热带雨林、武夷山等第一批国家公园，均处于我国生态安全战略格局的关键区域，保护面积达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rFonts w:ascii="宋体" w:hAnsi="宋体" w:eastAsia="宋体" w:cs="宋体"/>
          <w:color w:val="000000"/>
        </w:rPr>
        <w:t>万平方公里，涵盖近</w:t>
      </w:r>
      <w:r>
        <w:rPr>
          <w:rFonts w:ascii="Times New Roman" w:hAnsi="Times New Roman" w:eastAsia="Times New Roman" w:cs="Times New Roman"/>
          <w:color w:val="000000"/>
        </w:rPr>
        <w:t>30%</w:t>
      </w:r>
      <w:r>
        <w:rPr>
          <w:rFonts w:ascii="宋体" w:hAnsi="宋体" w:eastAsia="宋体" w:cs="宋体"/>
          <w:color w:val="000000"/>
        </w:rPr>
        <w:t>的陆域国家重点保护野生动植物种类。这有利于（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①我国持续推进生态文明建设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②追求人与自然和谐共生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③贯彻落实绿色的新发展理念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④彻底改善我国环境恶化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①③④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②③④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日，昌都市召开民族团结进步表彰大会，重庆市“组团式”教育人才援藏工作队荣获“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年昌都市民族团结进步模范集体”称号。该团队在对学校实施素质教育的同时，坚持依法治校，德育为首，全面育人，大力开展民族团结活动。实施“组团式”教育人才援藏（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①增强了区域教育自我发展能力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②有利于促进民族交流和团结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③是支持民族地区发展的最好选择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④是发展社会主义民族关系的必由之路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习近平总书记在庆祝中国共产党成立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周年大会上的重要讲话中指出：“一百年前，中国共产党的先驱们创建了中国共产党，形成了坚持真理、坚守理想，践行初心、担当使命，不怕牺牲、英勇斗争，对党忠诚、不负人民的伟大建党精神，这是中国共产党的精神之源。”伟大建党精神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①同中华优秀传统文化相结合产生的精神财富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②党团结带领人民不断走向新胜利的精神动力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③全体中国人民在共同生活中形成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价值共识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④当代中国人增强志气、骨气、底气的力量源泉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①③④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②③④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日，国务院新闻办公室发表《中国的民主》白皮书，全面总结中国的民主发展取得的显著成就，深入阐释全过程人民民主的价值理念、制度程序、参与实践和世界意义，是一部系统阐述中国民主观的重要文献。中国的民主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①是人民民主，人民当家作主是核心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②取得了显著成就，已经是至善尽美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③是最广泛、最真实、最管用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民主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④为丰富人类政治文明贡献了中国智慧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①③④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②③④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阅读漫画《轻而易“得”》带给我们的启示有（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76450" cy="14478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①加强法治宣传、弘扬法治精神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②依法行政，权责法定、廉洁高效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③科学决策、民主决策、依法决策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④加强对各级政府机关及其工作人员的监督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②③④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①③④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2021年6月29日10时，“七一勋章”颁授仪式在人民大会堂隆重举行，中共中央总书记、国家主席、中央军委主席习近平为二十九名同志颁授“七一勋章”，他们当中既有点亮贫困山区女孩梦想的“校长妈妈”张桂梅，也有为中非外交事业倾情奉献一生的外交官刘贵今；既有再苦再累也要守好祖国每一寸土地的牧民卓嘎，也有为国护海寸步不让带领群众共同致富的王书茂……以下是对“七一勋章”获得者的评析，你不赞同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用教育点亮贫困山区女孩梦想的张桂梅——践行了敬业的社会主义核心价值观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再苦再累也要守好祖国每一寸土地牧民卓嘎——践行了爱岗的社会主义核心价值观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为中非外交事业倾情奉献一生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刘贵今——展现了中华民族爱好和平的民族精神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为国护海寸步不让，带领群众共同致富的王书茂——展现了道济天下的爱国情怀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由共青团中央、中国歌剧舞剧院联合发起，李玉刚受邀演唱的《万疆》一经上线便成为流量神曲。“我何其幸，生于你怀，承一脉血流淌”看似朴素平和的词句，字字直戳心底，自有千钧之力。歌词中的“我何其幸”，源自于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①人民有信仰、民族有希望、国家有力量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②国家治理体系和治理能力全面现代化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③中华文化独一无二的理念、智慧和神韵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④我国已建成社会主义现代化强国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日，在庆祝中国共产党成立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周年大会上，共青团员和少先队员代表集体致献词：“不忘初心，青春朝气永在，志在千秋，百年仍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少年，奋斗正青春！青春献给党！请党放心，强国有我！请党放心，强国有我！”作为青春少年应抛弃（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肩负历史使命，坚定前进信心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淡化忧患意识，保持自我定力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以奋斗的情怀紧跟新时代步伐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以青春之我助力民族伟大复兴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日上午，国台办举行例行新闻发布会，有台湾地区记者在提问时提及一首大陆网友传唱的网络歌曲《</w:t>
      </w:r>
      <w:r>
        <w:rPr>
          <w:rFonts w:ascii="Times New Roman" w:hAnsi="Times New Roman" w:eastAsia="Times New Roman" w:cs="Times New Roman"/>
          <w:color w:val="000000"/>
        </w:rPr>
        <w:t>2035</w:t>
      </w:r>
      <w:r>
        <w:rPr>
          <w:rFonts w:ascii="宋体" w:hAnsi="宋体" w:eastAsia="宋体" w:cs="宋体"/>
          <w:color w:val="000000"/>
        </w:rPr>
        <w:t>去台湾》，歌词说要搭动车去看台湾好风光。对此，国台办发言人朱凤莲回应称，“希望两岸应通尽通，更方便地往来交流。……我相信，这个愿望是一定会实现的。”这份信心源于（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①全体中华儿女的共同愿望所盼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②“一国两制”的成功实践示范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③两岸同胞同根同源、同文同种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④两岸商贸、军事等全方位互通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①②④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①③④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②③④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运用国情国策知识，结合漫画组图情景，请说明漫画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对实现漫画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目标带来哪些启示？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90950" cy="29527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请阅读以下活动材料，运用相关法律知识回答问题。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每年的11月是全国“野生动物宣传月”。某校准备在今年的“野生动物宣传月”开展一系列的主题活动。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【法律修订与时俱进】2020年10月13日，《野生动物保护法修订草案》首次提请全国人大常委会会议审议。《野生动物保护法修订草案》对已经不适应现实情况的现行规定进行必要的修改完善，对出现的非法售卖野生动物作出新规定。禁止商品交易市场违法出售、购买野生动物制品，促进经济的良性发展。疫情当下，《野生动物保护法》修订后必将进一步保障人民群众生命健康安全，更好地保护广大人民的权益。同时也回应了社会各方期待，健全了管理体制，完善了管理制度和公共卫生法律体系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【各方行动保驾护航】我市市场监管、公安、林业、网信等六部门联合开展专项执法行动，通过线上线下摸排，发现违法野生动物交易的网络平台7家，相关线索第一时间移交市场监管部门并进行了处置。人民法院依法公开审理几起非法猎捕野生动物案件并当庭宣判。同时畅通投诉举报受理渠道，任何单位和个人均可通过12345热线、12315投诉举报平台向市场监管部门投诉举报违法行为。深入开展“拒吃野味，从我做起”系列宣传活动，加大科普宣传，提高全社会科学看待和保护野生动物的意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请结合材料，谈谈“法律修订与时俱进”体现的法律知识。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结合“各方行动保驾护航”，请你分析说明我市是如何加强野生动物保护的。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color w:val="000000"/>
        </w:rPr>
        <w:t xml:space="preserve">15. </w:t>
      </w:r>
      <w:r>
        <w:rPr>
          <w:rFonts w:ascii="楷体" w:hAnsi="楷体" w:eastAsia="楷体" w:cs="楷体"/>
          <w:color w:val="000000"/>
        </w:rPr>
        <w:t>大江流日夜，慷慨歌未央。盘点2021年中国时事关键词：这一年注定不平凡。下表是某班同学们收集的部分时事。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01"/>
        <w:gridCol w:w="8692"/>
        <w:gridCol w:w="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关键词</w:t>
            </w:r>
          </w:p>
        </w:tc>
        <w:tc>
          <w:tcPr>
            <w:tcW w:w="8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时事描述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时事点评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建党百年</w:t>
            </w:r>
          </w:p>
        </w:tc>
        <w:tc>
          <w:tcPr>
            <w:tcW w:w="8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中国共产党自建立以来，取得了伟大的成就，带领中国人民从旧中国的积贫积弱走向新中国的伟大复兴。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共同富裕</w:t>
            </w:r>
          </w:p>
        </w:tc>
        <w:tc>
          <w:tcPr>
            <w:tcW w:w="8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“共同富裕”并非新词，但在中国取得消除绝对贫困、全面建成小康社会的显著成效后，这个词开始广泛出现。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6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网上政务服务</w:t>
            </w:r>
          </w:p>
        </w:tc>
        <w:tc>
          <w:tcPr>
            <w:tcW w:w="8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各级政府上线运行的移动政务服务平台，致力于为企业和群众提供全流程、全天候、全地域的网上政务服务。包括办事指南、在线申报、咨询投诉等，实现政策信息网上公开、审批服务网上办理、咨询评价网上互动、政府效能网上监督。</w:t>
            </w:r>
          </w:p>
        </w:tc>
        <w:tc>
          <w:tcPr>
            <w:tcW w:w="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（3）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请你结合所学内容，对其分别进行简要点评。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color w:val="000000"/>
        </w:rPr>
        <w:t xml:space="preserve">16. </w:t>
      </w:r>
      <w:r>
        <w:rPr>
          <w:rFonts w:ascii="楷体" w:hAnsi="楷体" w:eastAsia="楷体" w:cs="楷体"/>
          <w:color w:val="000000"/>
        </w:rPr>
        <w:t>中国航天、疫苗接种、双碳目标、纪念抗美援朝、全过程人民民主……总有一些人、一些事、一些物，会让我们由衷自豪地说一句“这很中国”。某班计划围绕“守望精神家园”这个主题，设计一期题目为“这很中国”的板报。请结合板报内容回答下列问题。</w:t>
      </w:r>
    </w:p>
    <w:tbl>
      <w:tblPr>
        <w:tblStyle w:val="6"/>
        <w:tblW w:w="90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麻辣酸爽、浓香开胃的重庆酸辣粉，肉质肥而不腻，外脆里嫩的北京烤鸭，这样的美食很中国！</w:t>
            </w:r>
          </w:p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兵马俑惟妙惟肖，司母戊鼎形制雄伟，这样的艺术很中国！</w:t>
            </w:r>
          </w:p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抗日战争、抗美援朝中的英雄人物，抗击新冠肺炎疫情的医务工作者，这样的人物很中国！</w:t>
            </w:r>
          </w:p>
          <w:p>
            <w:pPr>
              <w:spacing w:line="360" w:lineRule="auto"/>
              <w:jc w:val="left"/>
              <w:textAlignment w:val="center"/>
              <w:rPr>
                <w:rFonts w:ascii="楷体" w:hAnsi="楷体" w:eastAsia="楷体" w:cs="楷体"/>
                <w:color w:val="000000"/>
              </w:rPr>
            </w:pPr>
            <w:r>
              <w:rPr>
                <w:rFonts w:ascii="楷体" w:hAnsi="楷体" w:eastAsia="楷体" w:cs="楷体"/>
                <w:color w:val="000000"/>
              </w:rPr>
              <w:t>……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（1）结合你的切身感受，仿照示例，为板报增补一句“这很中国”的表达。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（2）21世纪中叶，我国第二个百年奋斗目标将变成现实。请你描述那时候的中国面貌。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（3）结合材料，运用“守望精神家园”相关知识。谈谈开展“这很中国”板报设计活动的意义。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2021年秋九年级道德与法治质量监测卷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一、单项选择题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漫画一意在表达共同推进经济高质量发展，需要多方努力，多管齐下。①“划定严守生态保护红线”说明我们要正确处理环境、资源与经济社会高质量发展之间的关系，坚持走绿色发展道路；②“为中国经济发展插上创新驱动的翅膀”说明我们要坚持实施科教兴国、人才强国和创新驱动发展战略，推动经济社会高质量发展；③“改革”号中国巨轮扬帆起航，实现高质量发展，需要持续深化改革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①“《野生动物保护法修订草案》首次提请全国人大常委会审议”体现依法治国要做到科学立法/法治要求实行良法之治。②“对已经不适应现实情况的现行规定进行必要的修改完善”体现良法反映社会发展规律。③“禁止违法出售、购买野生动物制品，促进经济的良性发展”体现法治是发展市场经济、实现强国富民的基本保障。④“修订后必将进一步保障人民群众生命健康安全”体现法治保障人民广泛的权利和自由。⑤“健全了管理体制，完善了管理制度和公共卫生法律体系”体现要促进国家治理体系和治理能力现代化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①“六部门联合开展专项执法行动”体现了政府依法行政/严格执法/政府的宗旨是为人民服务/坚持依法治国的基本方略/法治要求实行善治。②“法院依法公开审理几起非法猎捕野生动物案件”体现司法机关要公正司法。③“畅通投诉举报受理渠道”体现政府保障公民的知情权、参与权、表达权和监督权。④“深入开展‘拒吃野味，从我做起”的系列宣传活动”体现厉行法治要加强法治宣传，弘扬法治精神，营造良好法治文化环境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15. 中国共产党的领导地位是由国家性质和党的性质决定的，是历史和人民的选择。新中国成立以来，特别是改革开放以来，中国共产党团结带领全国各族人民，实现了从站起来到富起来、强起来的伟大飞跃。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16. 实现全体人民的共同富裕是社会主义的最终目标。共同富裕是中国特色社会主义的根本原则。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17. 网上政务服务有利于提高公民的参政意识，有利于国家机关及工作人员决策的民主化和科学化，有利于保障公民的政治权利。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（1）示例：仅用10天建筑时间，建筑面积达3.39万平方米，可容纳1000张床位的武汉火神山医院正式交付使用，这样的速度很中国。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到21世纪中叶，中国将建成富强民主文明和谐美丽的社会主义现代化强国。到那时，中国物质文明、政治文明、精神文明、社会文明、生态文明将全面提升，实现国家治理体系和治理能力现代化，成为综合国力和国际影响力领先的国家，全体人民共同富裕基本实现，中国人民将享有更加幸福安康的生活，中华民族将以更加昂扬的姿态屹立于世界民族之林。    </w:t>
      </w:r>
    </w:p>
    <w:p>
      <w:pPr>
        <w:spacing w:line="360" w:lineRule="auto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有利于感受、传承源远流长、博大精深的中华文化；有利于弘扬以爱国主义为核心的民族精神；有利于了解、践行内涵丰富、博大精深的中华传统美德；有助于感受中华文化为中华民族的伟大复兴提供精神动力；有助于增强民族自豪感和自信心等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2946C32"/>
    <w:rsid w:val="38274566"/>
    <w:rsid w:val="6B19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2022-08-15T18:39:00Z</dcterms:created>
  <dc:creator>学科网试题生产平台</dc:creator>
  <dc:description>3017548002516992</dc:description>
  <cp:lastModifiedBy>Administrator</cp:lastModifiedBy>
  <dcterms:modified xsi:type="dcterms:W3CDTF">2022-08-19T04:02:41Z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