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bCs/>
          <w:sz w:val="32"/>
          <w:szCs w:val="32"/>
        </w:rPr>
      </w:pPr>
      <w:r>
        <w:rPr>
          <w:rFonts w:hint="eastAsia" w:ascii="黑体" w:hAnsi="黑体" w:eastAsia="黑体" w:cs="黑体"/>
          <w:b/>
          <w:bCs/>
          <w:sz w:val="32"/>
          <w:szCs w:val="32"/>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11379200</wp:posOffset>
            </wp:positionV>
            <wp:extent cx="279400" cy="3810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8"/>
                    <a:stretch>
                      <a:fillRect/>
                    </a:stretch>
                  </pic:blipFill>
                  <pic:spPr>
                    <a:xfrm>
                      <a:off x="0" y="0"/>
                      <a:ext cx="279400" cy="381000"/>
                    </a:xfrm>
                    <a:prstGeom prst="rect">
                      <a:avLst/>
                    </a:prstGeom>
                  </pic:spPr>
                </pic:pic>
              </a:graphicData>
            </a:graphic>
          </wp:anchor>
        </w:drawing>
      </w:r>
      <w:r>
        <w:rPr>
          <w:rFonts w:hint="eastAsia" w:ascii="宋体" w:hAnsi="宋体" w:cs="楷体"/>
          <w:color w:val="000000"/>
          <w:sz w:val="52"/>
          <w:szCs w:val="52"/>
          <w:lang w:eastAsia="zh-CN"/>
        </w:rPr>
        <w:pict>
          <v:shape id="_x0000_i1025" o:spt="75" alt=" " type="#_x0000_t75" style="height:688.4pt;width:127.4pt;" filled="f" o:preferrelative="t" stroked="f" coordsize="21600,21600">
            <v:path/>
            <v:fill on="f" focussize="0,0"/>
            <v:stroke on="f" joinstyle="miter"/>
            <v:imagedata r:id="rId9" o:title=" "/>
            <o:lock v:ext="edit" aspectratio="t"/>
            <w10:wrap type="none"/>
            <w10:anchorlock/>
          </v:shape>
        </w:pict>
      </w:r>
      <w:r>
        <w:rPr>
          <w:rFonts w:hint="eastAsia" w:ascii="黑体" w:hAnsi="黑体" w:eastAsia="黑体" w:cs="黑体"/>
          <w:b/>
          <w:bCs/>
          <w:sz w:val="32"/>
          <w:szCs w:val="32"/>
        </w:rPr>
        <w:t>耒阳市20</w:t>
      </w:r>
      <w:r>
        <w:rPr>
          <w:rFonts w:hint="eastAsia" w:ascii="黑体" w:hAnsi="黑体" w:eastAsia="黑体" w:cs="黑体"/>
          <w:b/>
          <w:bCs/>
          <w:sz w:val="32"/>
          <w:szCs w:val="32"/>
          <w:lang w:val="en-US" w:eastAsia="zh-CN"/>
        </w:rPr>
        <w:t>21</w:t>
      </w:r>
      <w:r>
        <w:rPr>
          <w:rFonts w:hint="eastAsia" w:ascii="黑体" w:hAnsi="黑体" w:eastAsia="黑体" w:cs="黑体"/>
          <w:b/>
          <w:bCs/>
          <w:sz w:val="32"/>
          <w:szCs w:val="32"/>
        </w:rPr>
        <w:t>年下学期教学质量检测试卷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hAnsi="黑体" w:eastAsia="黑体" w:cs="黑体"/>
          <w:b/>
          <w:sz w:val="32"/>
          <w:szCs w:val="32"/>
          <w:lang w:eastAsia="zh-CN"/>
        </w:rPr>
      </w:pPr>
      <w:r>
        <w:rPr>
          <w:rFonts w:hint="eastAsia" w:ascii="黑体" w:hAnsi="黑体" w:eastAsia="黑体" w:cs="黑体"/>
          <w:b/>
          <w:sz w:val="32"/>
          <w:szCs w:val="32"/>
          <w:lang w:eastAsia="zh-CN"/>
        </w:rPr>
        <w:t>九年级历史（问卷）</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hAnsi="黑体" w:eastAsia="黑体" w:cs="黑体"/>
          <w:sz w:val="24"/>
          <w:szCs w:val="24"/>
        </w:rPr>
      </w:pPr>
      <w:r>
        <w:rPr>
          <w:rFonts w:hint="eastAsia" w:ascii="黑体" w:hAnsi="黑体" w:eastAsia="黑体" w:cs="黑体"/>
          <w:sz w:val="24"/>
          <w:szCs w:val="24"/>
        </w:rPr>
        <w:t>注意：本卷共4版，时量</w:t>
      </w:r>
      <w:r>
        <w:rPr>
          <w:rFonts w:hint="eastAsia" w:ascii="黑体" w:hAnsi="黑体" w:eastAsia="黑体" w:cs="黑体"/>
          <w:sz w:val="24"/>
          <w:szCs w:val="24"/>
          <w:lang w:val="en-US" w:eastAsia="zh-CN"/>
        </w:rPr>
        <w:t>60</w:t>
      </w:r>
      <w:r>
        <w:rPr>
          <w:rFonts w:hint="eastAsia" w:ascii="黑体" w:hAnsi="黑体" w:eastAsia="黑体" w:cs="黑体"/>
          <w:sz w:val="24"/>
          <w:szCs w:val="24"/>
        </w:rPr>
        <w:t>分</w:t>
      </w:r>
      <w:r>
        <w:rPr>
          <w:rFonts w:hint="eastAsia" w:ascii="黑体" w:hAnsi="黑体" w:eastAsia="黑体" w:cs="黑体"/>
          <w:sz w:val="24"/>
          <w:szCs w:val="24"/>
          <w:lang w:eastAsia="zh-CN"/>
        </w:rPr>
        <w:t>钟</w:t>
      </w:r>
      <w:r>
        <w:rPr>
          <w:rFonts w:hint="eastAsia" w:ascii="黑体" w:hAnsi="黑体" w:eastAsia="黑体" w:cs="黑体"/>
          <w:sz w:val="24"/>
          <w:szCs w:val="24"/>
        </w:rPr>
        <w:t>，满分100分。</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hAnsi="黑体" w:eastAsia="黑体" w:cs="黑体"/>
          <w:sz w:val="24"/>
          <w:szCs w:val="24"/>
          <w:lang w:eastAsia="zh-CN"/>
        </w:rPr>
      </w:pPr>
      <w:r>
        <w:rPr>
          <w:rFonts w:hint="eastAsia" w:ascii="黑体" w:hAnsi="黑体" w:eastAsia="黑体" w:cs="黑体"/>
          <w:sz w:val="24"/>
          <w:szCs w:val="24"/>
        </w:rPr>
        <w:t>请把答案写在答题</w:t>
      </w:r>
      <w:r>
        <w:rPr>
          <w:rFonts w:hint="eastAsia" w:ascii="黑体" w:hAnsi="黑体" w:eastAsia="黑体" w:cs="黑体"/>
          <w:sz w:val="24"/>
          <w:szCs w:val="24"/>
          <w:lang w:eastAsia="zh-CN"/>
        </w:rPr>
        <w:t>卷</w:t>
      </w:r>
      <w:r>
        <w:rPr>
          <w:rFonts w:hint="eastAsia" w:ascii="黑体" w:hAnsi="黑体" w:eastAsia="黑体" w:cs="黑体"/>
          <w:sz w:val="24"/>
          <w:szCs w:val="24"/>
        </w:rPr>
        <w:t>上，交卷时只交答题</w:t>
      </w:r>
      <w:r>
        <w:rPr>
          <w:rFonts w:hint="eastAsia" w:ascii="黑体" w:hAnsi="黑体" w:eastAsia="黑体" w:cs="黑体"/>
          <w:sz w:val="24"/>
          <w:szCs w:val="24"/>
          <w:lang w:eastAsia="zh-CN"/>
        </w:rPr>
        <w:t>卷</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outlineLvl w:val="9"/>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选择题（每小题2分，共50分）</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1．下列有关古埃及的说法，不正确的是（　　）</w:t>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rPr>
          <w:rFonts w:hint="eastAsia"/>
        </w:rPr>
      </w:pPr>
      <w:r>
        <w:rPr>
          <w:rFonts w:hint="eastAsia" w:ascii="Times New Roman" w:hAnsi="Times New Roman" w:eastAsia="新宋体"/>
          <w:szCs w:val="21"/>
        </w:rPr>
        <w:t>A．古埃及</w:t>
      </w:r>
      <w:r>
        <w:rPr>
          <w:rFonts w:hint="eastAsia" w:ascii="Times New Roman" w:hAnsi="Times New Roman" w:eastAsia="新宋体"/>
          <w:szCs w:val="21"/>
          <w:lang w:eastAsia="zh-CN"/>
        </w:rPr>
        <w:t>文明被称为“尼罗河的赠礼”</w:t>
      </w:r>
      <w:r>
        <w:tab/>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B．古埃及</w:t>
      </w:r>
      <w:r>
        <w:rPr>
          <w:rFonts w:hint="eastAsia" w:ascii="Times New Roman" w:hAnsi="Times New Roman" w:eastAsia="新宋体"/>
          <w:szCs w:val="21"/>
          <w:lang w:eastAsia="zh-CN"/>
        </w:rPr>
        <w:t>的象形文字是世界最早的文字之一</w:t>
      </w:r>
      <w:r>
        <w:tab/>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C．古埃及文明延续发</w:t>
      </w:r>
      <w:r>
        <w:rPr>
          <w:rFonts w:hint="eastAsia" w:ascii="Times New Roman" w:hAnsi="Times New Roman" w:eastAsia="新宋体"/>
          <w:szCs w:val="21"/>
          <w:lang w:eastAsia="zh-CN"/>
        </w:rPr>
        <w:t>展</w:t>
      </w:r>
      <w:r>
        <w:rPr>
          <w:rFonts w:hint="eastAsia" w:ascii="Times New Roman" w:hAnsi="Times New Roman" w:eastAsia="新宋体"/>
          <w:szCs w:val="21"/>
        </w:rPr>
        <w:t>至今，文明进程历经曲折但未间断</w:t>
      </w:r>
      <w:r>
        <w:tab/>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D．古埃及国王的陵墓金字塔，象征着无限的权利</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2．周杰伦在其歌曲《爱在西元前》中唱道：“古巴比伦王颁布了《汉谟拉比法典》，刻在黑色的玄武岩，距今已经三千七百多年。”以下相关的说法错误的是（　　）</w:t>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A．《汉谟拉比法典》维护了奴隶主利益</w:t>
      </w:r>
      <w:r>
        <w:tab/>
      </w:r>
      <w:r>
        <w:rPr>
          <w:rFonts w:hint="eastAsia"/>
        </w:rPr>
        <w:t xml:space="preserve"> </w:t>
      </w:r>
      <w:r>
        <w:rPr>
          <w:rFonts w:hint="eastAsia" w:ascii="Times New Roman" w:hAnsi="Times New Roman" w:eastAsia="新宋体"/>
          <w:szCs w:val="21"/>
        </w:rPr>
        <w:t>B．古巴比伦王国位于两河流域</w:t>
      </w:r>
      <w:r>
        <w:tab/>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left"/>
        <w:textAlignment w:val="auto"/>
      </w:pPr>
      <w:r>
        <w:rPr>
          <w:rFonts w:hint="eastAsia" w:ascii="Times New Roman" w:hAnsi="Times New Roman" w:eastAsia="新宋体"/>
          <w:szCs w:val="21"/>
        </w:rPr>
        <w:t>C．“刻在黑色的玄武岩”上的是象形文字</w:t>
      </w:r>
      <w:r>
        <w:tab/>
      </w:r>
      <w:r>
        <w:rPr>
          <w:rFonts w:hint="eastAsia" w:ascii="Times New Roman" w:hAnsi="Times New Roman" w:eastAsia="新宋体"/>
          <w:szCs w:val="21"/>
        </w:rPr>
        <w:t>D．《汉谟拉比法典》是一部比较完备的成文法典</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3．</w:t>
      </w:r>
      <w:r>
        <w:rPr>
          <w:rFonts w:hint="eastAsia" w:ascii="Times New Roman" w:hAnsi="Times New Roman" w:eastAsia="新宋体"/>
          <w:szCs w:val="21"/>
          <w:lang w:eastAsia="zh-CN"/>
        </w:rPr>
        <w:t>在印度的种姓制度中，有一种被排除在四个等级之外，称为“不可接触者”，即“达利特”，它是</w:t>
      </w:r>
      <w:r>
        <w:rPr>
          <w:rFonts w:hint="eastAsia" w:ascii="Times New Roman" w:hAnsi="Times New Roman" w:eastAsia="新宋体"/>
          <w:szCs w:val="21"/>
        </w:rPr>
        <w:t>（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A．刹帝利</w:t>
      </w:r>
      <w:r>
        <w:tab/>
      </w:r>
      <w:r>
        <w:rPr>
          <w:rFonts w:hint="eastAsia" w:ascii="Times New Roman" w:hAnsi="Times New Roman" w:eastAsia="新宋体"/>
          <w:szCs w:val="21"/>
        </w:rPr>
        <w:t>B．吠舍</w:t>
      </w:r>
      <w:r>
        <w:tab/>
      </w:r>
      <w:r>
        <w:rPr>
          <w:rFonts w:hint="eastAsia" w:ascii="Times New Roman" w:hAnsi="Times New Roman" w:eastAsia="新宋体"/>
          <w:szCs w:val="21"/>
        </w:rPr>
        <w:t>C．首陀罗</w:t>
      </w:r>
      <w:r>
        <w:tab/>
      </w:r>
      <w:r>
        <w:rPr>
          <w:rFonts w:hint="eastAsia" w:ascii="Times New Roman" w:hAnsi="Times New Roman" w:eastAsia="新宋体"/>
          <w:szCs w:val="21"/>
        </w:rPr>
        <w:t>D．“贱民”</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4．伴随亚历山大东征，许多希腊商人、士兵、学者和移民来到西亚、埃及等地，其生活方式、风俗、语言和文字由此传入东方，同时也从东方汲取了不少文化养分。据此可知，亚历山大东征（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A．加速了地中海地区统一</w:t>
      </w:r>
      <w:r>
        <w:tab/>
      </w:r>
      <w:r>
        <w:rPr>
          <w:rFonts w:hint="eastAsia" w:ascii="Times New Roman" w:hAnsi="Times New Roman" w:eastAsia="新宋体"/>
          <w:szCs w:val="21"/>
        </w:rPr>
        <w:t>B．促进了东西方文化交汇</w:t>
      </w:r>
      <w:r>
        <w:tab/>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C．打通了亚欧的商贸通道</w:t>
      </w:r>
      <w:r>
        <w:tab/>
      </w:r>
      <w:r>
        <w:rPr>
          <w:rFonts w:hint="eastAsia" w:ascii="Times New Roman" w:hAnsi="Times New Roman" w:eastAsia="新宋体"/>
          <w:szCs w:val="21"/>
        </w:rPr>
        <w:t>D．给被征服地区带来灾难</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5．</w:t>
      </w:r>
      <w:r>
        <w:rPr>
          <w:rFonts w:hint="eastAsia" w:ascii="Times New Roman" w:hAnsi="Times New Roman" w:eastAsia="新宋体"/>
          <w:szCs w:val="21"/>
          <w:lang w:eastAsia="zh-CN"/>
        </w:rPr>
        <w:t>将罗马共和国变为罗马帝国的人物是</w:t>
      </w:r>
      <w:r>
        <w:rPr>
          <w:rFonts w:hint="eastAsia" w:ascii="Times New Roman" w:hAnsi="Times New Roman" w:eastAsia="新宋体"/>
          <w:szCs w:val="21"/>
        </w:rPr>
        <w:t>（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rPr>
          <w:rFonts w:hint="eastAsia" w:eastAsia="新宋体"/>
          <w:lang w:eastAsia="zh-CN"/>
        </w:rPr>
      </w:pPr>
      <w:r>
        <w:rPr>
          <w:rFonts w:hint="eastAsia" w:ascii="Times New Roman" w:hAnsi="Times New Roman" w:eastAsia="新宋体"/>
          <w:szCs w:val="21"/>
        </w:rPr>
        <w:t>A．</w:t>
      </w:r>
      <w:r>
        <w:rPr>
          <w:rFonts w:hint="eastAsia" w:ascii="Times New Roman" w:hAnsi="Times New Roman" w:eastAsia="新宋体"/>
          <w:szCs w:val="21"/>
          <w:lang w:eastAsia="zh-CN"/>
        </w:rPr>
        <w:t>法老</w:t>
      </w:r>
      <w:r>
        <w:tab/>
      </w:r>
      <w:r>
        <w:rPr>
          <w:rFonts w:hint="eastAsia" w:ascii="Times New Roman" w:hAnsi="Times New Roman" w:eastAsia="新宋体"/>
          <w:szCs w:val="21"/>
        </w:rPr>
        <w:t>B．</w:t>
      </w:r>
      <w:r>
        <w:rPr>
          <w:rFonts w:hint="eastAsia" w:ascii="Times New Roman" w:hAnsi="Times New Roman" w:eastAsia="新宋体"/>
          <w:szCs w:val="21"/>
          <w:lang w:eastAsia="zh-CN"/>
        </w:rPr>
        <w:t>凯撒</w:t>
      </w:r>
      <w:r>
        <w:tab/>
      </w:r>
      <w:r>
        <w:rPr>
          <w:rFonts w:hint="eastAsia" w:ascii="Times New Roman" w:hAnsi="Times New Roman" w:eastAsia="新宋体"/>
          <w:szCs w:val="21"/>
        </w:rPr>
        <w:t>C．</w:t>
      </w:r>
      <w:r>
        <w:rPr>
          <w:rFonts w:hint="eastAsia" w:ascii="Times New Roman" w:hAnsi="Times New Roman" w:eastAsia="新宋体"/>
          <w:szCs w:val="21"/>
          <w:lang w:eastAsia="zh-CN"/>
        </w:rPr>
        <w:t>克洛维</w:t>
      </w:r>
      <w:r>
        <w:tab/>
      </w:r>
      <w:r>
        <w:rPr>
          <w:rFonts w:hint="eastAsia" w:ascii="Times New Roman" w:hAnsi="Times New Roman" w:eastAsia="新宋体"/>
          <w:szCs w:val="21"/>
        </w:rPr>
        <w:t>D．</w:t>
      </w:r>
      <w:r>
        <w:rPr>
          <w:rFonts w:hint="eastAsia" w:ascii="Times New Roman" w:hAnsi="Times New Roman" w:eastAsia="新宋体"/>
          <w:szCs w:val="21"/>
          <w:lang w:eastAsia="zh-CN"/>
        </w:rPr>
        <w:t>屋大维</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6．公元前5世纪罗马颁布了《十二铜表法》，使所有权、债务权、宗教法等纠纷均有了量刑定罪的文字依据，这一定程度上（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A．奠定欧洲民法基础</w:t>
      </w:r>
      <w:r>
        <w:tab/>
      </w:r>
      <w:r>
        <w:rPr>
          <w:rFonts w:hint="eastAsia" w:ascii="Times New Roman" w:hAnsi="Times New Roman" w:eastAsia="新宋体"/>
          <w:szCs w:val="21"/>
        </w:rPr>
        <w:t>B．遏制了贵族的权力</w:t>
      </w:r>
      <w:r>
        <w:tab/>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C．废除了奴隶制度</w:t>
      </w:r>
      <w:r>
        <w:tab/>
      </w:r>
      <w:r>
        <w:rPr>
          <w:rFonts w:hint="eastAsia" w:ascii="Times New Roman" w:hAnsi="Times New Roman" w:eastAsia="新宋体"/>
          <w:szCs w:val="21"/>
        </w:rPr>
        <w:t>D．发展了资本主义</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7．843年，查理大帝的三个孙子缔结条约三分帝国，由此奠定了</w:t>
      </w:r>
      <w:r>
        <w:rPr>
          <w:rFonts w:hint="eastAsia" w:ascii="Times New Roman" w:hAnsi="Times New Roman" w:eastAsia="新宋体"/>
          <w:szCs w:val="21"/>
          <w:lang w:eastAsia="zh-CN"/>
        </w:rPr>
        <w:t>以</w:t>
      </w:r>
      <w:r>
        <w:rPr>
          <w:rFonts w:hint="eastAsia" w:ascii="Times New Roman" w:hAnsi="Times New Roman" w:eastAsia="新宋体"/>
          <w:szCs w:val="21"/>
        </w:rPr>
        <w:t>后三个国家的雏形。其中不包括（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A．意大利</w:t>
      </w:r>
      <w:r>
        <w:tab/>
      </w:r>
      <w:r>
        <w:rPr>
          <w:rFonts w:hint="eastAsia" w:ascii="Times New Roman" w:hAnsi="Times New Roman" w:eastAsia="新宋体"/>
          <w:szCs w:val="21"/>
        </w:rPr>
        <w:t>B．德意志</w:t>
      </w:r>
      <w:r>
        <w:tab/>
      </w:r>
      <w:r>
        <w:rPr>
          <w:rFonts w:hint="eastAsia" w:ascii="Times New Roman" w:hAnsi="Times New Roman" w:eastAsia="新宋体"/>
          <w:szCs w:val="21"/>
        </w:rPr>
        <w:t>C．普鲁士</w:t>
      </w:r>
      <w:r>
        <w:tab/>
      </w:r>
      <w:r>
        <w:rPr>
          <w:rFonts w:hint="eastAsia" w:ascii="Times New Roman" w:hAnsi="Times New Roman" w:eastAsia="新宋体"/>
          <w:szCs w:val="21"/>
        </w:rPr>
        <w:t>D．法兰西</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8．西欧庄园以农业为主，奶酪、火腿、蔬菜等食物均可自给，鞋帽、衣服也自己制作，很多庄园还有铁匠、金银匠等。这主要反映了西欧庄园在经济方面（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A．自给自足</w:t>
      </w:r>
      <w:r>
        <w:tab/>
      </w:r>
      <w:r>
        <w:rPr>
          <w:rFonts w:hint="eastAsia" w:ascii="Times New Roman" w:hAnsi="Times New Roman" w:eastAsia="新宋体"/>
          <w:szCs w:val="21"/>
        </w:rPr>
        <w:t>B．技术先进</w:t>
      </w:r>
      <w:r>
        <w:tab/>
      </w:r>
      <w:r>
        <w:rPr>
          <w:rFonts w:hint="eastAsia" w:ascii="Times New Roman" w:hAnsi="Times New Roman" w:eastAsia="新宋体"/>
          <w:szCs w:val="21"/>
        </w:rPr>
        <w:t>C．效率低下</w:t>
      </w:r>
      <w:r>
        <w:tab/>
      </w:r>
      <w:r>
        <w:rPr>
          <w:rFonts w:hint="eastAsia" w:ascii="Times New Roman" w:hAnsi="Times New Roman" w:eastAsia="新宋体"/>
          <w:szCs w:val="21"/>
        </w:rPr>
        <w:t>D．完全自治</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9．被誉为欧洲中世纪教育“最美好的花朵”的是（　　）</w:t>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A．西欧封建等级制度的形成</w:t>
      </w:r>
      <w:r>
        <w:tab/>
      </w:r>
      <w:r>
        <w:rPr>
          <w:rFonts w:hint="eastAsia"/>
        </w:rPr>
        <w:t xml:space="preserve">       </w:t>
      </w:r>
      <w:r>
        <w:rPr>
          <w:rFonts w:hint="eastAsia" w:ascii="Times New Roman" w:hAnsi="Times New Roman" w:eastAsia="新宋体"/>
          <w:szCs w:val="21"/>
        </w:rPr>
        <w:t>B．大学的兴起</w:t>
      </w:r>
      <w:r>
        <w:tab/>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C．西欧城市的兴起</w:t>
      </w:r>
      <w:r>
        <w:tab/>
      </w:r>
      <w:r>
        <w:rPr>
          <w:rFonts w:hint="eastAsia"/>
        </w:rPr>
        <w:t xml:space="preserve">                   </w:t>
      </w:r>
      <w:r>
        <w:rPr>
          <w:rFonts w:hint="eastAsia" w:ascii="Times New Roman" w:hAnsi="Times New Roman" w:eastAsia="新宋体"/>
          <w:szCs w:val="21"/>
        </w:rPr>
        <w:t>D．西欧庄园的兴起</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10．它是欧洲历史上第一部系统的、完备的法律文献。它系统地搜集和整理了自罗马共和国至查士丁尼为止的所有法律和重要法学家的著作，集罗马法精华之大成。它对财产、买卖、债务、契约关系等作出明确规定，奠定了欧洲民法的基础，该法律文献是（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A．《十二铜表法》</w:t>
      </w:r>
      <w:r>
        <w:tab/>
      </w:r>
      <w:r>
        <w:rPr>
          <w:rFonts w:hint="eastAsia" w:ascii="Times New Roman" w:hAnsi="Times New Roman" w:eastAsia="新宋体"/>
          <w:szCs w:val="21"/>
        </w:rPr>
        <w:t>B．《查士丁尼法典》</w:t>
      </w:r>
      <w:r>
        <w:tab/>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C．《法理概要》</w:t>
      </w:r>
      <w:r>
        <w:tab/>
      </w:r>
      <w:r>
        <w:rPr>
          <w:rFonts w:hint="eastAsia" w:ascii="Times New Roman" w:hAnsi="Times New Roman" w:eastAsia="新宋体"/>
          <w:szCs w:val="21"/>
        </w:rPr>
        <w:t>D．《罗马民法大全》</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11．7世纪，某个国家掀起了“中国化运动”，学习中国制度和文化，并成功的进行了称之为大化改新的改革，这个善于学习的国家是（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A．日本</w:t>
      </w:r>
      <w:r>
        <w:tab/>
      </w:r>
      <w:r>
        <w:rPr>
          <w:rFonts w:hint="eastAsia" w:ascii="Times New Roman" w:hAnsi="Times New Roman" w:eastAsia="新宋体"/>
          <w:szCs w:val="21"/>
        </w:rPr>
        <w:t>B．阿拉伯帝国</w:t>
      </w:r>
      <w:r>
        <w:tab/>
      </w:r>
      <w:r>
        <w:rPr>
          <w:rFonts w:hint="eastAsia" w:ascii="Times New Roman" w:hAnsi="Times New Roman" w:eastAsia="新宋体"/>
          <w:szCs w:val="21"/>
        </w:rPr>
        <w:t>C．罗马帝国</w:t>
      </w:r>
      <w:r>
        <w:tab/>
      </w:r>
      <w:r>
        <w:rPr>
          <w:rFonts w:hint="eastAsia" w:ascii="Times New Roman" w:hAnsi="Times New Roman" w:eastAsia="新宋体"/>
          <w:szCs w:val="21"/>
        </w:rPr>
        <w:t>D．印度</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rPr>
          <w:rFonts w:hint="eastAsia" w:ascii="Times New Roman" w:hAnsi="Times New Roman" w:eastAsia="新宋体"/>
          <w:szCs w:val="21"/>
        </w:rPr>
      </w:pP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12．它的信徒称为“穆斯林”，它的创立对阿拉伯半岛的统一起了促进作用。“它”是哪一宗教（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A．道教</w:t>
      </w:r>
      <w:r>
        <w:tab/>
      </w:r>
      <w:r>
        <w:rPr>
          <w:rFonts w:hint="eastAsia" w:ascii="Times New Roman" w:hAnsi="Times New Roman" w:eastAsia="新宋体"/>
          <w:szCs w:val="21"/>
        </w:rPr>
        <w:t>B．印度教</w:t>
      </w:r>
      <w:r>
        <w:tab/>
      </w:r>
      <w:r>
        <w:rPr>
          <w:rFonts w:hint="eastAsia" w:ascii="Times New Roman" w:hAnsi="Times New Roman" w:eastAsia="新宋体"/>
          <w:szCs w:val="21"/>
        </w:rPr>
        <w:t>C．佛教</w:t>
      </w:r>
      <w:r>
        <w:tab/>
      </w:r>
      <w:r>
        <w:rPr>
          <w:rFonts w:hint="eastAsia" w:ascii="Times New Roman" w:hAnsi="Times New Roman" w:eastAsia="新宋体"/>
          <w:szCs w:val="21"/>
        </w:rPr>
        <w:t>D．伊斯兰教</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13．美国科学家迈克尔•哈特著有《人类史上最有影响的百位人物排名》一书，穆罕默德排名居百位人物之首。这本书中有关穆罕默德的记述，你不可能看到的内容是（　　）</w:t>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A．创立了伊斯兰教</w:t>
      </w:r>
      <w:r>
        <w:tab/>
      </w:r>
      <w:r>
        <w:rPr>
          <w:rFonts w:hint="eastAsia"/>
        </w:rPr>
        <w:t xml:space="preserve">          </w:t>
      </w:r>
      <w:r>
        <w:rPr>
          <w:rFonts w:hint="eastAsia" w:ascii="Times New Roman" w:hAnsi="Times New Roman" w:eastAsia="新宋体"/>
          <w:szCs w:val="21"/>
        </w:rPr>
        <w:t>B．建立起地跨欧、亚、非三洲的阿拉伯大帝国</w:t>
      </w:r>
      <w:r>
        <w:tab/>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C．630年，穆罕默德率穆斯林占领麦加</w:t>
      </w:r>
      <w:r>
        <w:tab/>
      </w:r>
      <w:r>
        <w:rPr>
          <w:rFonts w:hint="eastAsia" w:ascii="Times New Roman" w:hAnsi="Times New Roman" w:eastAsia="新宋体"/>
          <w:szCs w:val="21"/>
        </w:rPr>
        <w:t>D．建立了历史上第一个伊斯兰政权</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14．以下能体现近代早期西欧资本主义性质的生产和经营方式的是（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A．庄园、土地私有</w:t>
      </w:r>
      <w:r>
        <w:tab/>
      </w:r>
      <w:r>
        <w:rPr>
          <w:rFonts w:hint="eastAsia" w:ascii="Times New Roman" w:hAnsi="Times New Roman" w:eastAsia="新宋体"/>
          <w:szCs w:val="21"/>
        </w:rPr>
        <w:t>B．大学、手工作坊</w:t>
      </w:r>
      <w:r>
        <w:tab/>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C．庄园、租地农场</w:t>
      </w:r>
      <w:r>
        <w:tab/>
      </w:r>
      <w:r>
        <w:rPr>
          <w:rFonts w:hint="eastAsia" w:ascii="Times New Roman" w:hAnsi="Times New Roman" w:eastAsia="新宋体"/>
          <w:szCs w:val="21"/>
        </w:rPr>
        <w:t>D．租地农场、手工工场</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15．文艺复兴时期，威尼斯人发明的玻璃镜风靡欧洲。相比之前的铜镜，玻璃镜让人们能够看清自己，认识到自己的独特性，极大地影响了个人的自我认同，这反映了（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A．禁欲观念的消亡</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B．实用主义的流行</w:t>
      </w:r>
      <w:r>
        <w:tab/>
      </w:r>
      <w:r>
        <w:rPr>
          <w:rFonts w:hint="eastAsia"/>
          <w:lang w:val="en-US" w:eastAsia="zh-CN"/>
        </w:rPr>
        <w:t xml:space="preserve">   </w:t>
      </w:r>
      <w:r>
        <w:rPr>
          <w:rFonts w:hint="eastAsia" w:ascii="Times New Roman" w:hAnsi="Times New Roman" w:eastAsia="新宋体"/>
          <w:szCs w:val="21"/>
        </w:rPr>
        <w:t>C．人文主义的兴起</w:t>
      </w:r>
      <w:r>
        <w:tab/>
      </w:r>
      <w:r>
        <w:rPr>
          <w:rFonts w:hint="eastAsia"/>
          <w:lang w:val="en-US" w:eastAsia="zh-CN"/>
        </w:rPr>
        <w:t xml:space="preserve">   </w:t>
      </w:r>
      <w:r>
        <w:rPr>
          <w:rFonts w:hint="eastAsia" w:ascii="Times New Roman" w:hAnsi="Times New Roman" w:eastAsia="新宋体"/>
          <w:szCs w:val="21"/>
        </w:rPr>
        <w:t>D．启蒙思想的传播</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16．文艺复兴运动采用复兴古代希腊罗马文化的方式，但对古典文化并非是简单的“复兴”。这说明，文艺复兴实质上是（　　）</w:t>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A．一场反对宗教信仰的活动</w:t>
      </w:r>
      <w:r>
        <w:tab/>
      </w:r>
      <w:r>
        <w:rPr>
          <w:rFonts w:hint="eastAsia"/>
        </w:rPr>
        <w:t xml:space="preserve">     </w:t>
      </w:r>
      <w:r>
        <w:rPr>
          <w:rFonts w:hint="eastAsia" w:ascii="Times New Roman" w:hAnsi="Times New Roman" w:eastAsia="新宋体"/>
          <w:szCs w:val="21"/>
        </w:rPr>
        <w:t>B．文学艺术的革新运动</w:t>
      </w:r>
      <w:r>
        <w:tab/>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C．复兴古代希腊罗马文化运动</w:t>
      </w:r>
      <w:r>
        <w:tab/>
      </w:r>
      <w:r>
        <w:rPr>
          <w:rFonts w:hint="eastAsia"/>
        </w:rPr>
        <w:t xml:space="preserve">     </w:t>
      </w:r>
      <w:r>
        <w:rPr>
          <w:rFonts w:hint="eastAsia" w:ascii="Times New Roman" w:hAnsi="Times New Roman" w:eastAsia="新宋体"/>
          <w:szCs w:val="21"/>
        </w:rPr>
        <w:t>D．资产阶级思想解放运动</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17．文艺复兴和新航路开辟的共同作用是（　　）</w:t>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A．促进了欧洲资本主义的产生、发展</w:t>
      </w:r>
      <w:r>
        <w:tab/>
      </w:r>
      <w:r>
        <w:rPr>
          <w:rFonts w:hint="eastAsia"/>
        </w:rPr>
        <w:t xml:space="preserve"> </w:t>
      </w:r>
      <w:r>
        <w:rPr>
          <w:rFonts w:hint="eastAsia" w:ascii="Times New Roman" w:hAnsi="Times New Roman" w:eastAsia="新宋体"/>
          <w:szCs w:val="21"/>
        </w:rPr>
        <w:t>B．成为欧洲封建统治的精神支柱</w:t>
      </w:r>
      <w:r>
        <w:tab/>
      </w:r>
    </w:p>
    <w:p>
      <w:pPr>
        <w:keepNext w:val="0"/>
        <w:keepLines w:val="0"/>
        <w:pageBreakBefore w:val="0"/>
        <w:widowControl w:val="0"/>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C．揭开了英国资产阶级革命的序幕</w:t>
      </w:r>
      <w:r>
        <w:tab/>
      </w:r>
      <w:r>
        <w:rPr>
          <w:rFonts w:hint="eastAsia"/>
        </w:rPr>
        <w:t xml:space="preserve">     </w:t>
      </w:r>
      <w:r>
        <w:rPr>
          <w:rFonts w:hint="eastAsia" w:ascii="Times New Roman" w:hAnsi="Times New Roman" w:eastAsia="新宋体"/>
          <w:szCs w:val="21"/>
        </w:rPr>
        <w:t>D．巩固了美国资产阶级的统治</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18．欧洲殖民者将美洲、非洲和亚洲殖民地的马铃薯、玉米、</w:t>
      </w:r>
      <w:r>
        <w:rPr>
          <w:rFonts w:hint="eastAsia" w:ascii="Times New Roman" w:hAnsi="Times New Roman" w:eastAsia="新宋体"/>
          <w:szCs w:val="21"/>
          <w:lang w:eastAsia="zh-CN"/>
        </w:rPr>
        <w:t>茶叶</w:t>
      </w:r>
      <w:r>
        <w:rPr>
          <w:rFonts w:hint="eastAsia" w:ascii="Times New Roman" w:hAnsi="Times New Roman" w:eastAsia="新宋体"/>
          <w:szCs w:val="21"/>
        </w:rPr>
        <w:t>等运回欧洲</w:t>
      </w:r>
      <w:r>
        <w:rPr>
          <w:rFonts w:hint="eastAsia" w:ascii="Times New Roman" w:hAnsi="Times New Roman" w:eastAsia="新宋体"/>
          <w:szCs w:val="21"/>
          <w:lang w:eastAsia="zh-CN"/>
        </w:rPr>
        <w:t>，</w:t>
      </w:r>
      <w:r>
        <w:rPr>
          <w:rFonts w:hint="eastAsia" w:ascii="Times New Roman" w:hAnsi="Times New Roman" w:eastAsia="新宋体"/>
          <w:szCs w:val="21"/>
        </w:rPr>
        <w:t>把欧洲的葡萄酒、啤酒和毛纺织品销往殖民地，这种情况反映了（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A．英国的殖民扩张</w:t>
      </w:r>
      <w:r>
        <w:tab/>
      </w:r>
      <w:r>
        <w:rPr>
          <w:rFonts w:hint="eastAsia" w:ascii="Times New Roman" w:hAnsi="Times New Roman" w:eastAsia="新宋体"/>
          <w:szCs w:val="21"/>
        </w:rPr>
        <w:t>B．欧洲各国的殖民争霸</w:t>
      </w:r>
      <w:r>
        <w:tab/>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C．文艺复兴</w:t>
      </w:r>
      <w:r>
        <w:tab/>
      </w:r>
      <w:r>
        <w:rPr>
          <w:rFonts w:hint="eastAsia" w:ascii="Times New Roman" w:hAnsi="Times New Roman" w:eastAsia="新宋体"/>
          <w:szCs w:val="21"/>
        </w:rPr>
        <w:t>D．世界市场雏形的出现</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19．作为联合国六种工作语言之一的西班牙语，不仅在西班牙，而且在世界其它地区特别是拉丁美洲国家中也较为普遍地被使用。促成西班牙语分布状况的原因是（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A．殖民扩张</w:t>
      </w:r>
      <w:r>
        <w:tab/>
      </w:r>
      <w:r>
        <w:rPr>
          <w:rFonts w:hint="eastAsia" w:ascii="Times New Roman" w:hAnsi="Times New Roman" w:eastAsia="新宋体"/>
          <w:szCs w:val="21"/>
        </w:rPr>
        <w:t>B．文艺复兴</w:t>
      </w:r>
      <w:r>
        <w:tab/>
      </w:r>
      <w:r>
        <w:rPr>
          <w:rFonts w:hint="eastAsia"/>
          <w:lang w:val="en-US" w:eastAsia="zh-CN"/>
        </w:rPr>
        <w:t xml:space="preserve"> </w:t>
      </w:r>
      <w:r>
        <w:rPr>
          <w:rFonts w:hint="eastAsia" w:ascii="Times New Roman" w:hAnsi="Times New Roman" w:eastAsia="新宋体"/>
          <w:szCs w:val="21"/>
        </w:rPr>
        <w:t>C．奴隶贸易</w:t>
      </w:r>
      <w:r>
        <w:tab/>
      </w:r>
      <w:r>
        <w:rPr>
          <w:rFonts w:hint="eastAsia" w:ascii="Times New Roman" w:hAnsi="Times New Roman" w:eastAsia="新宋体"/>
          <w:szCs w:val="21"/>
        </w:rPr>
        <w:t>D．和平交往</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20．“17世纪40年代王权与自由的斗争中，当王权因冲破传统而否定自由之后，自由也冲破传统而否定王权，王权与自由在战争的激烈冲突中各自走向最极端，这就是革命”。材料中的“革命”指的是（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A．美国独立战争</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B．英国资产阶级革命</w:t>
      </w:r>
      <w:r>
        <w:tab/>
      </w:r>
      <w:r>
        <w:rPr>
          <w:rFonts w:hint="eastAsia"/>
          <w:lang w:val="en-US" w:eastAsia="zh-CN"/>
        </w:rPr>
        <w:t xml:space="preserve">    </w:t>
      </w:r>
      <w:r>
        <w:rPr>
          <w:rFonts w:hint="eastAsia" w:ascii="Times New Roman" w:hAnsi="Times New Roman" w:eastAsia="新宋体"/>
          <w:szCs w:val="21"/>
        </w:rPr>
        <w:t>C．法国大革命</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D．工业革命</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21．宪法依据分权制衡原则设计了一个新的国家：行政、立法、司法三权分立，总统、国会与最高法院及相关机构各司其职，互相制衡；总统和议员由选举产生。这个新的国家的政体是（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 xml:space="preserve">A．君主立宪制   B．封建君主制  C．民主共和制  </w:t>
      </w:r>
      <w:r>
        <w:tab/>
      </w:r>
      <w:r>
        <w:rPr>
          <w:rFonts w:hint="eastAsia" w:ascii="Times New Roman" w:hAnsi="Times New Roman" w:eastAsia="新宋体"/>
          <w:szCs w:val="21"/>
        </w:rPr>
        <w:t>D．社会主义共和制</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22．18世纪开始，法国封建制度日益腐朽没落，国王路易十六通过加重税收等方式阻碍资本主义的发展。旧制度对经济发展的制约，致使法国各种社会矛盾激化。这一现象反映了法国大革命的（　　）</w:t>
      </w:r>
    </w:p>
    <w:p>
      <w:pPr>
        <w:keepNext w:val="0"/>
        <w:keepLines w:val="0"/>
        <w:pageBreakBefore w:val="0"/>
        <w:widowControl w:val="0"/>
        <w:numPr>
          <w:ilvl w:val="0"/>
          <w:numId w:val="2"/>
        </w:numPr>
        <w:tabs>
          <w:tab w:val="left" w:pos="2300"/>
          <w:tab w:val="left" w:pos="4400"/>
          <w:tab w:val="left" w:pos="6400"/>
        </w:tabs>
        <w:kinsoku/>
        <w:wordWrap/>
        <w:overflowPunct/>
        <w:topLinePunct w:val="0"/>
        <w:autoSpaceDE/>
        <w:autoSpaceDN/>
        <w:bidi w:val="0"/>
        <w:adjustRightInd/>
        <w:snapToGrid/>
        <w:spacing w:line="280" w:lineRule="exact"/>
        <w:ind w:firstLine="273" w:firstLineChars="130"/>
        <w:jc w:val="left"/>
        <w:textAlignment w:val="auto"/>
        <w:rPr>
          <w:rFonts w:hint="eastAsia" w:ascii="Times New Roman" w:hAnsi="Times New Roman" w:eastAsia="新宋体"/>
          <w:szCs w:val="21"/>
        </w:rPr>
      </w:pPr>
      <w:r>
        <w:rPr>
          <w:rFonts w:hint="eastAsia" w:ascii="Times New Roman" w:hAnsi="Times New Roman" w:eastAsia="新宋体"/>
          <w:szCs w:val="21"/>
        </w:rPr>
        <w:t>结果</w:t>
      </w:r>
      <w:r>
        <w:tab/>
      </w:r>
      <w:r>
        <w:rPr>
          <w:rFonts w:hint="eastAsia" w:ascii="Times New Roman" w:hAnsi="Times New Roman" w:eastAsia="新宋体"/>
          <w:szCs w:val="21"/>
        </w:rPr>
        <w:t>B．背景</w:t>
      </w:r>
      <w:r>
        <w:tab/>
      </w:r>
      <w:r>
        <w:rPr>
          <w:rFonts w:hint="eastAsia" w:ascii="Times New Roman" w:hAnsi="Times New Roman" w:eastAsia="新宋体"/>
          <w:szCs w:val="21"/>
        </w:rPr>
        <w:t>C．影响</w:t>
      </w:r>
      <w:r>
        <w:tab/>
      </w:r>
      <w:r>
        <w:rPr>
          <w:rFonts w:hint="eastAsia" w:ascii="Times New Roman" w:hAnsi="Times New Roman" w:eastAsia="新宋体"/>
          <w:szCs w:val="21"/>
        </w:rPr>
        <w:t>D．过程</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23．高铁，全称为高速铁路，是现代化铁路运输的重要标志，颠覆了传统铁路的低效局面属于新型的交通模式。“铁路”时代开始的标志是（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A．蒸汽机成为主要动力</w:t>
      </w:r>
      <w:r>
        <w:tab/>
      </w:r>
      <w:r>
        <w:rPr>
          <w:rFonts w:hint="eastAsia" w:ascii="Times New Roman" w:hAnsi="Times New Roman" w:eastAsia="新宋体"/>
          <w:szCs w:val="21"/>
        </w:rPr>
        <w:t>B．蒸汽机车的试车成功</w:t>
      </w:r>
      <w:r>
        <w:tab/>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C．第一台内燃机的发明</w:t>
      </w:r>
      <w:r>
        <w:tab/>
      </w:r>
      <w:r>
        <w:rPr>
          <w:rFonts w:hint="eastAsia" w:ascii="Times New Roman" w:hAnsi="Times New Roman" w:eastAsia="新宋体"/>
          <w:szCs w:val="21"/>
        </w:rPr>
        <w:t>D．汽车进入千家万户</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24．1850年，英国生产了全世界金属制品、棉织品和铁产量的一半，煤产量的2/3</w:t>
      </w:r>
      <w:r>
        <w:rPr>
          <w:rFonts w:hint="eastAsia" w:ascii="Times New Roman" w:hAnsi="Times New Roman" w:eastAsia="新宋体"/>
          <w:szCs w:val="21"/>
          <w:lang w:eastAsia="zh-CN"/>
        </w:rPr>
        <w:t>；</w:t>
      </w:r>
      <w:r>
        <w:rPr>
          <w:rFonts w:hint="eastAsia" w:ascii="Times New Roman" w:hAnsi="Times New Roman" w:eastAsia="新宋体"/>
          <w:szCs w:val="21"/>
        </w:rPr>
        <w:t>1860年，生产了世界工业产品的40%～50%，欧洲工业品的55%～60%。这些数据表明英国（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 xml:space="preserve">A．成为殖民霸主  B．成为工业国家  C．进入革命时代  </w:t>
      </w:r>
      <w:r>
        <w:tab/>
      </w:r>
      <w:r>
        <w:rPr>
          <w:rFonts w:hint="eastAsia" w:ascii="Times New Roman" w:hAnsi="Times New Roman" w:eastAsia="新宋体"/>
          <w:szCs w:val="21"/>
        </w:rPr>
        <w:t>D．建成福利社会</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pPr>
      <w:r>
        <w:rPr>
          <w:rFonts w:hint="eastAsia" w:ascii="Times New Roman" w:hAnsi="Times New Roman" w:eastAsia="新宋体"/>
          <w:szCs w:val="21"/>
        </w:rPr>
        <w:t>25．马克思在《法兰西内战》中写道，“无产阶级不能简单地掌握现存的国家机器，并运用它来达到自己的目的，而是必须打碎旧的国家机器，建立无产阶级专政。”近现代史上首次对此进行尝试的是（　　）</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273" w:firstLineChars="130"/>
        <w:jc w:val="left"/>
        <w:textAlignment w:val="auto"/>
      </w:pPr>
      <w:r>
        <w:rPr>
          <w:rFonts w:hint="eastAsia" w:ascii="Times New Roman" w:hAnsi="Times New Roman" w:eastAsia="新宋体"/>
          <w:szCs w:val="21"/>
        </w:rPr>
        <w:t xml:space="preserve">A．法国大革命   B．美国独立战争  C．俄国十月革命  </w:t>
      </w:r>
      <w:r>
        <w:tab/>
      </w:r>
      <w:r>
        <w:rPr>
          <w:rFonts w:hint="eastAsia" w:ascii="Times New Roman" w:hAnsi="Times New Roman" w:eastAsia="新宋体"/>
          <w:szCs w:val="21"/>
        </w:rPr>
        <w:t>D．法国巴黎公社</w:t>
      </w:r>
    </w:p>
    <w:p>
      <w:pPr>
        <w:pStyle w:val="2"/>
        <w:keepNext w:val="0"/>
        <w:keepLines w:val="0"/>
        <w:pageBreakBefore w:val="0"/>
        <w:widowControl w:val="0"/>
        <w:kinsoku/>
        <w:wordWrap/>
        <w:overflowPunct/>
        <w:topLinePunct w:val="0"/>
        <w:bidi w:val="0"/>
        <w:adjustRightInd/>
        <w:snapToGrid/>
        <w:spacing w:line="240" w:lineRule="auto"/>
        <w:textAlignment w:val="auto"/>
        <w:rPr>
          <w:rFonts w:hint="eastAsia"/>
          <w:lang w:val="en-US" w:eastAsia="zh-CN"/>
        </w:rPr>
        <w:sectPr>
          <w:footerReference r:id="rId3" w:type="default"/>
          <w:footerReference r:id="rId4" w:type="even"/>
          <w:pgSz w:w="23757" w:h="16783" w:orient="landscape"/>
          <w:pgMar w:top="1417" w:right="1701" w:bottom="1417" w:left="850" w:header="851" w:footer="992" w:gutter="0"/>
          <w:paperSrc/>
          <w:pgBorders>
            <w:top w:val="none" w:sz="0" w:space="0"/>
            <w:left w:val="none" w:sz="0" w:space="0"/>
            <w:bottom w:val="none" w:sz="0" w:space="0"/>
            <w:right w:val="none" w:sz="0" w:space="0"/>
          </w:pgBorders>
          <w:pgNumType w:fmt="decimal" w:start="1" w:chapSep="hyphen"/>
          <w:cols w:equalWidth="0" w:num="3">
            <w:col w:w="2309" w:space="210"/>
            <w:col w:w="9130" w:space="630"/>
            <w:col w:w="8927"/>
          </w:cols>
          <w:rtlGutter w:val="0"/>
          <w:docGrid w:type="lines" w:linePitch="312" w:charSpace="0"/>
        </w:sectPr>
      </w:pPr>
    </w:p>
    <w:p>
      <w:pPr>
        <w:spacing w:line="360" w:lineRule="auto"/>
        <w:rPr>
          <w:rFonts w:hint="eastAsia" w:ascii="Times New Roman" w:hAnsi="Times New Roman" w:eastAsia="新宋体"/>
          <w:b/>
          <w:szCs w:val="21"/>
        </w:rPr>
      </w:pPr>
      <w:r>
        <w:rPr>
          <w:rFonts w:hint="eastAsia" w:ascii="Times New Roman" w:hAnsi="Times New Roman" w:eastAsia="新宋体"/>
          <w:b/>
          <w:szCs w:val="21"/>
        </w:rPr>
        <w:t>二、非选择题（共4小题，50分）</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 xml:space="preserve">26．观察图片,回答问题(10分)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pict>
          <v:shape id="_x0000_i1026" o:spt="75" alt=" " type="#_x0000_t75" style="height:115.25pt;width:140.75pt;" filled="f" o:preferrelative="t" stroked="f" coordsize="21600,21600">
            <v:path/>
            <v:fill on="f" focussize="0,0"/>
            <v:stroke on="f" joinstyle="miter"/>
            <v:imagedata r:id="rId10" o:title=" "/>
            <o:lock v:ext="edit" aspectratio="t"/>
            <w10:wrap type="none"/>
            <w10:anchorlock/>
          </v:shape>
        </w:pict>
      </w:r>
      <w:r>
        <w:rPr>
          <w:rFonts w:hint="eastAsia" w:ascii="宋体" w:hAnsi="宋体" w:eastAsia="宋体" w:cs="宋体"/>
          <w:sz w:val="24"/>
          <w:szCs w:val="24"/>
        </w:rPr>
        <w:pict>
          <v:shape id="_x0000_i1027" o:spt="75" alt=" " type="#_x0000_t75" style="height:132.05pt;width:256.75pt;" filled="f" o:preferrelative="t" stroked="f" coordsize="21600,21600">
            <v:path/>
            <v:fill on="f" focussize="0,0"/>
            <v:stroke on="f" joinstyle="miter"/>
            <v:imagedata r:id="rId11" o:title=" "/>
            <o:lock v:ext="edit" aspectratio="t"/>
            <w10:wrap type="none"/>
            <w10:anchorlock/>
          </v:shape>
        </w:pict>
      </w:r>
    </w:p>
    <w:p>
      <w:pPr>
        <w:spacing w:line="360" w:lineRule="auto"/>
        <w:ind w:firstLine="1200" w:firstLineChars="500"/>
        <w:jc w:val="left"/>
        <w:textAlignment w:val="center"/>
        <w:rPr>
          <w:rFonts w:hint="eastAsia" w:ascii="宋体" w:hAnsi="宋体" w:eastAsia="宋体" w:cs="宋体"/>
          <w:sz w:val="24"/>
          <w:szCs w:val="24"/>
        </w:rPr>
      </w:pPr>
      <w:r>
        <w:rPr>
          <w:rFonts w:hint="eastAsia" w:ascii="宋体" w:hAnsi="宋体" w:eastAsia="宋体" w:cs="宋体"/>
          <w:sz w:val="24"/>
          <w:szCs w:val="24"/>
        </w:rPr>
        <w:t>图一                           图二</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图一表达的是古代历史上哪部法典?(2分)</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请写出这部法典的历史地位?(2分）</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写出图二中A、D代表的四个文明区域的名称。(4分)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rPr>
        <w:t>归纳图二中A、B、C、D四个文明区域的共同之处。(2分)</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rPr>
          <w:rFonts w:hint="eastAsia" w:ascii="Times New Roman" w:hAnsi="Times New Roman" w:eastAsia="新宋体"/>
          <w:szCs w:val="21"/>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eastAsia="新宋体"/>
        </w:rPr>
      </w:pPr>
      <w:r>
        <w:rPr>
          <w:rFonts w:hint="eastAsia" w:ascii="Times New Roman" w:hAnsi="Times New Roman" w:eastAsia="新宋体"/>
          <w:szCs w:val="21"/>
        </w:rPr>
        <w:t>27．文明与暴力之间并不是简单的此消彼长的关系，暴力冲突是不同地区文明交流的形式之一，文明不是暴力的对立面，有时文明内也含有暴力的因素。自古以来人类不断突破自身生活的区域，走向更广阔的世界。（1</w:t>
      </w:r>
      <w:r>
        <w:rPr>
          <w:rFonts w:hint="eastAsia" w:ascii="Times New Roman" w:hAnsi="Times New Roman" w:eastAsia="新宋体"/>
          <w:szCs w:val="21"/>
          <w:lang w:val="en-US" w:eastAsia="zh-CN"/>
        </w:rPr>
        <w:t>2</w:t>
      </w:r>
      <w:r>
        <w:rPr>
          <w:rFonts w:hint="eastAsia" w:ascii="Times New Roman" w:hAnsi="Times New Roman" w:eastAsia="新宋体"/>
          <w:szCs w:val="21"/>
        </w:rPr>
        <w:t>分）</w:t>
      </w:r>
    </w:p>
    <w:p>
      <w:pPr>
        <w:keepNext w:val="0"/>
        <w:keepLines w:val="0"/>
        <w:pageBreakBefore w:val="0"/>
        <w:widowControl w:val="0"/>
        <w:kinsoku/>
        <w:wordWrap/>
        <w:overflowPunct/>
        <w:topLinePunct w:val="0"/>
        <w:autoSpaceDE/>
        <w:autoSpaceDN/>
        <w:bidi w:val="0"/>
        <w:adjustRightInd/>
        <w:snapToGrid/>
        <w:spacing w:line="264"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材料一：</w:t>
      </w:r>
      <w:r>
        <w:rPr>
          <w:rFonts w:hint="eastAsia" w:ascii="楷体" w:hAnsi="楷体" w:eastAsia="楷体" w:cs="楷体"/>
          <w:szCs w:val="21"/>
        </w:rPr>
        <w:t>历经十年征战，亚历山大建立了一个空前庞大的帝国。其版图西起希腊，东到印度河流域，北抵中亚，南达埃及，地跨欧、亚、非三洲，这个帝国被称为“亚历山大帝国”。</w:t>
      </w:r>
    </w:p>
    <w:p>
      <w:pPr>
        <w:keepNext w:val="0"/>
        <w:keepLines w:val="0"/>
        <w:pageBreakBefore w:val="0"/>
        <w:widowControl w:val="0"/>
        <w:kinsoku/>
        <w:wordWrap/>
        <w:overflowPunct/>
        <w:topLinePunct w:val="0"/>
        <w:autoSpaceDE/>
        <w:autoSpaceDN/>
        <w:bidi w:val="0"/>
        <w:adjustRightInd/>
        <w:snapToGrid/>
        <w:spacing w:line="264" w:lineRule="auto"/>
        <w:ind w:firstLine="422" w:firstLineChars="200"/>
        <w:textAlignment w:val="auto"/>
      </w:pPr>
      <w:r>
        <w:rPr>
          <w:rFonts w:hint="eastAsia" w:ascii="Times New Roman" w:hAnsi="Times New Roman" w:eastAsia="新宋体"/>
          <w:b/>
          <w:bCs/>
          <w:szCs w:val="21"/>
        </w:rPr>
        <w:t>材料二：</w:t>
      </w:r>
      <w:r>
        <w:rPr>
          <w:rFonts w:hint="eastAsia" w:ascii="楷体" w:hAnsi="楷体" w:eastAsia="楷体" w:cs="楷体"/>
          <w:szCs w:val="21"/>
        </w:rPr>
        <w:t>“条条大路通罗马。”英语意思是：</w:t>
      </w:r>
      <w:r>
        <w:rPr>
          <w:rFonts w:hint="eastAsia" w:ascii="Times New Roman" w:hAnsi="Times New Roman" w:eastAsia="新宋体"/>
          <w:szCs w:val="21"/>
        </w:rPr>
        <w:t>All roads lead to Rome．</w:t>
      </w:r>
    </w:p>
    <w:p>
      <w:pPr>
        <w:keepNext w:val="0"/>
        <w:keepLines w:val="0"/>
        <w:pageBreakBefore w:val="0"/>
        <w:widowControl w:val="0"/>
        <w:kinsoku/>
        <w:wordWrap/>
        <w:overflowPunct/>
        <w:topLinePunct w:val="0"/>
        <w:autoSpaceDE/>
        <w:autoSpaceDN/>
        <w:bidi w:val="0"/>
        <w:adjustRightInd/>
        <w:snapToGrid/>
        <w:spacing w:line="264"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材料三：</w:t>
      </w:r>
      <w:r>
        <w:rPr>
          <w:rFonts w:hint="eastAsia" w:ascii="楷体" w:hAnsi="楷体" w:eastAsia="楷体" w:cs="楷体"/>
          <w:szCs w:val="21"/>
        </w:rPr>
        <w:t>中世纪的阿拉伯人继承和发展了古代希腊的理性传统……阿拉伯天文学家的“图斯双圆”理论出现在300年后的哥白尼的《天体运行论》中……欧洲人……接触到真实的希腊古典哲学著作。从阿拉伯世界涌来的知识潮流，给欧洲带来了向心灵解放的“大跃进”，促进了发展自由思想的伟大进步，导致了文艺复兴的到来。中国的造纸术、印刷术、指南针和火药也是经阿拉伯人之手，逐步传入西欧。</w:t>
      </w:r>
    </w:p>
    <w:p>
      <w:pPr>
        <w:keepNext w:val="0"/>
        <w:keepLines w:val="0"/>
        <w:pageBreakBefore w:val="0"/>
        <w:widowControl w:val="0"/>
        <w:kinsoku/>
        <w:wordWrap/>
        <w:overflowPunct/>
        <w:topLinePunct w:val="0"/>
        <w:autoSpaceDE/>
        <w:autoSpaceDN/>
        <w:bidi w:val="0"/>
        <w:adjustRightInd/>
        <w:snapToGrid/>
        <w:spacing w:line="264" w:lineRule="auto"/>
        <w:ind w:firstLine="422" w:firstLineChars="200"/>
        <w:textAlignment w:val="auto"/>
        <w:rPr>
          <w:rFonts w:hint="eastAsia" w:ascii="楷体" w:hAnsi="楷体" w:eastAsia="楷体" w:cs="楷体"/>
          <w:szCs w:val="21"/>
        </w:rPr>
      </w:pPr>
      <w:r>
        <w:rPr>
          <w:rFonts w:hint="eastAsia" w:ascii="Times New Roman" w:hAnsi="Times New Roman" w:eastAsia="新宋体"/>
          <w:b/>
          <w:bCs/>
          <w:szCs w:val="21"/>
        </w:rPr>
        <w:t>材料四：</w:t>
      </w:r>
      <w:r>
        <w:rPr>
          <w:rFonts w:hint="eastAsia" w:ascii="楷体" w:hAnsi="楷体" w:eastAsia="楷体" w:cs="楷体"/>
          <w:szCs w:val="21"/>
        </w:rPr>
        <w:t>交流互鉴是文明发展的本质要求。……文明交流互鉴应该是对等的、平等的，应该是多元的、多向的，……我们应该以海纳百川的宽广胸怀打破文化交往的壁垒，以兼收并蓄的态度汲取其他文明的养分，促进亚洲文明在交流互鉴中共同前进。</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Times New Roman" w:hAnsi="Times New Roman" w:eastAsia="新宋体"/>
          <w:szCs w:val="21"/>
        </w:rPr>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1）</w:t>
      </w:r>
      <w:r>
        <w:rPr>
          <w:rFonts w:hint="eastAsia" w:ascii="Times New Roman" w:hAnsi="Times New Roman" w:eastAsia="新宋体"/>
          <w:szCs w:val="21"/>
        </w:rPr>
        <w:t>材料一中亚历山大东征和帝国的建立在当时起到了什么进步作用？（2分）</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新宋体"/>
          <w:szCs w:val="21"/>
        </w:rPr>
      </w:pPr>
      <w:r>
        <w:rPr>
          <w:rFonts w:hint="eastAsia" w:ascii="Times New Roman" w:hAnsi="Times New Roman" w:eastAsia="新宋体"/>
          <w:szCs w:val="21"/>
        </w:rPr>
        <w:t>（2）</w:t>
      </w:r>
      <w:r>
        <w:rPr>
          <w:rFonts w:hint="eastAsia" w:ascii="Times New Roman" w:hAnsi="Times New Roman" w:eastAsia="新宋体"/>
          <w:szCs w:val="21"/>
          <w:lang w:eastAsia="zh-CN"/>
        </w:rPr>
        <w:t>你怎么理解“条条大路通罗马”？</w:t>
      </w:r>
      <w:r>
        <w:rPr>
          <w:rFonts w:hint="eastAsia" w:ascii="Times New Roman" w:hAnsi="Times New Roman" w:eastAsia="新宋体"/>
          <w:szCs w:val="21"/>
        </w:rPr>
        <w:t>（2分）</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新宋体"/>
          <w:szCs w:val="21"/>
        </w:rPr>
      </w:pPr>
      <w:r>
        <w:rPr>
          <w:rFonts w:hint="eastAsia" w:ascii="Times New Roman" w:hAnsi="Times New Roman" w:eastAsia="新宋体"/>
          <w:szCs w:val="21"/>
        </w:rPr>
        <w:t>（3）根据材料三，概括阿拉伯文化对欧洲社会的影响，（2分）并指出阿拉伯人在东西方文明交流所起的作用。（2分）</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新宋体"/>
          <w:szCs w:val="21"/>
        </w:rPr>
      </w:pPr>
      <w:r>
        <w:rPr>
          <w:rFonts w:hint="eastAsia" w:ascii="Times New Roman" w:hAnsi="Times New Roman" w:eastAsia="新宋体"/>
          <w:szCs w:val="21"/>
        </w:rPr>
        <w:t>（4）习近平同志指出：“文明因交流而多彩，文明因互鉴而丰富。文明交流互鉴，是推动人类文明进步和世界和平发展的重要动力。”依据材料四，概括文明交流互鉴的主要特点是什么？（2分）在世界文明融合的浪潮中，怎样做才能使中华文明更放异彩？（2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新宋体"/>
          <w:szCs w:val="21"/>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新宋体"/>
        </w:rPr>
      </w:pPr>
      <w:r>
        <w:rPr>
          <w:rFonts w:hint="eastAsia" w:ascii="Times New Roman" w:hAnsi="Times New Roman" w:eastAsia="新宋体"/>
          <w:szCs w:val="21"/>
        </w:rPr>
        <w:t>28．英、</w:t>
      </w:r>
      <w:r>
        <w:rPr>
          <w:rFonts w:hint="eastAsia" w:ascii="Times New Roman" w:hAnsi="Times New Roman" w:eastAsia="新宋体"/>
          <w:szCs w:val="21"/>
          <w:lang w:eastAsia="zh-CN"/>
        </w:rPr>
        <w:t>美、</w:t>
      </w:r>
      <w:r>
        <w:rPr>
          <w:rFonts w:hint="eastAsia" w:ascii="Times New Roman" w:hAnsi="Times New Roman" w:eastAsia="新宋体"/>
          <w:szCs w:val="21"/>
        </w:rPr>
        <w:t>法资产阶级革命是一个有机整体，共同构成了17﹣18世纪的欧美社会巨变，世界发生了翻天覆地的变化，影响着历史的进程。阅读下列材料，回答问题。（14分）</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材料一：</w:t>
      </w:r>
      <w:r>
        <w:rPr>
          <w:rFonts w:hint="eastAsia" w:ascii="楷体" w:hAnsi="楷体" w:eastAsia="楷体" w:cs="楷体"/>
          <w:szCs w:val="21"/>
        </w:rPr>
        <w:t>英国皇家历史学会副主席哈里•狄更斯曾说：“……这是一项伟大的成就，而我们是世界上第一个取得这一成就的国家。”环顾当时的世界，法国正处于君主制的鼎盛时期……而中国，大清王朝268年的江山才刚刚坐了44年。但是英国，这个地处边缘的小国，却在历史性的转变中抢占了先机，已经率先到达现代文明的入口处，即将一步步稳健地走向世界的中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eastAsia="新宋体"/>
          <w:szCs w:val="21"/>
        </w:rPr>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1）</w:t>
      </w:r>
      <w:r>
        <w:rPr>
          <w:rFonts w:hint="eastAsia" w:ascii="Times New Roman" w:hAnsi="Times New Roman" w:eastAsia="新宋体"/>
          <w:szCs w:val="21"/>
        </w:rPr>
        <w:t>根据材料一并结合所学知识，回答英国“在历史性的转变中抢占了先机”，最终英国确立了怎样的政治体制？（2分）写出为这一政治体制提供保障的法律文献。（2分）</w:t>
      </w:r>
    </w:p>
    <w:p>
      <w:pPr>
        <w:keepNext w:val="0"/>
        <w:keepLines w:val="0"/>
        <w:pageBreakBefore w:val="0"/>
        <w:widowControl w:val="0"/>
        <w:kinsoku/>
        <w:wordWrap/>
        <w:overflowPunct/>
        <w:topLinePunct w:val="0"/>
        <w:autoSpaceDE/>
        <w:autoSpaceDN/>
        <w:bidi w:val="0"/>
        <w:adjustRightInd/>
        <w:snapToGrid/>
        <w:spacing w:line="264"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材料二：</w:t>
      </w:r>
      <w:r>
        <w:rPr>
          <w:rFonts w:hint="eastAsia" w:ascii="楷体" w:hAnsi="楷体" w:eastAsia="楷体" w:cs="楷体"/>
          <w:szCs w:val="21"/>
        </w:rPr>
        <w:t>“我们同一个如此难对付的强国进行了战争</w:t>
      </w:r>
      <w:r>
        <w:rPr>
          <w:rFonts w:hint="eastAsia" w:ascii="楷体" w:hAnsi="楷体" w:eastAsia="楷体" w:cs="楷体"/>
          <w:szCs w:val="21"/>
          <w:lang w:eastAsia="zh-CN"/>
        </w:rPr>
        <w:t>，</w:t>
      </w:r>
      <w:r>
        <w:rPr>
          <w:rFonts w:hint="eastAsia" w:ascii="楷体" w:hAnsi="楷体" w:eastAsia="楷体" w:cs="楷体"/>
          <w:szCs w:val="21"/>
        </w:rPr>
        <w:t>而且战争的目的已经完全达到</w:t>
      </w:r>
      <w:r>
        <w:rPr>
          <w:rFonts w:hint="eastAsia" w:ascii="楷体" w:hAnsi="楷体" w:eastAsia="楷体" w:cs="楷体"/>
          <w:szCs w:val="21"/>
          <w:lang w:eastAsia="zh-CN"/>
        </w:rPr>
        <w:t>，我</w:t>
      </w:r>
      <w:r>
        <w:rPr>
          <w:rFonts w:hint="eastAsia" w:ascii="楷体" w:hAnsi="楷体" w:eastAsia="楷体" w:cs="楷体"/>
          <w:szCs w:val="21"/>
        </w:rPr>
        <w:t>们的独立和主权已经得到了确认。”</w:t>
      </w:r>
    </w:p>
    <w:p>
      <w:pPr>
        <w:keepNext w:val="0"/>
        <w:keepLines w:val="0"/>
        <w:pageBreakBefore w:val="0"/>
        <w:widowControl w:val="0"/>
        <w:numPr>
          <w:ilvl w:val="0"/>
          <w:numId w:val="4"/>
        </w:numPr>
        <w:kinsoku/>
        <w:wordWrap/>
        <w:overflowPunct/>
        <w:topLinePunct w:val="0"/>
        <w:autoSpaceDE/>
        <w:autoSpaceDN/>
        <w:bidi w:val="0"/>
        <w:adjustRightInd/>
        <w:snapToGrid/>
        <w:spacing w:line="264" w:lineRule="auto"/>
        <w:textAlignment w:val="auto"/>
        <w:rPr>
          <w:rFonts w:hint="eastAsia" w:ascii="Times New Roman" w:hAnsi="Times New Roman" w:eastAsia="新宋体"/>
          <w:szCs w:val="21"/>
        </w:rPr>
      </w:pPr>
      <w:r>
        <w:rPr>
          <w:rFonts w:hint="eastAsia" w:ascii="Times New Roman" w:hAnsi="Times New Roman" w:eastAsia="新宋体"/>
          <w:szCs w:val="21"/>
        </w:rPr>
        <w:t>根据材料二并结合所学知识，这场战争是指什么战争？</w:t>
      </w:r>
      <w:r>
        <w:rPr>
          <w:rFonts w:hint="eastAsia" w:ascii="Times New Roman" w:hAnsi="Times New Roman" w:eastAsia="新宋体"/>
          <w:szCs w:val="21"/>
          <w:lang w:eastAsia="zh-CN"/>
        </w:rPr>
        <w:t>这一战争的领导人是谁？</w:t>
      </w:r>
      <w:r>
        <w:rPr>
          <w:rFonts w:hint="eastAsia" w:ascii="Times New Roman" w:hAnsi="Times New Roman" w:eastAsia="新宋体"/>
          <w:szCs w:val="21"/>
        </w:rPr>
        <w:t>（</w:t>
      </w:r>
      <w:r>
        <w:rPr>
          <w:rFonts w:hint="eastAsia" w:ascii="Times New Roman" w:hAnsi="Times New Roman" w:eastAsia="新宋体"/>
          <w:szCs w:val="21"/>
          <w:lang w:val="en-US" w:eastAsia="zh-CN"/>
        </w:rPr>
        <w:t>4</w:t>
      </w:r>
      <w:r>
        <w:rPr>
          <w:rFonts w:hint="eastAsia" w:ascii="Times New Roman" w:hAnsi="Times New Roman" w:eastAsia="新宋体"/>
          <w:szCs w:val="21"/>
        </w:rPr>
        <w:t>分）</w:t>
      </w:r>
    </w:p>
    <w:p>
      <w:pPr>
        <w:keepNext w:val="0"/>
        <w:keepLines w:val="0"/>
        <w:pageBreakBefore w:val="0"/>
        <w:widowControl w:val="0"/>
        <w:kinsoku/>
        <w:wordWrap/>
        <w:overflowPunct/>
        <w:topLinePunct w:val="0"/>
        <w:autoSpaceDE/>
        <w:autoSpaceDN/>
        <w:bidi w:val="0"/>
        <w:adjustRightInd/>
        <w:snapToGrid/>
        <w:spacing w:line="264"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材料三：</w:t>
      </w:r>
      <w:r>
        <w:rPr>
          <w:rFonts w:hint="eastAsia" w:ascii="楷体" w:hAnsi="楷体" w:eastAsia="楷体" w:cs="楷体"/>
          <w:szCs w:val="21"/>
        </w:rPr>
        <w:t>法国大革命是全欧洲的反封建的重要一步。它对绝对王权造成强有力的打击……大革命扫除了正在</w:t>
      </w:r>
      <w:r>
        <w:rPr>
          <w:rFonts w:hint="eastAsia" w:ascii="楷体" w:hAnsi="楷体" w:eastAsia="楷体" w:cs="楷体"/>
          <w:szCs w:val="21"/>
          <w:lang w:eastAsia="zh-CN"/>
        </w:rPr>
        <w:t>衰</w:t>
      </w:r>
      <w:r>
        <w:rPr>
          <w:rFonts w:hint="eastAsia" w:ascii="楷体" w:hAnsi="楷体" w:eastAsia="楷体" w:cs="楷体"/>
          <w:szCs w:val="21"/>
        </w:rPr>
        <w:t>落的封建残余，还高喊“自由、平等、博爱”口号达到欧洲各地……革命的领袖对内巩固资产阶级统治，编纂了法典。</w:t>
      </w:r>
    </w:p>
    <w:p>
      <w:pPr>
        <w:keepNext w:val="0"/>
        <w:keepLines w:val="0"/>
        <w:pageBreakBefore w:val="0"/>
        <w:widowControl w:val="0"/>
        <w:numPr>
          <w:ilvl w:val="0"/>
          <w:numId w:val="5"/>
        </w:numPr>
        <w:kinsoku/>
        <w:wordWrap/>
        <w:overflowPunct/>
        <w:topLinePunct w:val="0"/>
        <w:autoSpaceDE/>
        <w:autoSpaceDN/>
        <w:bidi w:val="0"/>
        <w:adjustRightInd/>
        <w:snapToGrid/>
        <w:spacing w:line="264" w:lineRule="auto"/>
        <w:textAlignment w:val="auto"/>
        <w:rPr>
          <w:rFonts w:hint="eastAsia" w:ascii="Times New Roman" w:hAnsi="Times New Roman" w:eastAsia="新宋体"/>
          <w:szCs w:val="21"/>
        </w:rPr>
      </w:pPr>
      <w:r>
        <w:rPr>
          <w:rFonts w:hint="eastAsia" w:ascii="Times New Roman" w:hAnsi="Times New Roman" w:eastAsia="新宋体"/>
          <w:szCs w:val="21"/>
        </w:rPr>
        <w:t>根据材料三并结合所学知识，揭开轰轰烈烈的法国大革命序幕的事件是什么？（2分）写出法国大革命中颁布的一部法律文献。（2分）</w:t>
      </w:r>
    </w:p>
    <w:p>
      <w:pPr>
        <w:keepNext w:val="0"/>
        <w:keepLines w:val="0"/>
        <w:pageBreakBefore w:val="0"/>
        <w:widowControl w:val="0"/>
        <w:numPr>
          <w:ilvl w:val="0"/>
          <w:numId w:val="5"/>
        </w:numPr>
        <w:kinsoku/>
        <w:wordWrap/>
        <w:overflowPunct/>
        <w:topLinePunct w:val="0"/>
        <w:autoSpaceDE/>
        <w:autoSpaceDN/>
        <w:bidi w:val="0"/>
        <w:adjustRightInd/>
        <w:snapToGrid/>
        <w:spacing w:line="264" w:lineRule="auto"/>
        <w:textAlignment w:val="auto"/>
        <w:rPr>
          <w:rFonts w:hint="eastAsia" w:ascii="Times New Roman" w:hAnsi="Times New Roman" w:eastAsia="新宋体"/>
          <w:szCs w:val="21"/>
        </w:rPr>
      </w:pPr>
      <w:r>
        <w:rPr>
          <w:rFonts w:hint="eastAsia" w:ascii="Times New Roman" w:hAnsi="Times New Roman" w:eastAsia="新宋体"/>
          <w:szCs w:val="21"/>
        </w:rPr>
        <w:t>依据上述材料结合所学知识，简要指出世界近代史欧美社会发展的主要趋势。（2分）</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Times New Roman" w:hAnsi="Times New Roman" w:eastAsia="新宋体"/>
          <w:szCs w:val="21"/>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eastAsia="新宋体"/>
        </w:rPr>
      </w:pPr>
      <w:r>
        <w:rPr>
          <w:rFonts w:hint="eastAsia" w:ascii="Times New Roman" w:hAnsi="Times New Roman" w:eastAsia="新宋体"/>
          <w:szCs w:val="21"/>
        </w:rPr>
        <w:t>29．阅读下列材料，回答问题。（1</w:t>
      </w:r>
      <w:r>
        <w:rPr>
          <w:rFonts w:hint="eastAsia" w:ascii="Times New Roman" w:hAnsi="Times New Roman" w:eastAsia="新宋体"/>
          <w:szCs w:val="21"/>
          <w:lang w:val="en-US" w:eastAsia="zh-CN"/>
        </w:rPr>
        <w:t>4</w:t>
      </w:r>
      <w:r>
        <w:rPr>
          <w:rFonts w:hint="eastAsia" w:ascii="Times New Roman" w:hAnsi="Times New Roman" w:eastAsia="新宋体"/>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材料一：</w:t>
      </w:r>
      <w:r>
        <w:rPr>
          <w:rFonts w:hint="eastAsia" w:ascii="楷体" w:hAnsi="楷体" w:eastAsia="楷体" w:cs="楷体"/>
          <w:szCs w:val="21"/>
        </w:rPr>
        <w:t>（英国拥有）很大的，不断扩大的市场……英国还拥有更多的、可供工业革命使用的流动资本，源源流入英国的商业利润比流入其他任何国家的都多…由于行会较早瓦解，由于对传统的条块农田的圈占，英国获得了充裕的流动劳动力……贫穷的农民们失去了自己的部分甚至全部的土地，被迫当租地人或打散工的人，否则就不得不去城里找工作。</w:t>
      </w:r>
    </w:p>
    <w:p>
      <w:pPr>
        <w:spacing w:line="360" w:lineRule="auto"/>
        <w:ind w:firstLine="422" w:firstLineChars="200"/>
        <w:rPr>
          <w:rFonts w:hint="eastAsia" w:ascii="楷体" w:hAnsi="楷体" w:eastAsia="楷体" w:cs="楷体"/>
        </w:rPr>
      </w:pPr>
      <w:r>
        <w:rPr>
          <w:rFonts w:hint="eastAsia" w:ascii="Times New Roman" w:hAnsi="Times New Roman" w:eastAsia="新宋体"/>
          <w:b/>
          <w:bCs/>
          <w:szCs w:val="21"/>
        </w:rPr>
        <w:t>材料二：</w:t>
      </w:r>
      <w:r>
        <w:rPr>
          <w:rFonts w:hint="eastAsia" w:ascii="楷体" w:hAnsi="楷体" w:eastAsia="楷体" w:cs="楷体"/>
          <w:szCs w:val="21"/>
        </w:rPr>
        <w:t>1800﹣1870年英国煤产量（单位：万吨）</w:t>
      </w:r>
    </w:p>
    <w:tbl>
      <w:tblPr>
        <w:tblStyle w:val="10"/>
        <w:tblW w:w="2501" w:type="dxa"/>
        <w:tblInd w:w="28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
      <w:tblGrid>
        <w:gridCol w:w="341"/>
        <w:gridCol w:w="357"/>
        <w:gridCol w:w="357"/>
        <w:gridCol w:w="357"/>
        <w:gridCol w:w="361"/>
        <w:gridCol w:w="361"/>
        <w:gridCol w:w="36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30" w:type="dxa"/>
            <w:left w:w="30" w:type="dxa"/>
            <w:bottom w:w="30" w:type="dxa"/>
            <w:right w:w="30" w:type="dxa"/>
          </w:tblCellMar>
        </w:tblPrEx>
        <w:trPr>
          <w:trHeight w:val="406" w:hRule="atLeast"/>
        </w:trPr>
        <w:tc>
          <w:tcPr>
            <w:tcW w:w="341" w:type="dxa"/>
            <w:tcBorders>
              <w:tl2br w:val="nil"/>
              <w:tr2bl w:val="nil"/>
            </w:tcBorders>
          </w:tcPr>
          <w:p>
            <w:pPr>
              <w:spacing w:line="360" w:lineRule="auto"/>
              <w:jc w:val="center"/>
            </w:pPr>
            <w:r>
              <w:rPr>
                <w:rFonts w:hint="eastAsia" w:ascii="Times New Roman" w:hAnsi="Times New Roman" w:eastAsia="新宋体"/>
                <w:szCs w:val="21"/>
              </w:rPr>
              <w:t>年代</w:t>
            </w:r>
          </w:p>
        </w:tc>
        <w:tc>
          <w:tcPr>
            <w:tcW w:w="357" w:type="dxa"/>
            <w:tcBorders>
              <w:tl2br w:val="nil"/>
              <w:tr2bl w:val="nil"/>
            </w:tcBorders>
          </w:tcPr>
          <w:p>
            <w:pPr>
              <w:spacing w:line="360" w:lineRule="auto"/>
              <w:jc w:val="center"/>
            </w:pPr>
            <w:r>
              <w:rPr>
                <w:rFonts w:hint="eastAsia" w:ascii="Times New Roman" w:hAnsi="Times New Roman" w:eastAsia="新宋体"/>
                <w:szCs w:val="21"/>
              </w:rPr>
              <w:t>1800</w:t>
            </w:r>
          </w:p>
        </w:tc>
        <w:tc>
          <w:tcPr>
            <w:tcW w:w="357" w:type="dxa"/>
            <w:tcBorders>
              <w:tl2br w:val="nil"/>
              <w:tr2bl w:val="nil"/>
            </w:tcBorders>
          </w:tcPr>
          <w:p>
            <w:pPr>
              <w:spacing w:line="360" w:lineRule="auto"/>
              <w:jc w:val="center"/>
            </w:pPr>
            <w:r>
              <w:rPr>
                <w:rFonts w:hint="eastAsia" w:ascii="Times New Roman" w:hAnsi="Times New Roman" w:eastAsia="新宋体"/>
                <w:szCs w:val="21"/>
              </w:rPr>
              <w:t>1820</w:t>
            </w:r>
          </w:p>
        </w:tc>
        <w:tc>
          <w:tcPr>
            <w:tcW w:w="357" w:type="dxa"/>
            <w:tcBorders>
              <w:tl2br w:val="nil"/>
              <w:tr2bl w:val="nil"/>
            </w:tcBorders>
          </w:tcPr>
          <w:p>
            <w:pPr>
              <w:spacing w:line="360" w:lineRule="auto"/>
              <w:jc w:val="center"/>
            </w:pPr>
            <w:r>
              <w:rPr>
                <w:rFonts w:hint="eastAsia" w:ascii="Times New Roman" w:hAnsi="Times New Roman" w:eastAsia="新宋体"/>
                <w:szCs w:val="21"/>
              </w:rPr>
              <w:t>1830</w:t>
            </w:r>
          </w:p>
        </w:tc>
        <w:tc>
          <w:tcPr>
            <w:tcW w:w="361" w:type="dxa"/>
            <w:tcBorders>
              <w:tl2br w:val="nil"/>
              <w:tr2bl w:val="nil"/>
            </w:tcBorders>
          </w:tcPr>
          <w:p>
            <w:pPr>
              <w:spacing w:line="360" w:lineRule="auto"/>
              <w:jc w:val="center"/>
            </w:pPr>
            <w:r>
              <w:rPr>
                <w:rFonts w:hint="eastAsia" w:ascii="Times New Roman" w:hAnsi="Times New Roman" w:eastAsia="新宋体"/>
                <w:szCs w:val="21"/>
              </w:rPr>
              <w:t>1850</w:t>
            </w:r>
          </w:p>
        </w:tc>
        <w:tc>
          <w:tcPr>
            <w:tcW w:w="361" w:type="dxa"/>
            <w:tcBorders>
              <w:tl2br w:val="nil"/>
              <w:tr2bl w:val="nil"/>
            </w:tcBorders>
          </w:tcPr>
          <w:p>
            <w:pPr>
              <w:spacing w:line="360" w:lineRule="auto"/>
              <w:jc w:val="center"/>
            </w:pPr>
            <w:r>
              <w:rPr>
                <w:rFonts w:hint="eastAsia" w:ascii="Times New Roman" w:hAnsi="Times New Roman" w:eastAsia="新宋体"/>
                <w:szCs w:val="21"/>
              </w:rPr>
              <w:t>1860</w:t>
            </w:r>
          </w:p>
        </w:tc>
        <w:tc>
          <w:tcPr>
            <w:tcW w:w="367" w:type="dxa"/>
            <w:tcBorders>
              <w:tl2br w:val="nil"/>
              <w:tr2bl w:val="nil"/>
            </w:tcBorders>
          </w:tcPr>
          <w:p>
            <w:pPr>
              <w:spacing w:line="360" w:lineRule="auto"/>
              <w:jc w:val="center"/>
            </w:pPr>
            <w:r>
              <w:rPr>
                <w:rFonts w:hint="eastAsia" w:ascii="Times New Roman" w:hAnsi="Times New Roman" w:eastAsia="新宋体"/>
                <w:szCs w:val="21"/>
              </w:rPr>
              <w:t>1870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c>
          <w:tcPr>
            <w:tcW w:w="341" w:type="dxa"/>
            <w:tcBorders>
              <w:tl2br w:val="nil"/>
              <w:tr2bl w:val="nil"/>
            </w:tcBorders>
          </w:tcPr>
          <w:p>
            <w:pPr>
              <w:spacing w:line="360" w:lineRule="auto"/>
              <w:jc w:val="center"/>
            </w:pPr>
            <w:r>
              <w:rPr>
                <w:rFonts w:hint="eastAsia" w:ascii="Times New Roman" w:hAnsi="Times New Roman" w:eastAsia="新宋体"/>
                <w:szCs w:val="21"/>
              </w:rPr>
              <w:t>产量</w:t>
            </w:r>
          </w:p>
        </w:tc>
        <w:tc>
          <w:tcPr>
            <w:tcW w:w="357" w:type="dxa"/>
            <w:tcBorders>
              <w:tl2br w:val="nil"/>
              <w:tr2bl w:val="nil"/>
            </w:tcBorders>
          </w:tcPr>
          <w:p>
            <w:pPr>
              <w:spacing w:line="360" w:lineRule="auto"/>
              <w:jc w:val="center"/>
            </w:pPr>
            <w:r>
              <w:rPr>
                <w:rFonts w:hint="eastAsia" w:ascii="Times New Roman" w:hAnsi="Times New Roman" w:eastAsia="新宋体"/>
                <w:szCs w:val="21"/>
              </w:rPr>
              <w:t>1100</w:t>
            </w:r>
          </w:p>
        </w:tc>
        <w:tc>
          <w:tcPr>
            <w:tcW w:w="357" w:type="dxa"/>
            <w:tcBorders>
              <w:tl2br w:val="nil"/>
              <w:tr2bl w:val="nil"/>
            </w:tcBorders>
          </w:tcPr>
          <w:p>
            <w:pPr>
              <w:spacing w:line="360" w:lineRule="auto"/>
              <w:jc w:val="center"/>
            </w:pPr>
            <w:r>
              <w:rPr>
                <w:rFonts w:hint="eastAsia" w:ascii="Times New Roman" w:hAnsi="Times New Roman" w:eastAsia="新宋体"/>
                <w:szCs w:val="21"/>
              </w:rPr>
              <w:t>1740</w:t>
            </w:r>
          </w:p>
        </w:tc>
        <w:tc>
          <w:tcPr>
            <w:tcW w:w="357" w:type="dxa"/>
            <w:tcBorders>
              <w:tl2br w:val="nil"/>
              <w:tr2bl w:val="nil"/>
            </w:tcBorders>
          </w:tcPr>
          <w:p>
            <w:pPr>
              <w:spacing w:line="360" w:lineRule="auto"/>
              <w:jc w:val="center"/>
            </w:pPr>
            <w:r>
              <w:rPr>
                <w:rFonts w:hint="eastAsia" w:ascii="Times New Roman" w:hAnsi="Times New Roman" w:eastAsia="新宋体"/>
                <w:szCs w:val="21"/>
              </w:rPr>
              <w:t>2400</w:t>
            </w:r>
          </w:p>
        </w:tc>
        <w:tc>
          <w:tcPr>
            <w:tcW w:w="361" w:type="dxa"/>
            <w:tcBorders>
              <w:tl2br w:val="nil"/>
              <w:tr2bl w:val="nil"/>
            </w:tcBorders>
          </w:tcPr>
          <w:p>
            <w:pPr>
              <w:spacing w:line="360" w:lineRule="auto"/>
              <w:jc w:val="center"/>
            </w:pPr>
            <w:r>
              <w:rPr>
                <w:rFonts w:hint="eastAsia" w:ascii="Times New Roman" w:hAnsi="Times New Roman" w:eastAsia="新宋体"/>
                <w:szCs w:val="21"/>
              </w:rPr>
              <w:t>4940</w:t>
            </w:r>
          </w:p>
        </w:tc>
        <w:tc>
          <w:tcPr>
            <w:tcW w:w="361" w:type="dxa"/>
            <w:tcBorders>
              <w:tl2br w:val="nil"/>
              <w:tr2bl w:val="nil"/>
            </w:tcBorders>
          </w:tcPr>
          <w:p>
            <w:pPr>
              <w:spacing w:line="360" w:lineRule="auto"/>
              <w:jc w:val="center"/>
            </w:pPr>
            <w:r>
              <w:rPr>
                <w:rFonts w:hint="eastAsia" w:ascii="Times New Roman" w:hAnsi="Times New Roman" w:eastAsia="新宋体"/>
                <w:szCs w:val="21"/>
              </w:rPr>
              <w:t>8000</w:t>
            </w:r>
          </w:p>
        </w:tc>
        <w:tc>
          <w:tcPr>
            <w:tcW w:w="367" w:type="dxa"/>
            <w:tcBorders>
              <w:tl2br w:val="nil"/>
              <w:tr2bl w:val="nil"/>
            </w:tcBorders>
          </w:tcPr>
          <w:p>
            <w:pPr>
              <w:spacing w:line="360" w:lineRule="auto"/>
              <w:jc w:val="center"/>
            </w:pPr>
            <w:r>
              <w:rPr>
                <w:rFonts w:hint="eastAsia" w:ascii="Times New Roman" w:hAnsi="Times New Roman" w:eastAsia="新宋体"/>
                <w:szCs w:val="21"/>
              </w:rPr>
              <w:t>11000</w:t>
            </w:r>
          </w:p>
        </w:tc>
      </w:tr>
    </w:tbl>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材料三：</w:t>
      </w:r>
      <w:r>
        <w:rPr>
          <w:rFonts w:hint="eastAsia" w:ascii="楷体" w:hAnsi="楷体" w:eastAsia="楷体" w:cs="楷体"/>
          <w:szCs w:val="21"/>
        </w:rPr>
        <w:t>据不完全统计，160</w:t>
      </w:r>
      <w:r>
        <w:rPr>
          <w:rFonts w:hint="eastAsia" w:ascii="楷体" w:hAnsi="楷体" w:eastAsia="楷体" w:cs="楷体"/>
          <w:szCs w:val="21"/>
          <w:lang w:val="en-US" w:eastAsia="zh-CN"/>
        </w:rPr>
        <w:t>0</w:t>
      </w:r>
      <w:r>
        <w:rPr>
          <w:rFonts w:hint="eastAsia" w:ascii="楷体" w:hAnsi="楷体" w:eastAsia="楷体" w:cs="楷体"/>
          <w:szCs w:val="21"/>
        </w:rPr>
        <w:t>﹣1750年，英国有60多位杰出科学家，约占当时世界总数的36%以上，他们的科学威就约占世界总数的40%，发明家很多是企业家和科学家，他们通过各种公办私助协会联系在一起。企业家请科学家解决实际问题，为科学实验活动提供物质资助，甚至请他们入股。1660年成立的皇家学会会员中有工程师、冶铁商、仪器制造者和工业化学家。</w:t>
      </w:r>
    </w:p>
    <w:p>
      <w:pPr>
        <w:keepNext w:val="0"/>
        <w:keepLines w:val="0"/>
        <w:pageBreakBefore w:val="0"/>
        <w:widowControl w:val="0"/>
        <w:kinsoku/>
        <w:wordWrap/>
        <w:overflowPunct/>
        <w:topLinePunct w:val="0"/>
        <w:bidi w:val="0"/>
        <w:adjustRightInd/>
        <w:snapToGrid/>
        <w:spacing w:line="240" w:lineRule="auto"/>
        <w:ind w:firstLine="422" w:firstLineChars="200"/>
        <w:textAlignment w:val="auto"/>
        <w:rPr>
          <w:rFonts w:hint="eastAsia" w:ascii="楷体" w:hAnsi="楷体" w:eastAsia="楷体" w:cs="楷体"/>
        </w:rPr>
      </w:pPr>
      <w:r>
        <w:rPr>
          <w:rFonts w:hint="eastAsia" w:ascii="Times New Roman" w:hAnsi="Times New Roman" w:eastAsia="新宋体"/>
          <w:b/>
          <w:bCs/>
          <w:szCs w:val="21"/>
        </w:rPr>
        <w:t>材料四：</w:t>
      </w:r>
      <w:r>
        <w:rPr>
          <w:rFonts w:hint="eastAsia" w:ascii="楷体" w:hAnsi="楷体" w:eastAsia="楷体" w:cs="楷体"/>
          <w:szCs w:val="21"/>
        </w:rPr>
        <w:t>由于以机器生产代替手工生产以及交通运输业的革新，工业生产逐步打破地域限制，分布于更广大的范围内，尤其是向煤、铁资源较为集中的英格兰西北部、苏格兰南部和威尔士南部等地扩展，形成了像曼彻斯特、利物浦、伯明翰、设菲尔德、里兹、格拉斯哥等新兴工业中心城市。</w:t>
      </w:r>
    </w:p>
    <w:p>
      <w:pPr>
        <w:keepNext w:val="0"/>
        <w:keepLines w:val="0"/>
        <w:pageBreakBefore w:val="0"/>
        <w:widowControl w:val="0"/>
        <w:numPr>
          <w:ilvl w:val="0"/>
          <w:numId w:val="0"/>
        </w:numPr>
        <w:kinsoku/>
        <w:wordWrap/>
        <w:overflowPunct/>
        <w:topLinePunct w:val="0"/>
        <w:bidi w:val="0"/>
        <w:adjustRightInd/>
        <w:snapToGrid/>
        <w:spacing w:line="240" w:lineRule="auto"/>
        <w:textAlignment w:val="auto"/>
        <w:rPr>
          <w:rFonts w:hint="eastAsia" w:ascii="Times New Roman" w:hAnsi="Times New Roman" w:eastAsia="新宋体"/>
          <w:szCs w:val="21"/>
        </w:rPr>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1）</w:t>
      </w:r>
      <w:r>
        <w:rPr>
          <w:rFonts w:hint="eastAsia" w:ascii="Times New Roman" w:hAnsi="Times New Roman" w:eastAsia="新宋体"/>
          <w:szCs w:val="21"/>
        </w:rPr>
        <w:t>根据材料一，概括该学者认为工业革命的爆发首先需要满足的因素。（</w:t>
      </w:r>
      <w:r>
        <w:rPr>
          <w:rFonts w:hint="eastAsia" w:ascii="Times New Roman" w:hAnsi="Times New Roman" w:eastAsia="新宋体"/>
          <w:szCs w:val="21"/>
          <w:lang w:val="en-US" w:eastAsia="zh-CN"/>
        </w:rPr>
        <w:t>4</w:t>
      </w:r>
      <w:r>
        <w:rPr>
          <w:rFonts w:hint="eastAsia" w:ascii="Times New Roman" w:hAnsi="Times New Roman" w:eastAsia="新宋体"/>
          <w:szCs w:val="21"/>
        </w:rPr>
        <w:t>分）</w:t>
      </w:r>
    </w:p>
    <w:p>
      <w:pPr>
        <w:keepNext w:val="0"/>
        <w:keepLines w:val="0"/>
        <w:pageBreakBefore w:val="0"/>
        <w:widowControl w:val="0"/>
        <w:numPr>
          <w:ilvl w:val="0"/>
          <w:numId w:val="0"/>
        </w:numPr>
        <w:kinsoku/>
        <w:wordWrap/>
        <w:overflowPunct/>
        <w:topLinePunct w:val="0"/>
        <w:bidi w:val="0"/>
        <w:adjustRightInd/>
        <w:snapToGrid/>
        <w:spacing w:line="240" w:lineRule="auto"/>
        <w:textAlignment w:val="auto"/>
        <w:rPr>
          <w:rFonts w:hint="eastAsia" w:ascii="Times New Roman" w:hAnsi="Times New Roman" w:eastAsia="新宋体"/>
          <w:szCs w:val="21"/>
        </w:rPr>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2）</w:t>
      </w:r>
      <w:r>
        <w:rPr>
          <w:rFonts w:hint="eastAsia" w:ascii="Times New Roman" w:hAnsi="Times New Roman" w:eastAsia="新宋体"/>
          <w:szCs w:val="21"/>
        </w:rPr>
        <w:t>材料二反映的趋势是什么？（2分）英国工业革命期间，哪一重大技术突破明显地促进这一趋势的出现？（2分）</w:t>
      </w:r>
    </w:p>
    <w:p>
      <w:pPr>
        <w:keepNext w:val="0"/>
        <w:keepLines w:val="0"/>
        <w:pageBreakBefore w:val="0"/>
        <w:widowControl w:val="0"/>
        <w:numPr>
          <w:ilvl w:val="0"/>
          <w:numId w:val="0"/>
        </w:numPr>
        <w:kinsoku/>
        <w:wordWrap/>
        <w:overflowPunct/>
        <w:topLinePunct w:val="0"/>
        <w:bidi w:val="0"/>
        <w:adjustRightInd/>
        <w:snapToGrid/>
        <w:spacing w:line="240" w:lineRule="auto"/>
        <w:textAlignment w:val="auto"/>
        <w:rPr>
          <w:rFonts w:hint="eastAsia" w:ascii="Times New Roman" w:hAnsi="Times New Roman" w:eastAsia="新宋体"/>
          <w:szCs w:val="21"/>
        </w:rPr>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3）</w:t>
      </w:r>
      <w:r>
        <w:rPr>
          <w:rFonts w:hint="eastAsia" w:ascii="Times New Roman" w:hAnsi="Times New Roman" w:eastAsia="新宋体"/>
          <w:szCs w:val="21"/>
        </w:rPr>
        <w:t>据材料三、四概括英国社会发展进步的表现。（</w:t>
      </w:r>
      <w:r>
        <w:rPr>
          <w:rFonts w:hint="eastAsia" w:ascii="Times New Roman" w:hAnsi="Times New Roman" w:eastAsia="新宋体"/>
          <w:szCs w:val="21"/>
          <w:lang w:val="en-US" w:eastAsia="zh-CN"/>
        </w:rPr>
        <w:t>4</w:t>
      </w:r>
      <w:r>
        <w:rPr>
          <w:rFonts w:hint="eastAsia" w:ascii="Times New Roman" w:hAnsi="Times New Roman" w:eastAsia="新宋体"/>
          <w:szCs w:val="21"/>
        </w:rPr>
        <w:t>分）</w:t>
      </w:r>
    </w:p>
    <w:p>
      <w:pPr>
        <w:keepNext w:val="0"/>
        <w:keepLines w:val="0"/>
        <w:pageBreakBefore w:val="0"/>
        <w:widowControl w:val="0"/>
        <w:kinsoku/>
        <w:wordWrap/>
        <w:overflowPunct/>
        <w:topLinePunct w:val="0"/>
        <w:bidi w:val="0"/>
        <w:adjustRightInd/>
        <w:snapToGrid/>
        <w:spacing w:line="240" w:lineRule="auto"/>
        <w:textAlignment w:val="auto"/>
        <w:rPr>
          <w:rFonts w:eastAsia="新宋体"/>
        </w:rPr>
      </w:pPr>
      <w:r>
        <w:rPr>
          <w:rFonts w:hint="eastAsia" w:ascii="Times New Roman" w:hAnsi="Times New Roman" w:eastAsia="新宋体"/>
          <w:szCs w:val="21"/>
        </w:rPr>
        <w:t>（4）综上所述，你从英国的崛起过程中有何感悟？（2分）</w:t>
      </w:r>
    </w:p>
    <w:p>
      <w:pPr>
        <w:pStyle w:val="2"/>
        <w:rPr>
          <w:rFonts w:hint="eastAsia" w:ascii="宋体" w:hAnsi="宋体" w:eastAsia="宋体" w:cs="宋体"/>
          <w:sz w:val="24"/>
          <w:lang w:eastAsia="zh-CN"/>
        </w:rPr>
      </w:pPr>
      <w:r>
        <w:rPr>
          <w:rFonts w:hint="eastAsia" w:ascii="宋体" w:hAnsi="宋体" w:eastAsia="宋体" w:cs="宋体"/>
          <w:sz w:val="24"/>
          <w:lang w:eastAsia="zh-CN"/>
        </w:rPr>
        <w:pict>
          <v:shape id="图片 3" o:spid="_x0000_s1028" o:spt="75" type="#_x0000_t75" style="position:absolute;left:0pt;margin-left:1017.95pt;margin-top:72.35pt;height:713.1pt;width:97.3pt;mso-position-horizontal-relative:page;mso-position-vertical-relative:page;z-index:251659264;mso-width-relative:page;mso-height-relative:page;" filled="f" o:preferrelative="t" stroked="f" coordsize="21600,21600">
            <v:path/>
            <v:fill on="f" focussize="0,0"/>
            <v:stroke on="f" joinstyle="miter"/>
            <v:imagedata r:id="rId12" o:title=""/>
            <o:lock v:ext="edit" aspectratio="t"/>
          </v:shape>
        </w:pict>
      </w:r>
    </w:p>
    <w:p>
      <w:pPr>
        <w:spacing w:line="240" w:lineRule="auto"/>
        <w:jc w:val="center"/>
        <w:rPr>
          <w:rFonts w:ascii="黑体" w:hAnsi="黑体" w:eastAsia="黑体" w:cs="黑体"/>
          <w:b/>
          <w:bCs/>
          <w:color w:val="auto"/>
          <w:sz w:val="32"/>
          <w:szCs w:val="32"/>
        </w:rPr>
      </w:pPr>
      <w:r>
        <w:rPr>
          <w:rFonts w:hint="eastAsia" w:ascii="宋体" w:hAnsi="宋体" w:eastAsia="宋体" w:cs="宋体"/>
          <w:sz w:val="24"/>
          <w:lang w:eastAsia="zh-CN"/>
        </w:rPr>
        <w:br w:type="page"/>
      </w:r>
      <w:r>
        <w:rPr>
          <w:rFonts w:hint="eastAsia" w:ascii="黑体" w:hAnsi="黑体" w:eastAsia="黑体" w:cs="黑体"/>
          <w:b/>
          <w:bCs/>
          <w:color w:val="auto"/>
          <w:sz w:val="32"/>
          <w:szCs w:val="32"/>
        </w:rPr>
        <w:t>耒阳市20</w:t>
      </w:r>
      <w:r>
        <w:rPr>
          <w:rFonts w:hint="eastAsia" w:ascii="黑体" w:hAnsi="黑体" w:eastAsia="黑体" w:cs="黑体"/>
          <w:b/>
          <w:bCs/>
          <w:color w:val="auto"/>
          <w:sz w:val="32"/>
          <w:szCs w:val="32"/>
          <w:lang w:val="en-US" w:eastAsia="zh-CN"/>
        </w:rPr>
        <w:t>21</w:t>
      </w:r>
      <w:r>
        <w:rPr>
          <w:rFonts w:hint="eastAsia" w:ascii="黑体" w:hAnsi="黑体" w:eastAsia="黑体" w:cs="黑体"/>
          <w:b/>
          <w:bCs/>
          <w:color w:val="auto"/>
          <w:sz w:val="32"/>
          <w:szCs w:val="32"/>
        </w:rPr>
        <w:t>年</w:t>
      </w:r>
      <w:r>
        <w:rPr>
          <w:rFonts w:hint="eastAsia" w:ascii="黑体" w:hAnsi="黑体" w:eastAsia="黑体" w:cs="黑体"/>
          <w:b/>
          <w:bCs/>
          <w:color w:val="auto"/>
          <w:sz w:val="32"/>
          <w:szCs w:val="32"/>
          <w:lang w:eastAsia="zh-CN"/>
        </w:rPr>
        <w:t>下</w:t>
      </w:r>
      <w:r>
        <w:rPr>
          <w:rFonts w:hint="eastAsia" w:ascii="黑体" w:hAnsi="黑体" w:eastAsia="黑体" w:cs="黑体"/>
          <w:b/>
          <w:bCs/>
          <w:color w:val="auto"/>
          <w:sz w:val="32"/>
          <w:szCs w:val="32"/>
        </w:rPr>
        <w:t>学期教学质量检测试卷</w:t>
      </w:r>
    </w:p>
    <w:p>
      <w:pPr>
        <w:jc w:val="center"/>
        <w:rPr>
          <w:rFonts w:hint="default" w:ascii="宋体" w:hAnsi="宋体" w:eastAsia="宋体" w:cs="宋体"/>
          <w:b/>
          <w:bCs/>
          <w:sz w:val="28"/>
          <w:szCs w:val="28"/>
          <w:lang w:val="en-US" w:eastAsia="zh-CN"/>
        </w:rPr>
      </w:pPr>
      <w:r>
        <w:rPr>
          <w:rFonts w:hint="eastAsia" w:ascii="黑体" w:hAnsi="黑体" w:eastAsia="黑体" w:cs="黑体"/>
          <w:b/>
          <w:color w:val="auto"/>
          <w:sz w:val="32"/>
          <w:szCs w:val="32"/>
          <w:lang w:eastAsia="zh-CN"/>
        </w:rPr>
        <w:t>九年级历史参考答案及评分标准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outlineLvl w:val="9"/>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选择题（每小题2分，共50分）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1—5： CCDBD     6—10：BCABD      11—15：ADBDC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16—20：DADAB      21—25：CBBBD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新宋体"/>
          <w:b/>
          <w:bCs/>
          <w:sz w:val="24"/>
          <w:szCs w:val="24"/>
        </w:rPr>
      </w:pPr>
      <w:r>
        <w:rPr>
          <w:rFonts w:hint="eastAsia" w:ascii="Times New Roman" w:hAnsi="Times New Roman" w:eastAsia="新宋体"/>
          <w:b/>
          <w:bCs/>
          <w:sz w:val="24"/>
          <w:szCs w:val="24"/>
        </w:rPr>
        <w:t>二、非选择题（共4小题，50分）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26.(1)《汉谟拉比法典》。（2分）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（2）迄今已知世界上第一部较为完整的成文法典。（2分）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（3）古埃及文明、中国文明。（4分）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（4）都属于大河文明（都属于农业文明）。（2分）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i w:val="0"/>
          <w:iCs w:val="0"/>
          <w:caps w:val="0"/>
          <w:color w:val="333333"/>
          <w:spacing w:val="10"/>
          <w:sz w:val="24"/>
          <w:szCs w:val="24"/>
          <w:shd w:val="clear" w:color="auto" w:fill="FFFFFF"/>
          <w:lang w:val="en-US" w:eastAsia="zh-CN"/>
        </w:rPr>
        <w:t>27.</w:t>
      </w:r>
      <w:r>
        <w:rPr>
          <w:rFonts w:hint="eastAsia" w:ascii="宋体" w:hAnsi="宋体" w:eastAsia="宋体" w:cs="宋体"/>
          <w:b w:val="0"/>
          <w:bCs w:val="0"/>
          <w:i w:val="0"/>
          <w:iCs w:val="0"/>
          <w:caps w:val="0"/>
          <w:color w:val="333333"/>
          <w:spacing w:val="10"/>
          <w:sz w:val="24"/>
          <w:szCs w:val="24"/>
          <w:shd w:val="clear" w:color="auto" w:fill="FFFFFF"/>
        </w:rPr>
        <w:t>（1）促进了东西方文化的大交汇。</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i w:val="0"/>
          <w:iCs w:val="0"/>
          <w:caps w:val="0"/>
          <w:color w:val="333333"/>
          <w:spacing w:val="10"/>
          <w:sz w:val="24"/>
          <w:szCs w:val="24"/>
          <w:shd w:val="clear" w:color="auto" w:fill="FFFFFF"/>
        </w:rPr>
        <w:t>大量工商业者随军队流动，加强了东西方之间的经济联系和贸易往来。亚历山大在帝国境内建造了几十座新城，这些城市后来成为新的经济文化中心。</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lang w:val="en-US" w:eastAsia="zh-CN"/>
        </w:rPr>
        <w:t>①古罗马是欧州的政治经济文化中心；②古罗马的交通十分发达；③人生成功的路不只一条；④做一件事方法多种多样。（任达一点，2分)</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rPr>
        <w:t>促进了近代欧洲自然科学的产生和思想的进步</w:t>
      </w:r>
      <w:r>
        <w:rPr>
          <w:rFonts w:hint="eastAsia" w:ascii="宋体" w:hAnsi="宋体" w:eastAsia="宋体" w:cs="宋体"/>
          <w:b w:val="0"/>
          <w:bCs w:val="0"/>
          <w:i w:val="0"/>
          <w:iCs w:val="0"/>
          <w:caps w:val="0"/>
          <w:color w:val="333333"/>
          <w:spacing w:val="10"/>
          <w:sz w:val="24"/>
          <w:szCs w:val="24"/>
          <w:shd w:val="clear" w:color="auto" w:fill="FFFFFF"/>
          <w:lang w:eastAsia="zh-CN"/>
        </w:rPr>
        <w:t>，导致文艺复兴的到来；</w:t>
      </w:r>
      <w:r>
        <w:rPr>
          <w:rFonts w:hint="eastAsia" w:ascii="宋体" w:hAnsi="宋体" w:eastAsia="宋体" w:cs="宋体"/>
          <w:b w:val="0"/>
          <w:bCs w:val="0"/>
          <w:i w:val="0"/>
          <w:iCs w:val="0"/>
          <w:caps w:val="0"/>
          <w:color w:val="333333"/>
          <w:spacing w:val="10"/>
          <w:sz w:val="24"/>
          <w:szCs w:val="24"/>
          <w:shd w:val="clear" w:color="auto" w:fill="FFFFFF"/>
          <w:lang w:val="en-US" w:eastAsia="zh-CN"/>
        </w:rPr>
        <w:t xml:space="preserve">（2分）   </w:t>
      </w:r>
      <w:r>
        <w:rPr>
          <w:rFonts w:hint="eastAsia" w:ascii="宋体" w:hAnsi="宋体" w:eastAsia="宋体" w:cs="宋体"/>
          <w:b w:val="0"/>
          <w:bCs w:val="0"/>
          <w:i w:val="0"/>
          <w:iCs w:val="0"/>
          <w:caps w:val="0"/>
          <w:color w:val="333333"/>
          <w:spacing w:val="10"/>
          <w:sz w:val="24"/>
          <w:szCs w:val="24"/>
          <w:shd w:val="clear" w:color="auto" w:fill="FFFFFF"/>
        </w:rPr>
        <w:t>阿拉伯人担当了沟通东西方文化的角色，为世界文化的发展作出了卓越贡献。</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rPr>
        <w:t>对等的、平等的、多元的、多向的；</w:t>
      </w:r>
      <w:r>
        <w:rPr>
          <w:rFonts w:hint="eastAsia" w:ascii="宋体" w:hAnsi="宋体" w:eastAsia="宋体" w:cs="宋体"/>
          <w:b w:val="0"/>
          <w:bCs w:val="0"/>
          <w:i w:val="0"/>
          <w:iCs w:val="0"/>
          <w:caps w:val="0"/>
          <w:color w:val="333333"/>
          <w:spacing w:val="10"/>
          <w:sz w:val="24"/>
          <w:szCs w:val="24"/>
          <w:shd w:val="clear" w:color="auto" w:fill="FFFFFF"/>
          <w:lang w:val="en-US" w:eastAsia="zh-CN"/>
        </w:rPr>
        <w:t xml:space="preserve">  </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520" w:firstLineChars="200"/>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rPr>
        <w:t>要坚持改革开放，采取引进来，走出去的战略，互学互鉴，</w:t>
      </w:r>
      <w:r>
        <w:rPr>
          <w:rFonts w:hint="eastAsia" w:ascii="宋体" w:hAnsi="宋体" w:eastAsia="宋体" w:cs="宋体"/>
          <w:b w:val="0"/>
          <w:bCs w:val="0"/>
          <w:i w:val="0"/>
          <w:iCs w:val="0"/>
          <w:caps w:val="0"/>
          <w:color w:val="333333"/>
          <w:spacing w:val="10"/>
          <w:sz w:val="24"/>
          <w:szCs w:val="24"/>
          <w:shd w:val="clear" w:color="auto" w:fill="FFFFFF"/>
          <w:lang w:eastAsia="zh-CN"/>
        </w:rPr>
        <w:t>取长补短，</w:t>
      </w:r>
      <w:r>
        <w:rPr>
          <w:rFonts w:hint="eastAsia" w:ascii="宋体" w:hAnsi="宋体" w:eastAsia="宋体" w:cs="宋体"/>
          <w:b w:val="0"/>
          <w:bCs w:val="0"/>
          <w:i w:val="0"/>
          <w:iCs w:val="0"/>
          <w:caps w:val="0"/>
          <w:color w:val="333333"/>
          <w:spacing w:val="10"/>
          <w:sz w:val="24"/>
          <w:szCs w:val="24"/>
          <w:shd w:val="clear" w:color="auto" w:fill="FFFFFF"/>
        </w:rPr>
        <w:t>不断丰富中华文明的内涵。</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lang w:eastAsia="zh-CN"/>
        </w:rPr>
      </w:pPr>
      <w:r>
        <w:rPr>
          <w:rFonts w:hint="eastAsia" w:ascii="宋体" w:hAnsi="宋体" w:eastAsia="宋体" w:cs="宋体"/>
          <w:b w:val="0"/>
          <w:bCs w:val="0"/>
          <w:i w:val="0"/>
          <w:iCs w:val="0"/>
          <w:caps w:val="0"/>
          <w:color w:val="333333"/>
          <w:spacing w:val="10"/>
          <w:sz w:val="24"/>
          <w:szCs w:val="24"/>
          <w:shd w:val="clear" w:color="auto" w:fill="FFFFFF"/>
          <w:lang w:val="en-US" w:eastAsia="zh-CN"/>
        </w:rPr>
        <w:t>28.（1）</w:t>
      </w:r>
      <w:r>
        <w:rPr>
          <w:rFonts w:hint="eastAsia" w:ascii="宋体" w:hAnsi="宋体" w:eastAsia="宋体" w:cs="宋体"/>
          <w:b w:val="0"/>
          <w:bCs w:val="0"/>
          <w:i w:val="0"/>
          <w:iCs w:val="0"/>
          <w:caps w:val="0"/>
          <w:color w:val="333333"/>
          <w:spacing w:val="10"/>
          <w:sz w:val="24"/>
          <w:szCs w:val="24"/>
          <w:shd w:val="clear" w:color="auto" w:fill="FFFFFF"/>
        </w:rPr>
        <w:t>君主立宪制；</w:t>
      </w:r>
      <w:r>
        <w:rPr>
          <w:rFonts w:hint="eastAsia" w:ascii="宋体" w:hAnsi="宋体" w:eastAsia="宋体" w:cs="宋体"/>
          <w:b w:val="0"/>
          <w:bCs w:val="0"/>
          <w:sz w:val="24"/>
          <w:szCs w:val="24"/>
          <w:lang w:val="en-US" w:eastAsia="zh-CN"/>
        </w:rPr>
        <w:t>（2分）</w:t>
      </w:r>
      <w:r>
        <w:rPr>
          <w:rFonts w:hint="eastAsia" w:ascii="宋体" w:hAnsi="宋体" w:eastAsia="宋体" w:cs="宋体"/>
          <w:b w:val="0"/>
          <w:bCs w:val="0"/>
          <w:i w:val="0"/>
          <w:iCs w:val="0"/>
          <w:caps w:val="0"/>
          <w:color w:val="333333"/>
          <w:spacing w:val="10"/>
          <w:sz w:val="24"/>
          <w:szCs w:val="24"/>
          <w:shd w:val="clear" w:color="auto" w:fill="FFFFFF"/>
          <w:lang w:val="en-US" w:eastAsia="zh-CN"/>
        </w:rPr>
        <w:t xml:space="preserve">  </w:t>
      </w:r>
      <w:r>
        <w:rPr>
          <w:rFonts w:hint="eastAsia" w:ascii="宋体" w:hAnsi="宋体" w:eastAsia="宋体" w:cs="宋体"/>
          <w:b w:val="0"/>
          <w:bCs w:val="0"/>
          <w:i w:val="0"/>
          <w:iCs w:val="0"/>
          <w:caps w:val="0"/>
          <w:color w:val="333333"/>
          <w:spacing w:val="10"/>
          <w:sz w:val="24"/>
          <w:szCs w:val="24"/>
          <w:shd w:val="clear" w:color="auto" w:fill="FFFFFF"/>
        </w:rPr>
        <w:t>《权利法案》</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rPr>
      </w:pPr>
      <w:r>
        <w:rPr>
          <w:rFonts w:hint="eastAsia" w:ascii="宋体" w:hAnsi="宋体" w:eastAsia="宋体" w:cs="宋体"/>
          <w:b w:val="0"/>
          <w:bCs w:val="0"/>
          <w:i w:val="0"/>
          <w:iCs w:val="0"/>
          <w:caps w:val="0"/>
          <w:color w:val="333333"/>
          <w:spacing w:val="10"/>
          <w:sz w:val="24"/>
          <w:szCs w:val="24"/>
          <w:shd w:val="clear" w:color="auto" w:fill="FFFFFF"/>
        </w:rPr>
        <w:t>美国独立战争；</w:t>
      </w:r>
      <w:r>
        <w:rPr>
          <w:rFonts w:hint="eastAsia" w:ascii="宋体" w:hAnsi="宋体" w:eastAsia="宋体" w:cs="宋体"/>
          <w:b w:val="0"/>
          <w:bCs w:val="0"/>
          <w:sz w:val="24"/>
          <w:szCs w:val="24"/>
          <w:lang w:val="en-US" w:eastAsia="zh-CN"/>
        </w:rPr>
        <w:t xml:space="preserve">（2分）  </w:t>
      </w:r>
      <w:r>
        <w:rPr>
          <w:rFonts w:hint="eastAsia" w:ascii="宋体" w:hAnsi="宋体" w:eastAsia="宋体" w:cs="宋体"/>
          <w:b w:val="0"/>
          <w:bCs w:val="0"/>
          <w:i w:val="0"/>
          <w:iCs w:val="0"/>
          <w:caps w:val="0"/>
          <w:color w:val="333333"/>
          <w:spacing w:val="10"/>
          <w:sz w:val="24"/>
          <w:szCs w:val="24"/>
          <w:shd w:val="clear" w:color="auto" w:fill="FFFFFF"/>
        </w:rPr>
        <w:t>华盛顿</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rPr>
        <w:t>攻占巴士底狱；</w:t>
      </w:r>
      <w:r>
        <w:rPr>
          <w:rFonts w:hint="eastAsia" w:ascii="宋体" w:hAnsi="宋体" w:eastAsia="宋体" w:cs="宋体"/>
          <w:b w:val="0"/>
          <w:bCs w:val="0"/>
          <w:sz w:val="24"/>
          <w:szCs w:val="24"/>
          <w:lang w:val="en-US" w:eastAsia="zh-CN"/>
        </w:rPr>
        <w:t>（2分）</w:t>
      </w:r>
      <w:r>
        <w:rPr>
          <w:rFonts w:hint="eastAsia" w:ascii="宋体" w:hAnsi="宋体" w:eastAsia="宋体" w:cs="宋体"/>
          <w:b w:val="0"/>
          <w:bCs w:val="0"/>
          <w:i w:val="0"/>
          <w:iCs w:val="0"/>
          <w:caps w:val="0"/>
          <w:color w:val="333333"/>
          <w:spacing w:val="10"/>
          <w:sz w:val="24"/>
          <w:szCs w:val="24"/>
          <w:shd w:val="clear" w:color="auto" w:fill="FFFFFF"/>
          <w:lang w:val="en-US" w:eastAsia="zh-CN"/>
        </w:rPr>
        <w:t xml:space="preserve">   </w:t>
      </w:r>
      <w:r>
        <w:rPr>
          <w:rFonts w:hint="eastAsia" w:ascii="宋体" w:hAnsi="宋体" w:eastAsia="宋体" w:cs="宋体"/>
          <w:b w:val="0"/>
          <w:bCs w:val="0"/>
          <w:i w:val="0"/>
          <w:iCs w:val="0"/>
          <w:caps w:val="0"/>
          <w:color w:val="333333"/>
          <w:spacing w:val="10"/>
          <w:sz w:val="24"/>
          <w:szCs w:val="24"/>
          <w:shd w:val="clear" w:color="auto" w:fill="FFFFFF"/>
        </w:rPr>
        <w:t>《人权宣言》</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rPr>
        <w:t>资本主义的产生、发展</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val="0"/>
          <w:i w:val="0"/>
          <w:iCs w:val="0"/>
          <w:caps w:val="0"/>
          <w:color w:val="333333"/>
          <w:spacing w:val="10"/>
          <w:sz w:val="24"/>
          <w:szCs w:val="24"/>
          <w:shd w:val="clear" w:color="auto" w:fill="FFFFFF"/>
        </w:rPr>
      </w:pPr>
      <w:r>
        <w:rPr>
          <w:rFonts w:hint="eastAsia" w:ascii="宋体" w:hAnsi="宋体" w:eastAsia="宋体" w:cs="宋体"/>
          <w:b w:val="0"/>
          <w:bCs w:val="0"/>
          <w:i w:val="0"/>
          <w:iCs w:val="0"/>
          <w:caps w:val="0"/>
          <w:color w:val="333333"/>
          <w:spacing w:val="10"/>
          <w:sz w:val="24"/>
          <w:szCs w:val="24"/>
          <w:shd w:val="clear" w:color="auto" w:fill="FFFFFF"/>
          <w:lang w:val="en-US" w:eastAsia="zh-CN"/>
        </w:rPr>
        <w:t>29.（1）</w:t>
      </w:r>
      <w:r>
        <w:rPr>
          <w:rFonts w:hint="eastAsia" w:ascii="宋体" w:hAnsi="宋体" w:eastAsia="宋体" w:cs="宋体"/>
          <w:b w:val="0"/>
          <w:bCs w:val="0"/>
          <w:i w:val="0"/>
          <w:iCs w:val="0"/>
          <w:caps w:val="0"/>
          <w:color w:val="333333"/>
          <w:spacing w:val="10"/>
          <w:sz w:val="24"/>
          <w:szCs w:val="24"/>
          <w:shd w:val="clear" w:color="auto" w:fill="FFFFFF"/>
        </w:rPr>
        <w:t>不断扩大的市场、充足的劳动力</w:t>
      </w:r>
      <w:r>
        <w:rPr>
          <w:rFonts w:hint="eastAsia" w:ascii="宋体" w:hAnsi="宋体" w:eastAsia="宋体" w:cs="宋体"/>
          <w:b w:val="0"/>
          <w:bCs w:val="0"/>
          <w:i w:val="0"/>
          <w:iCs w:val="0"/>
          <w:caps w:val="0"/>
          <w:color w:val="333333"/>
          <w:spacing w:val="10"/>
          <w:sz w:val="24"/>
          <w:szCs w:val="24"/>
          <w:shd w:val="clear" w:color="auto" w:fill="FFFFFF"/>
          <w:lang w:eastAsia="zh-CN"/>
        </w:rPr>
        <w:t>，充足的资金</w:t>
      </w:r>
      <w:r>
        <w:rPr>
          <w:rFonts w:hint="eastAsia" w:ascii="宋体" w:hAnsi="宋体" w:eastAsia="宋体" w:cs="宋体"/>
          <w:b w:val="0"/>
          <w:bCs w:val="0"/>
          <w:i w:val="0"/>
          <w:iCs w:val="0"/>
          <w:caps w:val="0"/>
          <w:color w:val="333333"/>
          <w:spacing w:val="10"/>
          <w:sz w:val="24"/>
          <w:szCs w:val="24"/>
          <w:shd w:val="clear" w:color="auto" w:fill="FFFFFF"/>
          <w:lang w:val="en-US" w:eastAsia="zh-CN"/>
        </w:rPr>
        <w:t>（任达2点，4分)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i w:val="0"/>
          <w:iCs w:val="0"/>
          <w:caps w:val="0"/>
          <w:color w:val="333333"/>
          <w:spacing w:val="10"/>
          <w:sz w:val="24"/>
          <w:szCs w:val="24"/>
          <w:shd w:val="clear" w:color="auto" w:fill="FFFFFF"/>
          <w:lang w:val="en-US" w:eastAsia="zh-CN"/>
        </w:rPr>
        <w:t>2）</w:t>
      </w:r>
      <w:r>
        <w:rPr>
          <w:rFonts w:hint="eastAsia" w:ascii="宋体" w:hAnsi="宋体" w:eastAsia="宋体" w:cs="宋体"/>
          <w:b w:val="0"/>
          <w:bCs w:val="0"/>
          <w:i w:val="0"/>
          <w:iCs w:val="0"/>
          <w:caps w:val="0"/>
          <w:color w:val="333333"/>
          <w:spacing w:val="10"/>
          <w:sz w:val="24"/>
          <w:szCs w:val="24"/>
          <w:shd w:val="clear" w:color="auto" w:fill="FFFFFF"/>
        </w:rPr>
        <w:t>英国的煤产量逐年迅速增加</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i w:val="0"/>
          <w:iCs w:val="0"/>
          <w:caps w:val="0"/>
          <w:color w:val="333333"/>
          <w:spacing w:val="10"/>
          <w:sz w:val="24"/>
          <w:szCs w:val="24"/>
          <w:shd w:val="clear" w:color="auto" w:fill="FFFFFF"/>
          <w:lang w:val="en-US" w:eastAsia="zh-CN"/>
        </w:rPr>
        <w:t>（2分）</w:t>
      </w:r>
      <w:r>
        <w:rPr>
          <w:rFonts w:hint="eastAsia" w:ascii="宋体" w:hAnsi="宋体" w:eastAsia="宋体" w:cs="宋体"/>
          <w:b w:val="0"/>
          <w:bCs w:val="0"/>
          <w:i w:val="0"/>
          <w:iCs w:val="0"/>
          <w:caps w:val="0"/>
          <w:color w:val="333333"/>
          <w:spacing w:val="10"/>
          <w:sz w:val="24"/>
          <w:szCs w:val="24"/>
          <w:shd w:val="clear" w:color="auto" w:fill="FFFFFF"/>
        </w:rPr>
        <w:t>瓦特改良蒸汽机</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i w:val="0"/>
          <w:iCs w:val="0"/>
          <w:caps w:val="0"/>
          <w:color w:val="333333"/>
          <w:spacing w:val="10"/>
          <w:sz w:val="24"/>
          <w:szCs w:val="24"/>
          <w:shd w:val="clear" w:color="auto" w:fill="FFFFFF"/>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i w:val="0"/>
          <w:iCs w:val="0"/>
          <w:caps w:val="0"/>
          <w:color w:val="333333"/>
          <w:spacing w:val="10"/>
          <w:sz w:val="24"/>
          <w:szCs w:val="24"/>
          <w:shd w:val="clear" w:color="auto" w:fill="FFFFFF"/>
          <w:lang w:val="en-US" w:eastAsia="zh-CN"/>
        </w:rPr>
        <w:t>3）</w:t>
      </w:r>
      <w:r>
        <w:rPr>
          <w:rFonts w:hint="eastAsia" w:ascii="宋体" w:hAnsi="宋体" w:eastAsia="宋体" w:cs="宋体"/>
          <w:b w:val="0"/>
          <w:bCs w:val="0"/>
          <w:i w:val="0"/>
          <w:iCs w:val="0"/>
          <w:caps w:val="0"/>
          <w:color w:val="333333"/>
          <w:spacing w:val="10"/>
          <w:sz w:val="24"/>
          <w:szCs w:val="24"/>
          <w:shd w:val="clear" w:color="auto" w:fill="FFFFFF"/>
        </w:rPr>
        <w:t>科学家层出不穷，科学成就众多</w:t>
      </w: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i w:val="0"/>
          <w:iCs w:val="0"/>
          <w:caps w:val="0"/>
          <w:color w:val="333333"/>
          <w:spacing w:val="10"/>
          <w:sz w:val="24"/>
          <w:szCs w:val="24"/>
          <w:shd w:val="clear" w:color="auto" w:fill="FFFFFF"/>
          <w:lang w:val="en-US" w:eastAsia="zh-CN"/>
        </w:rPr>
        <w:t>（2分）</w:t>
      </w:r>
      <w:r>
        <w:rPr>
          <w:rFonts w:hint="eastAsia" w:ascii="宋体" w:hAnsi="宋体" w:eastAsia="宋体" w:cs="宋体"/>
          <w:b w:val="0"/>
          <w:bCs w:val="0"/>
          <w:i w:val="0"/>
          <w:iCs w:val="0"/>
          <w:caps w:val="0"/>
          <w:color w:val="333333"/>
          <w:spacing w:val="10"/>
          <w:sz w:val="24"/>
          <w:szCs w:val="24"/>
          <w:shd w:val="clear" w:color="auto" w:fill="FFFFFF"/>
        </w:rPr>
        <w:t>工业生产分布广泛，形成了许多新兴工业中心城市。</w:t>
      </w:r>
      <w:r>
        <w:rPr>
          <w:rFonts w:hint="eastAsia" w:ascii="宋体" w:hAnsi="宋体" w:eastAsia="宋体" w:cs="宋体"/>
          <w:b w:val="0"/>
          <w:bCs w:val="0"/>
          <w:i w:val="0"/>
          <w:iCs w:val="0"/>
          <w:caps w:val="0"/>
          <w:color w:val="333333"/>
          <w:spacing w:val="10"/>
          <w:sz w:val="24"/>
          <w:szCs w:val="24"/>
          <w:shd w:val="clear" w:color="auto" w:fill="FFFFFF"/>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宋体" w:hAnsi="宋体" w:eastAsia="宋体" w:cs="宋体"/>
          <w:b w:val="0"/>
          <w:bCs w:val="0"/>
          <w:i w:val="0"/>
          <w:iCs w:val="0"/>
          <w:caps w:val="0"/>
          <w:color w:val="333333"/>
          <w:spacing w:val="10"/>
          <w:sz w:val="24"/>
          <w:szCs w:val="24"/>
          <w:shd w:val="clear" w:color="auto" w:fill="FFFFFF"/>
          <w:lang w:val="en-US" w:eastAsia="zh-CN"/>
        </w:rPr>
      </w:pPr>
      <w:r>
        <w:rPr>
          <w:rFonts w:hint="eastAsia" w:ascii="宋体" w:hAnsi="宋体" w:eastAsia="宋体" w:cs="宋体"/>
          <w:b w:val="0"/>
          <w:bCs w:val="0"/>
          <w:i w:val="0"/>
          <w:iCs w:val="0"/>
          <w:caps w:val="0"/>
          <w:color w:val="333333"/>
          <w:spacing w:val="10"/>
          <w:sz w:val="24"/>
          <w:szCs w:val="24"/>
          <w:shd w:val="clear" w:color="auto" w:fill="FFFFFF"/>
          <w:lang w:eastAsia="zh-CN"/>
        </w:rPr>
        <w:t>（</w:t>
      </w:r>
      <w:r>
        <w:rPr>
          <w:rFonts w:hint="eastAsia" w:ascii="宋体" w:hAnsi="宋体" w:eastAsia="宋体" w:cs="宋体"/>
          <w:b w:val="0"/>
          <w:bCs w:val="0"/>
          <w:i w:val="0"/>
          <w:iCs w:val="0"/>
          <w:caps w:val="0"/>
          <w:color w:val="333333"/>
          <w:spacing w:val="10"/>
          <w:sz w:val="24"/>
          <w:szCs w:val="24"/>
          <w:shd w:val="clear" w:color="auto" w:fill="FFFFFF"/>
          <w:lang w:val="en-US" w:eastAsia="zh-CN"/>
        </w:rPr>
        <w:t>4）</w:t>
      </w:r>
      <w:r>
        <w:rPr>
          <w:rFonts w:hint="eastAsia" w:ascii="宋体" w:hAnsi="宋体" w:eastAsia="宋体" w:cs="宋体"/>
          <w:b w:val="0"/>
          <w:bCs w:val="0"/>
          <w:i w:val="0"/>
          <w:iCs w:val="0"/>
          <w:caps w:val="0"/>
          <w:color w:val="333333"/>
          <w:spacing w:val="10"/>
          <w:sz w:val="24"/>
          <w:szCs w:val="24"/>
          <w:shd w:val="clear" w:color="auto" w:fill="FFFFFF"/>
        </w:rPr>
        <w:t>进行政治、经济制度创新；重视科学技术、尊重人才等。</w:t>
      </w:r>
      <w:r>
        <w:rPr>
          <w:rFonts w:hint="eastAsia" w:ascii="宋体" w:hAnsi="宋体" w:eastAsia="宋体" w:cs="宋体"/>
          <w:b w:val="0"/>
          <w:bCs w:val="0"/>
          <w:i w:val="0"/>
          <w:iCs w:val="0"/>
          <w:caps w:val="0"/>
          <w:color w:val="333333"/>
          <w:spacing w:val="10"/>
          <w:sz w:val="24"/>
          <w:szCs w:val="24"/>
          <w:shd w:val="clear" w:color="auto" w:fill="FFFFFF"/>
          <w:lang w:val="en-US" w:eastAsia="zh-CN"/>
        </w:rPr>
        <w:t>（2分）</w:t>
      </w:r>
    </w:p>
    <w:p>
      <w:pPr>
        <w:pStyle w:val="2"/>
        <w:rPr>
          <w:rFonts w:hint="eastAsia"/>
          <w:lang w:val="en-US" w:eastAsia="zh-CN"/>
        </w:rPr>
        <w:sectPr>
          <w:headerReference r:id="rId5" w:type="default"/>
          <w:footerReference r:id="rId6" w:type="default"/>
          <w:pgSz w:w="23757" w:h="16783" w:orient="landscape"/>
          <w:pgMar w:top="1417" w:right="850" w:bottom="1417" w:left="1701" w:header="851" w:footer="992" w:gutter="0"/>
          <w:paperSrc/>
          <w:pgBorders>
            <w:top w:val="none" w:sz="0" w:space="0"/>
            <w:left w:val="none" w:sz="0" w:space="0"/>
            <w:bottom w:val="none" w:sz="0" w:space="0"/>
            <w:right w:val="none" w:sz="0" w:space="0"/>
          </w:pgBorders>
          <w:pgNumType w:fmt="decimal" w:start="1" w:chapSep="hyphen"/>
          <w:cols w:equalWidth="0" w:num="3">
            <w:col w:w="8503" w:space="840"/>
            <w:col w:w="8722" w:space="420"/>
            <w:col w:w="2721"/>
          </w:cols>
          <w:rtlGutter w:val="0"/>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sz w:val="18"/>
      </w:rPr>
      <w:pict>
        <v:shape id="_x0000_s2049" o:spid="_x0000_s2049" o:spt="202" type="#_x0000_t202" style="position:absolute;left:0pt;margin-left:287.9pt;margin-top:-11.25pt;height:144pt;width:734.25pt;mso-position-horizontal-relative:margin;z-index:251658240;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t>九年级历史（问卷）</w:t>
                </w:r>
                <w:r>
                  <w:rPr>
                    <w:rFonts w:hint="eastAsia"/>
                    <w:sz w:val="18"/>
                    <w:lang w:val="en-US" w:eastAsia="zh-CN"/>
                  </w:rPr>
                  <w:t xml:space="preserve">  </w:t>
                </w: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val="en-US" w:eastAsia="zh-CN"/>
                  </w:rPr>
                  <w:t>4</w:t>
                </w:r>
                <w:r>
                  <w:rPr>
                    <w:rFonts w:hint="eastAsia"/>
                    <w:sz w:val="18"/>
                    <w:lang w:eastAsia="zh-CN"/>
                  </w:rPr>
                  <w:t xml:space="preserve"> 页</w:t>
                </w:r>
                <w:r>
                  <w:rPr>
                    <w:rFonts w:hint="eastAsia"/>
                    <w:sz w:val="18"/>
                    <w:lang w:val="en-US" w:eastAsia="zh-CN"/>
                  </w:rPr>
                  <w:t xml:space="preserve">                                                                             九</w:t>
                </w:r>
                <w:r>
                  <w:rPr>
                    <w:rFonts w:hint="eastAsia"/>
                    <w:sz w:val="18"/>
                    <w:lang w:eastAsia="zh-CN"/>
                  </w:rPr>
                  <w:t>年级历史（问卷）</w:t>
                </w:r>
                <w:r>
                  <w:rPr>
                    <w:rFonts w:hint="eastAsia"/>
                    <w:sz w:val="18"/>
                    <w:lang w:val="en-US" w:eastAsia="zh-CN"/>
                  </w:rPr>
                  <w:t xml:space="preserve">  </w:t>
                </w:r>
                <w:r>
                  <w:rPr>
                    <w:rFonts w:hint="eastAsia"/>
                    <w:sz w:val="18"/>
                    <w:lang w:eastAsia="zh-CN"/>
                  </w:rPr>
                  <w:t xml:space="preserve">第 </w:t>
                </w:r>
                <w:r>
                  <w:rPr>
                    <w:rFonts w:hint="eastAsia"/>
                    <w:sz w:val="18"/>
                    <w:lang w:val="en-US" w:eastAsia="zh-CN"/>
                  </w:rPr>
                  <w:t>2</w:t>
                </w:r>
                <w:r>
                  <w:rPr>
                    <w:rFonts w:hint="eastAsia"/>
                    <w:sz w:val="18"/>
                    <w:lang w:eastAsia="zh-CN"/>
                  </w:rPr>
                  <w:t xml:space="preserve"> 页 共 </w:t>
                </w:r>
                <w:r>
                  <w:rPr>
                    <w:rFonts w:hint="eastAsia"/>
                    <w:sz w:val="18"/>
                    <w:lang w:val="en-US" w:eastAsia="zh-CN"/>
                  </w:rPr>
                  <w:t>4</w:t>
                </w:r>
                <w:r>
                  <w:rPr>
                    <w:rFonts w:hint="eastAsia"/>
                    <w:sz w:val="18"/>
                    <w:lang w:eastAsia="zh-CN"/>
                  </w:rPr>
                  <w:t xml:space="preserve"> 页</w:t>
                </w:r>
              </w:p>
            </w:txbxContent>
          </v:textbox>
        </v:shape>
      </w:pict>
    </w:r>
  </w:p>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rFonts w:ascii="Times New Roman" w:hAnsi="Times New Roman"/>
        <w:kern w:val="0"/>
        <w:sz w:val="2"/>
        <w:szCs w:val="2"/>
      </w:rPr>
    </w:pPr>
    <w:r>
      <w:pict>
        <v:shape id="图片 4" o:spid="_x0000_s2054"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9B4A37"/>
    <w:multiLevelType w:val="singleLevel"/>
    <w:tmpl w:val="E69B4A37"/>
    <w:lvl w:ilvl="0" w:tentative="0">
      <w:start w:val="2"/>
      <w:numFmt w:val="decimal"/>
      <w:suff w:val="nothing"/>
      <w:lvlText w:val="（%1）"/>
      <w:lvlJc w:val="left"/>
    </w:lvl>
  </w:abstractNum>
  <w:abstractNum w:abstractNumId="1">
    <w:nsid w:val="F72C79DA"/>
    <w:multiLevelType w:val="singleLevel"/>
    <w:tmpl w:val="F72C79DA"/>
    <w:lvl w:ilvl="0" w:tentative="0">
      <w:start w:val="1"/>
      <w:numFmt w:val="decimal"/>
      <w:suff w:val="nothing"/>
      <w:lvlText w:val="（%1）"/>
      <w:lvlJc w:val="left"/>
    </w:lvl>
  </w:abstractNum>
  <w:abstractNum w:abstractNumId="2">
    <w:nsid w:val="012A7CE4"/>
    <w:multiLevelType w:val="singleLevel"/>
    <w:tmpl w:val="012A7CE4"/>
    <w:lvl w:ilvl="0" w:tentative="0">
      <w:start w:val="1"/>
      <w:numFmt w:val="chineseCounting"/>
      <w:suff w:val="nothing"/>
      <w:lvlText w:val="%1、"/>
      <w:lvlJc w:val="left"/>
      <w:rPr>
        <w:rFonts w:hint="eastAsia"/>
      </w:rPr>
    </w:lvl>
  </w:abstractNum>
  <w:abstractNum w:abstractNumId="3">
    <w:nsid w:val="1BF6D835"/>
    <w:multiLevelType w:val="singleLevel"/>
    <w:tmpl w:val="1BF6D835"/>
    <w:lvl w:ilvl="0" w:tentative="0">
      <w:start w:val="2"/>
      <w:numFmt w:val="decimal"/>
      <w:suff w:val="nothing"/>
      <w:lvlText w:val="（%1）"/>
      <w:lvlJc w:val="left"/>
    </w:lvl>
  </w:abstractNum>
  <w:abstractNum w:abstractNumId="4">
    <w:nsid w:val="3748D07D"/>
    <w:multiLevelType w:val="singleLevel"/>
    <w:tmpl w:val="3748D07D"/>
    <w:lvl w:ilvl="0" w:tentative="0">
      <w:start w:val="3"/>
      <w:numFmt w:val="decimal"/>
      <w:suff w:val="nothing"/>
      <w:lvlText w:val="（%1）"/>
      <w:lvlJc w:val="left"/>
    </w:lvl>
  </w:abstractNum>
  <w:abstractNum w:abstractNumId="5">
    <w:nsid w:val="512FF307"/>
    <w:multiLevelType w:val="singleLevel"/>
    <w:tmpl w:val="512FF307"/>
    <w:lvl w:ilvl="0" w:tentative="0">
      <w:start w:val="1"/>
      <w:numFmt w:val="upperLetter"/>
      <w:suff w:val="nothing"/>
      <w:lvlText w:val="%1．"/>
      <w:lvlJc w:val="left"/>
    </w:lvl>
  </w:abstractNum>
  <w:abstractNum w:abstractNumId="6">
    <w:nsid w:val="61E03C21"/>
    <w:multiLevelType w:val="singleLevel"/>
    <w:tmpl w:val="61E03C21"/>
    <w:lvl w:ilvl="0" w:tentative="0">
      <w:start w:val="2"/>
      <w:numFmt w:val="decimal"/>
      <w:suff w:val="nothing"/>
      <w:lvlText w:val="（%1）"/>
      <w:lvlJc w:val="left"/>
    </w:lvl>
  </w:abstractNum>
  <w:num w:numId="1">
    <w:abstractNumId w:val="2"/>
  </w:num>
  <w:num w:numId="2">
    <w:abstractNumId w:val="5"/>
  </w:num>
  <w:num w:numId="3">
    <w:abstractNumId w:val="1"/>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RkNzBlOTU1Y2M1NTFiNzg2Y2MxMzYyNGM5MjI4MTgifQ=="/>
  </w:docVars>
  <w:rsids>
    <w:rsidRoot w:val="00172A27"/>
    <w:rsid w:val="00011934"/>
    <w:rsid w:val="0014399F"/>
    <w:rsid w:val="004151FC"/>
    <w:rsid w:val="006F6140"/>
    <w:rsid w:val="00986FC1"/>
    <w:rsid w:val="00B957C4"/>
    <w:rsid w:val="00C02FC6"/>
    <w:rsid w:val="01047EEA"/>
    <w:rsid w:val="016B6735"/>
    <w:rsid w:val="017B119F"/>
    <w:rsid w:val="019A1581"/>
    <w:rsid w:val="01B8403C"/>
    <w:rsid w:val="01BA0095"/>
    <w:rsid w:val="028F7DDD"/>
    <w:rsid w:val="02CA3FC4"/>
    <w:rsid w:val="0374481B"/>
    <w:rsid w:val="03EF7FDC"/>
    <w:rsid w:val="04E66D43"/>
    <w:rsid w:val="051215F5"/>
    <w:rsid w:val="05F03E33"/>
    <w:rsid w:val="061018E5"/>
    <w:rsid w:val="06307180"/>
    <w:rsid w:val="06376AF3"/>
    <w:rsid w:val="065C1964"/>
    <w:rsid w:val="065F3CC2"/>
    <w:rsid w:val="0759236E"/>
    <w:rsid w:val="084E333C"/>
    <w:rsid w:val="08892260"/>
    <w:rsid w:val="08BA3797"/>
    <w:rsid w:val="09155BFE"/>
    <w:rsid w:val="096A62E0"/>
    <w:rsid w:val="09756966"/>
    <w:rsid w:val="09A44F6F"/>
    <w:rsid w:val="09B23525"/>
    <w:rsid w:val="0B162F6C"/>
    <w:rsid w:val="0B7B7A95"/>
    <w:rsid w:val="0B7D0AE0"/>
    <w:rsid w:val="0BD75BFF"/>
    <w:rsid w:val="0C2E78FA"/>
    <w:rsid w:val="0CA43FCD"/>
    <w:rsid w:val="0CCD4CCD"/>
    <w:rsid w:val="0D00567E"/>
    <w:rsid w:val="0D715EF9"/>
    <w:rsid w:val="0D9D474D"/>
    <w:rsid w:val="0DB325DF"/>
    <w:rsid w:val="0DF62C18"/>
    <w:rsid w:val="0E0B094E"/>
    <w:rsid w:val="0E0C6016"/>
    <w:rsid w:val="0E661BF0"/>
    <w:rsid w:val="0ED3355B"/>
    <w:rsid w:val="0F116441"/>
    <w:rsid w:val="0F1B4FDF"/>
    <w:rsid w:val="0F3970DF"/>
    <w:rsid w:val="0FD0154C"/>
    <w:rsid w:val="10215251"/>
    <w:rsid w:val="103F1074"/>
    <w:rsid w:val="104B28B8"/>
    <w:rsid w:val="10A826C0"/>
    <w:rsid w:val="11337AC7"/>
    <w:rsid w:val="117259C6"/>
    <w:rsid w:val="1186640B"/>
    <w:rsid w:val="11A32556"/>
    <w:rsid w:val="11B63A58"/>
    <w:rsid w:val="12080BAC"/>
    <w:rsid w:val="124C6D06"/>
    <w:rsid w:val="13205DD7"/>
    <w:rsid w:val="134B1FBC"/>
    <w:rsid w:val="137E5857"/>
    <w:rsid w:val="13882A2A"/>
    <w:rsid w:val="13951F06"/>
    <w:rsid w:val="13B60754"/>
    <w:rsid w:val="13FA1A2A"/>
    <w:rsid w:val="14377B4B"/>
    <w:rsid w:val="145C3EE6"/>
    <w:rsid w:val="14C73C44"/>
    <w:rsid w:val="14DA787D"/>
    <w:rsid w:val="150159FC"/>
    <w:rsid w:val="153C4DE8"/>
    <w:rsid w:val="15D26F05"/>
    <w:rsid w:val="15ED783C"/>
    <w:rsid w:val="15F009DB"/>
    <w:rsid w:val="16842CF1"/>
    <w:rsid w:val="1718426F"/>
    <w:rsid w:val="17912EB8"/>
    <w:rsid w:val="179E130E"/>
    <w:rsid w:val="17D2507C"/>
    <w:rsid w:val="17E34831"/>
    <w:rsid w:val="181F1FCD"/>
    <w:rsid w:val="1879132C"/>
    <w:rsid w:val="18951C1E"/>
    <w:rsid w:val="18E868DE"/>
    <w:rsid w:val="196E410D"/>
    <w:rsid w:val="19A008A0"/>
    <w:rsid w:val="19BF4565"/>
    <w:rsid w:val="19F75CBB"/>
    <w:rsid w:val="1A206F83"/>
    <w:rsid w:val="1A2957E5"/>
    <w:rsid w:val="1A7F1A7F"/>
    <w:rsid w:val="1ABB360B"/>
    <w:rsid w:val="1AFD76A9"/>
    <w:rsid w:val="1B174E7D"/>
    <w:rsid w:val="1B391AA7"/>
    <w:rsid w:val="1B78143D"/>
    <w:rsid w:val="1C31236F"/>
    <w:rsid w:val="1CC00C22"/>
    <w:rsid w:val="1CE04C7B"/>
    <w:rsid w:val="1CFE588E"/>
    <w:rsid w:val="1D6728E0"/>
    <w:rsid w:val="1E463E39"/>
    <w:rsid w:val="1E4A356C"/>
    <w:rsid w:val="1F006250"/>
    <w:rsid w:val="1F8028D8"/>
    <w:rsid w:val="1FA34038"/>
    <w:rsid w:val="1FDF60E5"/>
    <w:rsid w:val="1FFF6F2C"/>
    <w:rsid w:val="20215716"/>
    <w:rsid w:val="20800D68"/>
    <w:rsid w:val="20A941FD"/>
    <w:rsid w:val="2118425E"/>
    <w:rsid w:val="211C20EC"/>
    <w:rsid w:val="212D6B37"/>
    <w:rsid w:val="218471EF"/>
    <w:rsid w:val="21C007C4"/>
    <w:rsid w:val="226B6D5F"/>
    <w:rsid w:val="2278263F"/>
    <w:rsid w:val="227F4E6A"/>
    <w:rsid w:val="229D4619"/>
    <w:rsid w:val="23370312"/>
    <w:rsid w:val="235A65E0"/>
    <w:rsid w:val="23B7047B"/>
    <w:rsid w:val="2461045E"/>
    <w:rsid w:val="247A32D3"/>
    <w:rsid w:val="24AC4180"/>
    <w:rsid w:val="24C9447C"/>
    <w:rsid w:val="250D6197"/>
    <w:rsid w:val="25982AD3"/>
    <w:rsid w:val="25EE7678"/>
    <w:rsid w:val="262F3EEE"/>
    <w:rsid w:val="264E5777"/>
    <w:rsid w:val="26733B24"/>
    <w:rsid w:val="2680302A"/>
    <w:rsid w:val="269D3998"/>
    <w:rsid w:val="275C3091"/>
    <w:rsid w:val="278A6DE2"/>
    <w:rsid w:val="27B41F77"/>
    <w:rsid w:val="27BA62F3"/>
    <w:rsid w:val="27E1193A"/>
    <w:rsid w:val="27E93A92"/>
    <w:rsid w:val="283875B3"/>
    <w:rsid w:val="28422D8F"/>
    <w:rsid w:val="29447776"/>
    <w:rsid w:val="29633BC3"/>
    <w:rsid w:val="298A1410"/>
    <w:rsid w:val="299D748A"/>
    <w:rsid w:val="2A201EC3"/>
    <w:rsid w:val="2A5810CE"/>
    <w:rsid w:val="2AA6780A"/>
    <w:rsid w:val="2AA97833"/>
    <w:rsid w:val="2ABD5A2B"/>
    <w:rsid w:val="2B0409A8"/>
    <w:rsid w:val="2B2567AA"/>
    <w:rsid w:val="2B4B3B06"/>
    <w:rsid w:val="2B8115D2"/>
    <w:rsid w:val="2BD23BAA"/>
    <w:rsid w:val="2C9D2884"/>
    <w:rsid w:val="2D110683"/>
    <w:rsid w:val="2D910391"/>
    <w:rsid w:val="2DA5613D"/>
    <w:rsid w:val="2E6C0A6C"/>
    <w:rsid w:val="2E7A2034"/>
    <w:rsid w:val="2EC33564"/>
    <w:rsid w:val="2EEB6AEC"/>
    <w:rsid w:val="2EF2053F"/>
    <w:rsid w:val="2F1E3A63"/>
    <w:rsid w:val="2F331399"/>
    <w:rsid w:val="2F4A61D6"/>
    <w:rsid w:val="2F881270"/>
    <w:rsid w:val="2F8E37E9"/>
    <w:rsid w:val="2FB071F6"/>
    <w:rsid w:val="2FC138D1"/>
    <w:rsid w:val="2FCA5568"/>
    <w:rsid w:val="2FE75AA7"/>
    <w:rsid w:val="30A657A9"/>
    <w:rsid w:val="30A92104"/>
    <w:rsid w:val="30C323DB"/>
    <w:rsid w:val="30C47141"/>
    <w:rsid w:val="30DC29AC"/>
    <w:rsid w:val="30E5710A"/>
    <w:rsid w:val="314D11CA"/>
    <w:rsid w:val="315A56C7"/>
    <w:rsid w:val="316C1771"/>
    <w:rsid w:val="316F1DC4"/>
    <w:rsid w:val="3175200E"/>
    <w:rsid w:val="31931CD5"/>
    <w:rsid w:val="31C2627D"/>
    <w:rsid w:val="31D83300"/>
    <w:rsid w:val="32073CB3"/>
    <w:rsid w:val="32555819"/>
    <w:rsid w:val="330C649C"/>
    <w:rsid w:val="332A24FD"/>
    <w:rsid w:val="33A9537A"/>
    <w:rsid w:val="348A2FF2"/>
    <w:rsid w:val="34A2321F"/>
    <w:rsid w:val="34B94DD9"/>
    <w:rsid w:val="34C92BCB"/>
    <w:rsid w:val="34F63586"/>
    <w:rsid w:val="352151C9"/>
    <w:rsid w:val="35535AFB"/>
    <w:rsid w:val="359F4A59"/>
    <w:rsid w:val="36122D22"/>
    <w:rsid w:val="365D4E2B"/>
    <w:rsid w:val="36DA2B5A"/>
    <w:rsid w:val="36FF5A7E"/>
    <w:rsid w:val="372C57F9"/>
    <w:rsid w:val="373F07E0"/>
    <w:rsid w:val="37F063F6"/>
    <w:rsid w:val="37FB6174"/>
    <w:rsid w:val="38004CB8"/>
    <w:rsid w:val="386C560C"/>
    <w:rsid w:val="38943E56"/>
    <w:rsid w:val="39707C2E"/>
    <w:rsid w:val="39811A23"/>
    <w:rsid w:val="39931AB8"/>
    <w:rsid w:val="39935AC5"/>
    <w:rsid w:val="39B22004"/>
    <w:rsid w:val="3A0D67EC"/>
    <w:rsid w:val="3A7833C0"/>
    <w:rsid w:val="3B1F1D65"/>
    <w:rsid w:val="3B687150"/>
    <w:rsid w:val="3BEB50CF"/>
    <w:rsid w:val="3BFD33AA"/>
    <w:rsid w:val="3BFD353B"/>
    <w:rsid w:val="3BFF60F0"/>
    <w:rsid w:val="3C063E05"/>
    <w:rsid w:val="3C384864"/>
    <w:rsid w:val="3C5C79F9"/>
    <w:rsid w:val="3C5F280D"/>
    <w:rsid w:val="3C860986"/>
    <w:rsid w:val="3D384E2F"/>
    <w:rsid w:val="3D7124DC"/>
    <w:rsid w:val="3DD30741"/>
    <w:rsid w:val="3DF501DB"/>
    <w:rsid w:val="3DFA7CF9"/>
    <w:rsid w:val="3E025F65"/>
    <w:rsid w:val="3E237A87"/>
    <w:rsid w:val="3E384BD3"/>
    <w:rsid w:val="3ED84B38"/>
    <w:rsid w:val="3F282F39"/>
    <w:rsid w:val="3F586617"/>
    <w:rsid w:val="3FA4558E"/>
    <w:rsid w:val="3FD443FC"/>
    <w:rsid w:val="401E19A3"/>
    <w:rsid w:val="40A71447"/>
    <w:rsid w:val="40C07469"/>
    <w:rsid w:val="40C344B5"/>
    <w:rsid w:val="40EE7969"/>
    <w:rsid w:val="419C3C60"/>
    <w:rsid w:val="419F1CA7"/>
    <w:rsid w:val="41CE602E"/>
    <w:rsid w:val="41D9029E"/>
    <w:rsid w:val="41ED0290"/>
    <w:rsid w:val="41F7113A"/>
    <w:rsid w:val="421D0743"/>
    <w:rsid w:val="423E4627"/>
    <w:rsid w:val="4244116D"/>
    <w:rsid w:val="42BF259E"/>
    <w:rsid w:val="42F9744A"/>
    <w:rsid w:val="430300B0"/>
    <w:rsid w:val="43036D72"/>
    <w:rsid w:val="43603764"/>
    <w:rsid w:val="43711AF0"/>
    <w:rsid w:val="43746459"/>
    <w:rsid w:val="43CB62BD"/>
    <w:rsid w:val="43E05899"/>
    <w:rsid w:val="44093EE5"/>
    <w:rsid w:val="443D482A"/>
    <w:rsid w:val="444F1343"/>
    <w:rsid w:val="44524136"/>
    <w:rsid w:val="448D54AE"/>
    <w:rsid w:val="44925F31"/>
    <w:rsid w:val="44CB5199"/>
    <w:rsid w:val="44F847CF"/>
    <w:rsid w:val="451C62D0"/>
    <w:rsid w:val="455E31D6"/>
    <w:rsid w:val="458B14D8"/>
    <w:rsid w:val="45F640C8"/>
    <w:rsid w:val="460E6490"/>
    <w:rsid w:val="46243CC1"/>
    <w:rsid w:val="46CC1FF9"/>
    <w:rsid w:val="47952A13"/>
    <w:rsid w:val="47E51AFC"/>
    <w:rsid w:val="48597766"/>
    <w:rsid w:val="486B7F25"/>
    <w:rsid w:val="48750D5B"/>
    <w:rsid w:val="488B7E27"/>
    <w:rsid w:val="48B42A8A"/>
    <w:rsid w:val="48BA28EA"/>
    <w:rsid w:val="48F27575"/>
    <w:rsid w:val="490E45CB"/>
    <w:rsid w:val="493A5F51"/>
    <w:rsid w:val="4986005D"/>
    <w:rsid w:val="49AD1107"/>
    <w:rsid w:val="4A042DF8"/>
    <w:rsid w:val="4A073BAC"/>
    <w:rsid w:val="4A0E35D6"/>
    <w:rsid w:val="4A25495E"/>
    <w:rsid w:val="4A4226F7"/>
    <w:rsid w:val="4B122891"/>
    <w:rsid w:val="4B3862B0"/>
    <w:rsid w:val="4B671A51"/>
    <w:rsid w:val="4B9701DD"/>
    <w:rsid w:val="4BF63584"/>
    <w:rsid w:val="4C64599D"/>
    <w:rsid w:val="4C8F4A32"/>
    <w:rsid w:val="4CCF551E"/>
    <w:rsid w:val="4D371D7D"/>
    <w:rsid w:val="4D637D4A"/>
    <w:rsid w:val="4D8637F5"/>
    <w:rsid w:val="4E3403DD"/>
    <w:rsid w:val="4EDF4387"/>
    <w:rsid w:val="4EFF1277"/>
    <w:rsid w:val="4F0361AC"/>
    <w:rsid w:val="4F3A54E5"/>
    <w:rsid w:val="50444814"/>
    <w:rsid w:val="509F39AA"/>
    <w:rsid w:val="50B25670"/>
    <w:rsid w:val="5142372C"/>
    <w:rsid w:val="51F22EA0"/>
    <w:rsid w:val="52251863"/>
    <w:rsid w:val="52486E6E"/>
    <w:rsid w:val="52535C05"/>
    <w:rsid w:val="525847F3"/>
    <w:rsid w:val="52687793"/>
    <w:rsid w:val="533E281A"/>
    <w:rsid w:val="5360703A"/>
    <w:rsid w:val="537A4940"/>
    <w:rsid w:val="53AA1A7D"/>
    <w:rsid w:val="53DD3816"/>
    <w:rsid w:val="53F32472"/>
    <w:rsid w:val="54023AC5"/>
    <w:rsid w:val="543B7B47"/>
    <w:rsid w:val="549854F5"/>
    <w:rsid w:val="54B91F31"/>
    <w:rsid w:val="55261416"/>
    <w:rsid w:val="55600510"/>
    <w:rsid w:val="55CE5C1A"/>
    <w:rsid w:val="55DB77DB"/>
    <w:rsid w:val="562D74ED"/>
    <w:rsid w:val="56540E9B"/>
    <w:rsid w:val="565541BE"/>
    <w:rsid w:val="56621683"/>
    <w:rsid w:val="568D40EE"/>
    <w:rsid w:val="57161B00"/>
    <w:rsid w:val="57763186"/>
    <w:rsid w:val="57A55A7F"/>
    <w:rsid w:val="57E842C5"/>
    <w:rsid w:val="584B1AE4"/>
    <w:rsid w:val="584B3E3A"/>
    <w:rsid w:val="585043A3"/>
    <w:rsid w:val="58903E95"/>
    <w:rsid w:val="58AD5ACC"/>
    <w:rsid w:val="58D00AD2"/>
    <w:rsid w:val="59112404"/>
    <w:rsid w:val="59302498"/>
    <w:rsid w:val="596E7C9F"/>
    <w:rsid w:val="599C048D"/>
    <w:rsid w:val="59A267DB"/>
    <w:rsid w:val="59AC32E7"/>
    <w:rsid w:val="59B66769"/>
    <w:rsid w:val="59FE61C3"/>
    <w:rsid w:val="5ADA7D39"/>
    <w:rsid w:val="5AE50B99"/>
    <w:rsid w:val="5AF85F35"/>
    <w:rsid w:val="5B076F73"/>
    <w:rsid w:val="5B290E94"/>
    <w:rsid w:val="5B752F43"/>
    <w:rsid w:val="5B815658"/>
    <w:rsid w:val="5C206B06"/>
    <w:rsid w:val="5C5B7622"/>
    <w:rsid w:val="5C642099"/>
    <w:rsid w:val="5CC57A79"/>
    <w:rsid w:val="5D170319"/>
    <w:rsid w:val="5D9D4872"/>
    <w:rsid w:val="5DCE4E0B"/>
    <w:rsid w:val="5DE77E73"/>
    <w:rsid w:val="5E2F5EEE"/>
    <w:rsid w:val="5E7D5ACE"/>
    <w:rsid w:val="5E90227E"/>
    <w:rsid w:val="5E99521A"/>
    <w:rsid w:val="5EB432B5"/>
    <w:rsid w:val="5F1C2FD9"/>
    <w:rsid w:val="5F6240E8"/>
    <w:rsid w:val="5F66414B"/>
    <w:rsid w:val="5FB115CA"/>
    <w:rsid w:val="5FCA2025"/>
    <w:rsid w:val="5FD00CD6"/>
    <w:rsid w:val="5FD50A6C"/>
    <w:rsid w:val="5FDE68A0"/>
    <w:rsid w:val="5FE662BF"/>
    <w:rsid w:val="5FF66053"/>
    <w:rsid w:val="60024477"/>
    <w:rsid w:val="60E774C8"/>
    <w:rsid w:val="60ED5856"/>
    <w:rsid w:val="61016221"/>
    <w:rsid w:val="616044B2"/>
    <w:rsid w:val="616619C5"/>
    <w:rsid w:val="61AF4252"/>
    <w:rsid w:val="61F37FC6"/>
    <w:rsid w:val="62192744"/>
    <w:rsid w:val="6222048C"/>
    <w:rsid w:val="62925DEB"/>
    <w:rsid w:val="639A4700"/>
    <w:rsid w:val="63E96DC2"/>
    <w:rsid w:val="63FC61F1"/>
    <w:rsid w:val="6482544F"/>
    <w:rsid w:val="649C1C6A"/>
    <w:rsid w:val="64CF69CD"/>
    <w:rsid w:val="65C72184"/>
    <w:rsid w:val="664250BB"/>
    <w:rsid w:val="665D3E4C"/>
    <w:rsid w:val="66764D64"/>
    <w:rsid w:val="667F7A24"/>
    <w:rsid w:val="66885284"/>
    <w:rsid w:val="66BD102B"/>
    <w:rsid w:val="66FE7BE4"/>
    <w:rsid w:val="67344A37"/>
    <w:rsid w:val="67421F31"/>
    <w:rsid w:val="67E105BD"/>
    <w:rsid w:val="67F9481F"/>
    <w:rsid w:val="6830139B"/>
    <w:rsid w:val="684E78AB"/>
    <w:rsid w:val="68CE0345"/>
    <w:rsid w:val="68EA1663"/>
    <w:rsid w:val="69471A3E"/>
    <w:rsid w:val="697E51D8"/>
    <w:rsid w:val="699C5FA9"/>
    <w:rsid w:val="69AA412B"/>
    <w:rsid w:val="69DF24F8"/>
    <w:rsid w:val="69FA65CD"/>
    <w:rsid w:val="6A0603DB"/>
    <w:rsid w:val="6A0B4F32"/>
    <w:rsid w:val="6A465197"/>
    <w:rsid w:val="6BA14FD1"/>
    <w:rsid w:val="6BB62B8F"/>
    <w:rsid w:val="6BBF027B"/>
    <w:rsid w:val="6C081A82"/>
    <w:rsid w:val="6C5D6648"/>
    <w:rsid w:val="6C6428FE"/>
    <w:rsid w:val="6C6502CB"/>
    <w:rsid w:val="6C7B3802"/>
    <w:rsid w:val="6CAB0007"/>
    <w:rsid w:val="6CCF271A"/>
    <w:rsid w:val="6D6D5C98"/>
    <w:rsid w:val="6DD56704"/>
    <w:rsid w:val="6DE07FAD"/>
    <w:rsid w:val="6E506AB3"/>
    <w:rsid w:val="6E5222DE"/>
    <w:rsid w:val="6E5968EF"/>
    <w:rsid w:val="6E817EBB"/>
    <w:rsid w:val="6EAC6022"/>
    <w:rsid w:val="6EDB796A"/>
    <w:rsid w:val="6F2258E2"/>
    <w:rsid w:val="6F9217F5"/>
    <w:rsid w:val="6F92634B"/>
    <w:rsid w:val="7001124A"/>
    <w:rsid w:val="700F7056"/>
    <w:rsid w:val="701B1DCF"/>
    <w:rsid w:val="70326A1F"/>
    <w:rsid w:val="704A2782"/>
    <w:rsid w:val="70890F6A"/>
    <w:rsid w:val="70D51D8A"/>
    <w:rsid w:val="70DB1D63"/>
    <w:rsid w:val="70E379A5"/>
    <w:rsid w:val="70E54F21"/>
    <w:rsid w:val="714650F8"/>
    <w:rsid w:val="714843D2"/>
    <w:rsid w:val="714B7F3C"/>
    <w:rsid w:val="715373F6"/>
    <w:rsid w:val="71A86A7F"/>
    <w:rsid w:val="71FF2E17"/>
    <w:rsid w:val="72645E81"/>
    <w:rsid w:val="72B31845"/>
    <w:rsid w:val="72C96016"/>
    <w:rsid w:val="72E943F1"/>
    <w:rsid w:val="72F05B8F"/>
    <w:rsid w:val="72FF3F4C"/>
    <w:rsid w:val="73340146"/>
    <w:rsid w:val="739B4747"/>
    <w:rsid w:val="74254B74"/>
    <w:rsid w:val="74517D51"/>
    <w:rsid w:val="7513687C"/>
    <w:rsid w:val="751C2BDE"/>
    <w:rsid w:val="752B6155"/>
    <w:rsid w:val="7536589E"/>
    <w:rsid w:val="7564210B"/>
    <w:rsid w:val="75667289"/>
    <w:rsid w:val="759A26FE"/>
    <w:rsid w:val="76125BE0"/>
    <w:rsid w:val="766251C9"/>
    <w:rsid w:val="76662F20"/>
    <w:rsid w:val="76D81CB7"/>
    <w:rsid w:val="76DD7072"/>
    <w:rsid w:val="77636C83"/>
    <w:rsid w:val="77813747"/>
    <w:rsid w:val="78177DB2"/>
    <w:rsid w:val="78947A4A"/>
    <w:rsid w:val="78A46B89"/>
    <w:rsid w:val="78F57117"/>
    <w:rsid w:val="790A4DDC"/>
    <w:rsid w:val="790B3BF1"/>
    <w:rsid w:val="791014CA"/>
    <w:rsid w:val="795A75CA"/>
    <w:rsid w:val="79883ED9"/>
    <w:rsid w:val="7A325101"/>
    <w:rsid w:val="7A59440E"/>
    <w:rsid w:val="7AB250CE"/>
    <w:rsid w:val="7AC75A4B"/>
    <w:rsid w:val="7AF64F58"/>
    <w:rsid w:val="7B7D585E"/>
    <w:rsid w:val="7B8C563F"/>
    <w:rsid w:val="7BBB3D05"/>
    <w:rsid w:val="7BFA4B42"/>
    <w:rsid w:val="7BFE723B"/>
    <w:rsid w:val="7C1801B4"/>
    <w:rsid w:val="7C2A4440"/>
    <w:rsid w:val="7C6E157E"/>
    <w:rsid w:val="7C8029E9"/>
    <w:rsid w:val="7C9B680F"/>
    <w:rsid w:val="7D5D124F"/>
    <w:rsid w:val="7D637E94"/>
    <w:rsid w:val="7D800F12"/>
    <w:rsid w:val="7D9D065D"/>
    <w:rsid w:val="7DEC435C"/>
    <w:rsid w:val="7DF7552F"/>
    <w:rsid w:val="7E175E46"/>
    <w:rsid w:val="7E2609EE"/>
    <w:rsid w:val="7E320B3E"/>
    <w:rsid w:val="7E76508A"/>
    <w:rsid w:val="7E874DC2"/>
    <w:rsid w:val="7E92450F"/>
    <w:rsid w:val="7EDD038B"/>
    <w:rsid w:val="7EE676D1"/>
    <w:rsid w:val="7F2C2B5A"/>
    <w:rsid w:val="7F3E3969"/>
    <w:rsid w:val="7F877E45"/>
    <w:rsid w:val="7FF350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uiPriority w:val="99"/>
    <w:pPr>
      <w:widowControl w:val="0"/>
      <w:autoSpaceDE w:val="0"/>
      <w:autoSpaceDN w:val="0"/>
      <w:spacing w:after="120"/>
      <w:ind w:left="1440" w:leftChars="700" w:right="700" w:rightChars="700"/>
      <w:jc w:val="left"/>
    </w:pPr>
    <w:rPr>
      <w:rFonts w:ascii="MS Mincho" w:hAnsi="MS Mincho" w:eastAsia="MS Mincho" w:cs="MS Mincho"/>
      <w:kern w:val="0"/>
      <w:sz w:val="22"/>
      <w:szCs w:val="22"/>
      <w:lang w:val="zh-CN"/>
    </w:rPr>
  </w:style>
  <w:style w:type="paragraph" w:styleId="3">
    <w:name w:val="Plain Text"/>
    <w:basedOn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spacing w:line="240" w:lineRule="auto"/>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uiPriority w:val="0"/>
  </w:style>
  <w:style w:type="character" w:styleId="9">
    <w:name w:val="Hyperlink"/>
    <w:basedOn w:val="7"/>
    <w:uiPriority w:val="0"/>
    <w:rPr>
      <w:color w:val="0268CD"/>
      <w:u w:val="none"/>
    </w:rPr>
  </w:style>
  <w:style w:type="table" w:styleId="11">
    <w:name w:val="Table Grid"/>
    <w:basedOn w:val="10"/>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jpe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5326</Words>
  <Characters>5550</Characters>
  <Lines>31</Lines>
  <Paragraphs>8</Paragraphs>
  <TotalTime>0</TotalTime>
  <ScaleCrop>false</ScaleCrop>
  <LinksUpToDate>false</LinksUpToDate>
  <CharactersWithSpaces>5993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2014-11-09T07:42:00Z</dcterms:created>
  <dc:creator>DELL</dc:creator>
  <cp:lastModifiedBy>Administrator</cp:lastModifiedBy>
  <cp:lastPrinted>2021-12-10T05:50:00Z</cp:lastPrinted>
  <dcterms:modified xsi:type="dcterms:W3CDTF">2022-08-19T07:40:06Z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