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12636500</wp:posOffset>
            </wp:positionV>
            <wp:extent cx="266700" cy="482600"/>
            <wp:effectExtent l="0" t="0" r="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部编版语文八年级上册第二单元拔高练习（全国通用）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1．下列加点字的注音全部正确的一项是（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A．托</w:t>
      </w:r>
      <w:r>
        <w:rPr>
          <w:u w:val="none"/>
          <w:em w:val="dot"/>
        </w:rPr>
        <w:t>辞</w:t>
      </w:r>
      <w:r>
        <w:t>（cí）</w:t>
      </w:r>
      <w:r>
        <w:rPr>
          <w:rFonts w:ascii="'Times New Roman'" w:hAnsi="'Times New Roman'" w:eastAsia="'Times New Roman'" w:cs="'Times New Roman'"/>
        </w:rPr>
        <w:t>        </w:t>
      </w:r>
      <w:r>
        <w:t>教</w:t>
      </w:r>
      <w:r>
        <w:rPr>
          <w:u w:val="none"/>
          <w:em w:val="dot"/>
        </w:rPr>
        <w:t>诲</w:t>
      </w:r>
      <w:r>
        <w:t>（huì）</w:t>
      </w:r>
      <w:r>
        <w:rPr>
          <w:rFonts w:ascii="'Times New Roman'" w:hAnsi="'Times New Roman'" w:eastAsia="'Times New Roman'" w:cs="'Times New Roman'"/>
        </w:rPr>
        <w:t>       </w:t>
      </w:r>
      <w:r>
        <w:t>不</w:t>
      </w:r>
      <w:r>
        <w:rPr>
          <w:u w:val="none"/>
          <w:em w:val="dot"/>
        </w:rPr>
        <w:t>逊</w:t>
      </w:r>
      <w:r>
        <w:t>（xùn）</w:t>
      </w:r>
      <w:r>
        <w:rPr>
          <w:rFonts w:ascii="'Times New Roman'" w:hAnsi="'Times New Roman'" w:eastAsia="'Times New Roman'" w:cs="'Times New Roman'"/>
        </w:rPr>
        <w:t>       </w:t>
      </w:r>
      <w:r>
        <w:t>深</w:t>
      </w:r>
      <w:r>
        <w:rPr>
          <w:u w:val="none"/>
          <w:em w:val="dot"/>
        </w:rPr>
        <w:t>恶</w:t>
      </w:r>
      <w:r>
        <w:t>痛疾（wù）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</w:t>
      </w:r>
      <w:r>
        <w:rPr>
          <w:u w:val="none"/>
          <w:em w:val="dot"/>
        </w:rPr>
        <w:t>诘</w:t>
      </w:r>
      <w:r>
        <w:t>责（jié）</w:t>
      </w:r>
      <w:r>
        <w:rPr>
          <w:rFonts w:ascii="'Times New Roman'" w:hAnsi="'Times New Roman'" w:eastAsia="'Times New Roman'" w:cs="'Times New Roman'"/>
        </w:rPr>
        <w:t>       </w:t>
      </w:r>
      <w:r>
        <w:t>发</w:t>
      </w:r>
      <w:r>
        <w:rPr>
          <w:u w:val="none"/>
          <w:em w:val="dot"/>
        </w:rPr>
        <w:t>髻</w:t>
      </w:r>
      <w:r>
        <w:t>（jì）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u w:val="none"/>
          <w:em w:val="dot"/>
        </w:rPr>
        <w:t>陌</w:t>
      </w:r>
      <w:r>
        <w:t>生（muò）</w:t>
      </w:r>
      <w:r>
        <w:rPr>
          <w:rFonts w:ascii="'Times New Roman'" w:hAnsi="'Times New Roman'" w:eastAsia="'Times New Roman'" w:cs="'Times New Roman'"/>
        </w:rPr>
        <w:t>       </w:t>
      </w:r>
      <w:r>
        <w:t>抑扬顿</w:t>
      </w:r>
      <w:r>
        <w:rPr>
          <w:u w:val="none"/>
          <w:em w:val="dot"/>
        </w:rPr>
        <w:t>挫</w:t>
      </w:r>
      <w:r>
        <w:t>（cuò）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</w:t>
      </w:r>
      <w:r>
        <w:rPr>
          <w:u w:val="none"/>
          <w:em w:val="dot"/>
        </w:rPr>
        <w:t>绯</w:t>
      </w:r>
      <w:r>
        <w:t>红（fēi）</w:t>
      </w:r>
      <w:r>
        <w:rPr>
          <w:rFonts w:ascii="'Times New Roman'" w:hAnsi="'Times New Roman'" w:eastAsia="'Times New Roman'" w:cs="'Times New Roman'"/>
        </w:rPr>
        <w:t>       </w:t>
      </w:r>
      <w:r>
        <w:t>解</w:t>
      </w:r>
      <w:r>
        <w:rPr>
          <w:u w:val="none"/>
          <w:em w:val="dot"/>
        </w:rPr>
        <w:t>剖</w:t>
      </w:r>
      <w:r>
        <w:t>（pāo）</w:t>
      </w:r>
      <w:r>
        <w:rPr>
          <w:rFonts w:ascii="'Times New Roman'" w:hAnsi="'Times New Roman'" w:eastAsia="'Times New Roman'" w:cs="'Times New Roman'"/>
        </w:rPr>
        <w:t>       </w:t>
      </w:r>
      <w:r>
        <w:t>芦</w:t>
      </w:r>
      <w:r>
        <w:rPr>
          <w:u w:val="none"/>
          <w:em w:val="dot"/>
        </w:rPr>
        <w:t>荟</w:t>
      </w:r>
      <w:r>
        <w:t>（huì）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杳</w:t>
      </w:r>
      <w:r>
        <w:t>无消息（yǎo）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</w:t>
      </w:r>
      <w:r>
        <w:rPr>
          <w:u w:val="none"/>
          <w:em w:val="dot"/>
        </w:rPr>
        <w:t>订</w:t>
      </w:r>
      <w:r>
        <w:t>正（dìng）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u w:val="none"/>
          <w:em w:val="dot"/>
        </w:rPr>
        <w:t>匿</w:t>
      </w:r>
      <w:r>
        <w:t>名（nì）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u w:val="none"/>
          <w:em w:val="dot"/>
        </w:rPr>
        <w:t>瞥</w:t>
      </w:r>
      <w:r>
        <w:t>见（piě）</w:t>
      </w:r>
      <w:r>
        <w:rPr>
          <w:rFonts w:ascii="'Times New Roman'" w:hAnsi="'Times New Roman'" w:eastAsia="'Times New Roman'" w:cs="'Times New Roman'"/>
        </w:rPr>
        <w:t>       </w:t>
      </w:r>
      <w:r>
        <w:t>油光可</w:t>
      </w:r>
      <w:r>
        <w:rPr>
          <w:u w:val="none"/>
          <w:em w:val="dot"/>
        </w:rPr>
        <w:t>鉴</w:t>
      </w:r>
      <w:r>
        <w:t>（jiàn）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2．下列关于名著知识及文学常识的表述，有误的一项是(</w:t>
      </w:r>
      <w:r>
        <w:rPr>
          <w:rFonts w:ascii="'Times New Roman'" w:hAnsi="'Times New Roman'" w:eastAsia="'Times New Roman'" w:cs="'Times New Roman'"/>
        </w:rPr>
        <w:t>   </w:t>
      </w:r>
      <w:r>
        <w:t>)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A．《朝花夕拾》中《父亲的病》一文，叙写了当地几个医生为“我”父亲治病的情形，医生开的药方里常有奇特的药引。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B．《回忆我的母亲》选自《朱德选集》，作者朱德，伟大的无产阶级革命家、政治家、军事家。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C．《列夫·托尔斯泰》节选自《三作家》，作者是茨威格，他是英国著名小说家、传记作家。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D．《美丽的颜色》选自《居里夫人传》，体裁是传记。传记是一种常见的文学形式，主要记述人物的生平事迹，根据各种书面的、口述的回忆、调查等相关材料，加以选择性的编排、描写与说明而成。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3．下列句中加点的成语使用有误的一项是（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A．我觉得今天的活动很有意思，学到了很多传统文化知识，知道了要怎样孝敬父母，比如尊敬爸爸妈妈，和爸爸妈妈说话要</w:t>
      </w:r>
      <w:r>
        <w:rPr>
          <w:u w:val="none"/>
          <w:em w:val="dot"/>
        </w:rPr>
        <w:t>和颜悦色</w:t>
      </w:r>
      <w:r>
        <w:t>，还要帮忙做家务。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B．鲁迅的《阿Q正传》在现代文学史上有不可替代的地位，它对几千年积淀的国民性的分析</w:t>
      </w:r>
      <w:r>
        <w:rPr>
          <w:u w:val="none"/>
          <w:em w:val="dot"/>
        </w:rPr>
        <w:t>入木三分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C．他一边参加植树活动，一边埋怨土太硬，坑难挖，可谓</w:t>
      </w:r>
      <w:r>
        <w:rPr>
          <w:u w:val="none"/>
          <w:em w:val="dot"/>
        </w:rPr>
        <w:t>任劳任怨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D．广大人民群众对腐败现象</w:t>
      </w:r>
      <w:r>
        <w:rPr>
          <w:u w:val="none"/>
          <w:em w:val="dot"/>
        </w:rPr>
        <w:t>深恶痛疾</w:t>
      </w:r>
      <w:r>
        <w:t>，对反腐败斗争充满希冀。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4．</w:t>
      </w:r>
      <w:r>
        <w:rPr>
          <w:sz w:val="21"/>
        </w:rPr>
        <w:t>填入下面横线上的句子，排列顺序 最 恰 当的一项是（　　）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商务印书馆创始人张元济先生有一句简单而朴素的话：“天下第一件好事还是读书。”</w:t>
      </w:r>
      <w:r>
        <w:rPr>
          <w:rFonts w:ascii="楷体" w:hAnsi="楷体" w:eastAsia="楷体" w:cs="楷体"/>
          <w:sz w:val="21"/>
          <w:u w:val="single"/>
        </w:rPr>
        <w:t xml:space="preserve">                        </w:t>
      </w:r>
      <w:r>
        <w:rPr>
          <w:rFonts w:ascii="楷体" w:hAnsi="楷体" w:eastAsia="楷体" w:cs="楷体"/>
          <w:sz w:val="21"/>
        </w:rPr>
        <w:t xml:space="preserve">。 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①从个人角度而言，腹有诗书气自华。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②从国家层面来说，倡导全民阅读提升整个民族的素质。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 xml:space="preserve">③历史证明，全世界一步步从野蛮走向文明，无不是建立在知识的积累之上。 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④的确，读书可以明理，阅读铸就灵魂。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①④②③</w:t>
      </w:r>
      <w:r>
        <w:tab/>
      </w:r>
      <w:r>
        <w:t>B．</w:t>
      </w:r>
      <w:r>
        <w:rPr>
          <w:sz w:val="21"/>
        </w:rPr>
        <w:t>③①②④</w:t>
      </w:r>
      <w:r>
        <w:tab/>
      </w:r>
      <w:r>
        <w:t>C．</w:t>
      </w:r>
      <w:r>
        <w:rPr>
          <w:sz w:val="21"/>
        </w:rPr>
        <w:t>④①②③</w:t>
      </w:r>
      <w:r>
        <w:tab/>
      </w:r>
      <w:r>
        <w:t>D．</w:t>
      </w:r>
      <w:r>
        <w:rPr>
          <w:sz w:val="21"/>
        </w:rPr>
        <w:t>④②③①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5．下列文学、文化常识表述有误的一项是（</w:t>
      </w:r>
      <w:r>
        <w:rPr>
          <w:rFonts w:ascii="'Times New Roman'" w:hAnsi="'Times New Roman'" w:eastAsia="'Times New Roman'" w:cs="'Times New Roman'"/>
        </w:rPr>
        <w:t> 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A．《社戏》选自鲁迅的散文集《朝花夕拾》，表达了作者对少年时代生活的怀念，特别是对农家朋友诚挚情谊的眷恋。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B．《回延安》以“信天游”的形式，写诗人回到阔别十年的延安,看到延安的巨大变化，表达了诗人无限兴奋和喜悦的心情。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C．“然而老旦终于出台了”（《社戏》），句中“老旦”是戏曲行当之一， 扮演老年女子。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D．《灯笼》以散文的笔法，抒写了关于灯笼的一些记忆，从不同侧面表达了灯笼对于作者乃至民族的重要意义。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二、基础知识综合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6．阅读下面的文字，完成小题。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他生就一副多毛的脸庞，植被多于空地，浓密的胡髭使人难以看清他的内心世界。长髯覆盖了两颊，遮住了嘴唇，遮住了皱似树皮的</w:t>
      </w:r>
      <w:r>
        <w:t>yǒu</w:t>
      </w:r>
      <w:r>
        <w:rPr>
          <w:rFonts w:ascii="楷体" w:hAnsi="楷体" w:eastAsia="楷体" w:cs="楷体"/>
        </w:rPr>
        <w:t>黑脸膛，一根根迎风飘动，颇有长者风度。宽约一指的眉毛像纠缠不清的树根，朝上倒竖。一绺绺灰白的鬈发像泡沫一样堆在额头上。不管从哪个角度看，你都能见到热带森林般茂密的须发。像米开朗琪罗画的摩西一样，托尔斯泰给人留下的难忘形象，来源于他那犹如卷起的滔滔白浪的大胡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（1）给加点字注音，根据拼音写出相应的汉字。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脸</w:t>
      </w:r>
      <w:r>
        <w:rPr>
          <w:u w:val="none"/>
          <w:em w:val="dot"/>
        </w:rPr>
        <w:t>庞</w:t>
      </w:r>
      <w:r>
        <w:t>(        )</w:t>
      </w:r>
      <w:r>
        <w:rPr>
          <w:rFonts w:ascii="'Times New Roman'" w:hAnsi="'Times New Roman'" w:eastAsia="'Times New Roman'" w:cs="'Times New Roman'"/>
        </w:rPr>
        <w:t>     </w:t>
      </w:r>
      <w:r>
        <w:t>胡</w:t>
      </w:r>
      <w:r>
        <w:rPr>
          <w:u w:val="none"/>
          <w:em w:val="dot"/>
        </w:rPr>
        <w:t>髭</w:t>
      </w:r>
      <w:r>
        <w:t>(        )</w:t>
      </w:r>
      <w:r>
        <w:rPr>
          <w:rFonts w:ascii="'Times New Roman'" w:hAnsi="'Times New Roman'" w:eastAsia="'Times New Roman'" w:cs="'Times New Roman'"/>
        </w:rPr>
        <w:t>     </w:t>
      </w:r>
      <w:r>
        <w:t>yǒu(        )黑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（2）文中有错别字的一个词语是“__________”，这个词语的正确写法是“________”。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（3）“颇有”的“颇”在《现代汉语词典》（第7版）里有以下解释，在本文中的意思是(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A．偏；不正。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B．很；相当地。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（4）本段刻画人物的主要方法是________________。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三、综合性学习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7．在《列夫·托尔斯泰》一文中，托尔斯泰的“目光就像一把锃亮的钢刀刺了过来，又稳又准，击中要害”，他的双眼看透了暴政、丑恶、虚伪和苦难。眼睛是心灵的窗户，下面就让我们走进“眼”的世界。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（1）[“眼”中辨字体]下面四幅“眼”字书法中，属于隶书的一项是(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66750" cy="60007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</w:rPr>
        <w:t>             </w:t>
      </w:r>
      <w:r>
        <w:t>B．</w:t>
      </w:r>
      <w:r>
        <w:drawing>
          <wp:inline distT="0" distB="0" distL="114300" distR="114300">
            <wp:extent cx="647700" cy="60007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</w:rPr>
        <w:t>             </w:t>
      </w:r>
      <w:r>
        <w:t>C．</w:t>
      </w:r>
      <w:r>
        <w:drawing>
          <wp:inline distT="0" distB="0" distL="114300" distR="114300">
            <wp:extent cx="676275" cy="61912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</w:rPr>
        <w:t>             </w:t>
      </w:r>
      <w:r>
        <w:t>D．</w:t>
      </w:r>
      <w:r>
        <w:drawing>
          <wp:inline distT="0" distB="0" distL="114300" distR="114300">
            <wp:extent cx="676275" cy="61912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（2）[“眼”中识人物]阅读下面名著中的片段，试指出所描写的人物。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片段一：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这长老近前细看，你道他是怎生模样：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尖嘴缩腮，金睛火眼。头上堆苔藓，耳中生薜萝。鬓边少发多青草，颔下无须有绿莎。眉间土，鼻凹泥，十分狼狈；指头粗，手掌厚，尘垢馀多。还喜得眼睛转动，喉舌声和。语言虽利便，身体莫能那。正是五百年前</w:t>
      </w:r>
      <w:r>
        <w:rPr>
          <w:rFonts w:ascii="楷体" w:hAnsi="楷体" w:eastAsia="楷体" w:cs="楷体"/>
          <w:u w:val="single"/>
        </w:rPr>
        <w:t>A</w:t>
      </w:r>
      <w:r>
        <w:rPr>
          <w:rFonts w:ascii="楷体" w:hAnsi="楷体" w:eastAsia="楷体" w:cs="楷体"/>
        </w:rPr>
        <w:t>，今朝难满脱天罗。</w:t>
      </w:r>
    </w:p>
    <w:p>
      <w:pPr>
        <w:shd w:val="clear" w:color="auto" w:fill="auto"/>
        <w:spacing w:line="360" w:lineRule="auto"/>
        <w:jc w:val="right"/>
        <w:textAlignment w:val="center"/>
      </w:pPr>
      <w:r>
        <w:t>（《西游记》）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片段二：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黑熊般一身粗肉，铁牛似遍体顽皮。交加一字赤黄眉，双眼赤丝乱系。怒发浑如铁刷，狰狞好似狻猊。天蓬恶煞下云梯。</w:t>
      </w:r>
      <w:r>
        <w:rPr>
          <w:rFonts w:ascii="楷体" w:hAnsi="楷体" w:eastAsia="楷体" w:cs="楷体"/>
          <w:u w:val="single"/>
        </w:rPr>
        <w:t>B</w:t>
      </w:r>
      <w:r>
        <w:rPr>
          <w:rFonts w:ascii="楷体" w:hAnsi="楷体" w:eastAsia="楷体" w:cs="楷体"/>
        </w:rPr>
        <w:t>真勇悍，人号铁牛儿。</w:t>
      </w:r>
    </w:p>
    <w:p>
      <w:pPr>
        <w:shd w:val="clear" w:color="auto" w:fill="auto"/>
        <w:spacing w:line="360" w:lineRule="auto"/>
        <w:jc w:val="right"/>
        <w:textAlignment w:val="center"/>
      </w:pPr>
      <w:r>
        <w:t>（《水浒传》）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A．_________________</w:t>
      </w:r>
      <w:r>
        <w:rPr>
          <w:rFonts w:ascii="'Times New Roman'" w:hAnsi="'Times New Roman'" w:eastAsia="'Times New Roman'" w:cs="'Times New Roman'"/>
        </w:rPr>
        <w:t>        </w:t>
      </w:r>
      <w:r>
        <w:t>B．_________________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（3）[“眼”中表真情]结合语境，仿照画线句子补写句子。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  <w:u w:val="single"/>
        </w:rPr>
        <w:t>老师的眼睛，是严厉的眼睛。每当我骄傲自满时，那双眼睛会让我变得谦虚</w:t>
      </w:r>
      <w:r>
        <w:rPr>
          <w:rFonts w:ascii="楷体" w:hAnsi="楷体" w:eastAsia="楷体" w:cs="楷体"/>
        </w:rPr>
        <w:t>。</w:t>
      </w:r>
      <w:r>
        <w:rPr>
          <w:rFonts w:ascii="楷体" w:hAnsi="楷体" w:eastAsia="楷体" w:cs="楷体"/>
          <w:u w:val="single"/>
        </w:rPr>
        <w:t>老师的眼睛，是爱抚的眼睛。每当我遇到困难时，那双眼睛会给我巨大的鼓励</w:t>
      </w:r>
      <w:r>
        <w:rPr>
          <w:rFonts w:ascii="楷体" w:hAnsi="楷体" w:eastAsia="楷体" w:cs="楷体"/>
        </w:rPr>
        <w:t>。老师的眼睛，是</w:t>
      </w:r>
      <w:r>
        <w:t>________________</w:t>
      </w:r>
      <w:r>
        <w:rPr>
          <w:rFonts w:ascii="楷体" w:hAnsi="楷体" w:eastAsia="楷体" w:cs="楷体"/>
        </w:rPr>
        <w:t>。每当</w:t>
      </w:r>
      <w:r>
        <w:t>_____________________</w:t>
      </w:r>
      <w:r>
        <w:rPr>
          <w:rFonts w:ascii="楷体" w:hAnsi="楷体" w:eastAsia="楷体" w:cs="楷体"/>
        </w:rPr>
        <w:t>，那双眼睛</w:t>
      </w:r>
      <w:r>
        <w:t>_____________________</w:t>
      </w:r>
      <w:r>
        <w:rPr>
          <w:rFonts w:ascii="楷体" w:hAnsi="楷体" w:eastAsia="楷体" w:cs="楷体"/>
        </w:rPr>
        <w:t>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四、现代文阅读</w:t>
      </w:r>
    </w:p>
    <w:p>
      <w:pPr>
        <w:shd w:val="clear" w:color="auto" w:fill="auto"/>
        <w:spacing w:line="360" w:lineRule="auto"/>
        <w:jc w:val="left"/>
        <w:textAlignment w:val="center"/>
      </w:pPr>
      <w:r>
        <w:t>阅读《藤野先生》选段，回答小题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中国是弱国，所以中国人当然是低能儿，分数在六十分以上，便不是自己的能力了：也无怪他们疑惑。但我接着便有参观枪毙中国人的命运了。第二年添教霉菌学，细菌的形状是全用电影来显示的，一段落已完而还没有到下课的时候，便影几片时事的片子，自然都是日本战胜俄国的情形。但偏有中国人夹在里边：给俄国人做侦探，被日本军捕获，要枪毙了，围着看的也是一群中国人；在讲堂里的还有一个我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“万岁！”他们都拍掌欢呼起来。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这种欢呼，是每看一片都有的，但在我，这一声却特别听得刺耳。此后回到中国来，我看见那些闲看枪毙犯人的人们，他们也何尝不酒醉似的喝彩，——呜呼，无法可想！但在那时那地，我的意见却变化了。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8．对“也无怪他们疑惑”和“他们也何尝不酒醉似的喝彩”两句中的“他们”，理解准确的一项是（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A．前一个“他们”是指受毒害的日本青年学生，后一个指麻木的中国人。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B．两个“他们”都指受毒害的中国青年学生。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C．前一个“他们”指日本军人，后一个指日本学生。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D．两个“他们”均指麻木的中国人。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9．“这种欢呼，是每看一片都有的，但在我，这一声却特别听的刺耳”的原因是（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A．日本青年无视社会公德，“我”十分气愤。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B．日本青年那一声叫得特别大，影响了“我”观看时事片的情趣。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C．日本青年为了报复“我”上次匿名信事件的失败，故而大吼大叫。因此“我”十分厌恶。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D．日本青年看到枪毙中国人，幸灾乐祸，严重地伤害了“我”的民族自尊心。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阅读下面选文，回答文后各题。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（1）解剖实习了大概一星期，他又叫我去了，很高兴地，仍用了极有抑扬的声调对我说道：</w:t>
      </w:r>
      <w:r>
        <w:t>“</w:t>
      </w:r>
      <w:r>
        <w:rPr>
          <w:rFonts w:ascii="楷体" w:hAnsi="楷体" w:eastAsia="楷体" w:cs="楷体"/>
        </w:rPr>
        <w:t>我因为听说中国人是很敬重鬼的，所以很担心，怕你不肯解剖尸体。现在总算放心了，没有这回事。</w:t>
      </w:r>
      <w:r>
        <w:t>”</w:t>
      </w:r>
      <w:r>
        <w:rPr>
          <w:rFonts w:ascii="楷体" w:hAnsi="楷体" w:eastAsia="楷体" w:cs="楷体"/>
        </w:rPr>
        <w:t>但他也偶有使我很为难的时候。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（2）他听说中国的女人是裹脚的，但不知道详细，所以要问我怎么裹法，足骨变成怎样的畸形，还叹息道，</w:t>
      </w:r>
      <w:r>
        <w:t>“</w:t>
      </w:r>
      <w:r>
        <w:rPr>
          <w:rFonts w:ascii="楷体" w:hAnsi="楷体" w:eastAsia="楷体" w:cs="楷体"/>
        </w:rPr>
        <w:t>总要看一看才知道。究竟是怎么一回事？</w:t>
      </w:r>
      <w:r>
        <w:t>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3）中国是弱国，所以中国人当然是低能儿，分数在六十分以上，便不是自己的能力了：也无怪他们疑惑。但我接着便有参观枪毙中国人的命运了。第二年添教霉菌学，细菌的形状是全用电影来显示的，一段落已完而还没有到下课的时候，便影几片时事的片子，自然都是日本战胜俄国的情形。但偏有中国人夹在里边：给俄国人做侦探，被日本军捕获，要枪毙了，围着看的也是一群中国人；在讲堂里的还有一个我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（4）</w:t>
      </w:r>
      <w:r>
        <w:t>“</w:t>
      </w:r>
      <w:r>
        <w:rPr>
          <w:rFonts w:ascii="楷体" w:hAnsi="楷体" w:eastAsia="楷体" w:cs="楷体"/>
        </w:rPr>
        <w:t>万岁！</w:t>
      </w:r>
      <w:r>
        <w:t>”</w:t>
      </w:r>
      <w:r>
        <w:rPr>
          <w:rFonts w:ascii="楷体" w:hAnsi="楷体" w:eastAsia="楷体" w:cs="楷体"/>
        </w:rPr>
        <w:t>他们都拍掌欢呼起来。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（5）这种欢呼，是每看一片都有的，但在我，这一声却特别听得刺耳。此后回到中国来，我看见那些闲看枪毙犯人的人们，他们也何尝不酒醉似的喝彩，——呜呼，无法可想！但在那时我的意见却变化了。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10．用简洁的语言概括选文前两段“我”和藤野先生相处的两件事，分别体现藤野先生的什么品质？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11．选文（3）——（5）段主要记述了一件什么事？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12．选文中“他们都拍掌欢呼起来”“他们也何尝不酒醉似的喝彩”，两处“他们”分别指哪些人？“这一声却特别听得刺耳”的原因是什么？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13．用波浪线划出选文中议论性语句，试体会这种表达方式的作用。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14．阅读选文，请你试着谈谈鲁迅先生弃医从文的原因。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     páng     zī     黝     茂蜜     茂密     B     外貌描写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     D     A.孙大圣     B.李逵     （示例）智慧的眼睛     我迷失方向时     会引领我正确前行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9．D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10．关心解剖实习热情诚恳；了解中国女人裹脚求实精神。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11．看电影事件改变了“我”的观念。（或看电影事件致使我弃医从文）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12．前一个指受军国主义思想毒害的日本青年学生；后一个“他们”指闲看枪毙犯人的麻木的中国人。“我”的民族自尊心受到极大的伤害。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13．中同是弱国……也无怪他们疑惑。运用了反语，更能体现作者在遭受屈辱之后极为辛酸和愤懑的情感。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14．原因：在课堂上看电影时，看到中国人那种麻木、不觉醒的精神状态，他认为学医只能医其身体上的痛苦，而不能医其心灵上的疾病，只有拿起笔写文章，才能唤醒国人的不觉醒的意识。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3Y2E0NTIxNTgxYTIzNzFmYmVlZjlmZjBmY2QwNDk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1E382156"/>
    <w:rsid w:val="50CA7776"/>
    <w:rsid w:val="5948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3446</Words>
  <Characters>3625</Characters>
  <Lines>0</Lines>
  <Paragraphs>0</Paragraphs>
  <TotalTime>3</TotalTime>
  <ScaleCrop>false</ScaleCrop>
  <LinksUpToDate>false</LinksUpToDate>
  <CharactersWithSpaces>3951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PC</dc:creator>
  <cp:lastModifiedBy>Administrator</cp:lastModifiedBy>
  <dcterms:modified xsi:type="dcterms:W3CDTF">2022-08-26T01:25:25Z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