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黑体" w:hAnsi="黑体" w:eastAsia="黑体"/>
          <w:color w:val="0000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kern w:val="0"/>
          <w:sz w:val="32"/>
          <w:szCs w:val="32"/>
        </w:rPr>
        <w:t>　功</w:t>
      </w:r>
    </w:p>
    <w:p>
      <w:pPr>
        <w:widowControl/>
        <w:spacing w:line="360" w:lineRule="auto"/>
        <w:jc w:val="left"/>
        <w:rPr>
          <w:rFonts w:ascii="Times New Roman" w:hAnsi="NEU-BZ-S92"/>
          <w:b/>
          <w:color w:val="000000"/>
          <w:kern w:val="0"/>
          <w:szCs w:val="21"/>
        </w:rPr>
      </w:pPr>
      <w:r>
        <w:rPr>
          <w:rFonts w:hint="eastAsia" w:ascii="Times New Roman" w:hAnsi="NEU-BZ-S92"/>
          <w:b/>
          <w:color w:val="000000"/>
          <w:kern w:val="0"/>
          <w:szCs w:val="21"/>
        </w:rPr>
        <w:t>题组</w:t>
      </w:r>
      <w:r>
        <w:rPr>
          <w:rFonts w:ascii="Times New Roman" w:hAnsi="Times New Roman"/>
          <w:b/>
          <w:color w:val="000000"/>
          <w:kern w:val="0"/>
          <w:szCs w:val="21"/>
        </w:rPr>
        <w:t>1</w:t>
      </w:r>
      <w:r>
        <w:rPr>
          <w:rFonts w:ascii="Times New Roman" w:hAnsi="NEU-BZ-S92"/>
          <w:b/>
          <w:color w:val="000000"/>
          <w:kern w:val="0"/>
          <w:szCs w:val="21"/>
        </w:rPr>
        <w:t>　</w:t>
      </w:r>
      <w:r>
        <w:rPr>
          <w:rFonts w:hint="eastAsia" w:ascii="Times New Roman" w:hAnsi="NEU-BZ-S92"/>
          <w:b/>
          <w:color w:val="000000"/>
          <w:kern w:val="0"/>
          <w:szCs w:val="21"/>
        </w:rPr>
        <w:t>做功的判断</w:t>
      </w:r>
      <w:r>
        <w:rPr>
          <w:rFonts w:ascii="Times New Roman" w:hAnsi="NEU-BZ-S92"/>
          <w:b/>
          <w:color w:val="000000"/>
          <w:kern w:val="0"/>
          <w:szCs w:val="21"/>
        </w:rPr>
        <w:t>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NEU-BZ-S92"/>
          <w:color w:val="000000"/>
          <w:kern w:val="0"/>
          <w:szCs w:val="21"/>
        </w:rPr>
        <w:drawing>
          <wp:inline distT="0" distB="0" distL="0" distR="0">
            <wp:extent cx="1435100" cy="33020"/>
            <wp:effectExtent l="0" t="0" r="0" b="0"/>
            <wp:docPr id="705" name="TZ5.EPS" descr="id:21474868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" name="TZ5.EPS" descr="id:2147486859;FounderCES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680" cy="3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NEU-BZ-S92"/>
          <w:color w:val="000000"/>
          <w:kern w:val="0"/>
          <w:szCs w:val="21"/>
        </w:rPr>
        <w:t>　　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1.</w:t>
      </w:r>
      <w:r>
        <w:rPr>
          <w:rFonts w:ascii="Times New Roman" w:hAnsi="Times New Roman"/>
          <w:color w:val="666666"/>
          <w:kern w:val="0"/>
          <w:szCs w:val="21"/>
        </w:rPr>
        <w:t>(2021</w:t>
      </w:r>
      <w:r>
        <w:rPr>
          <w:rFonts w:hint="eastAsia" w:ascii="Times New Roman" w:hAnsi="NEU-BZ-S92"/>
          <w:color w:val="666666"/>
          <w:kern w:val="0"/>
          <w:szCs w:val="21"/>
        </w:rPr>
        <w:t>乐山</w:t>
      </w:r>
      <w:r>
        <w:rPr>
          <w:rFonts w:ascii="Times New Roman" w:hAnsi="Times New Roman"/>
          <w:color w:val="666666"/>
          <w:kern w:val="0"/>
          <w:szCs w:val="21"/>
        </w:rPr>
        <w:t>)</w:t>
      </w:r>
      <w:r>
        <w:rPr>
          <w:rFonts w:hint="eastAsia" w:ascii="Times New Roman" w:hAnsi="NEU-BZ-S92"/>
          <w:color w:val="000000"/>
          <w:kern w:val="0"/>
          <w:szCs w:val="21"/>
        </w:rPr>
        <w:t>如图所示实例中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所涉及的力没有对物体做功的是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675890" cy="1883410"/>
            <wp:effectExtent l="0" t="0" r="0" b="0"/>
            <wp:docPr id="3" name="22CRJ8WL136.eps" descr="id:21474868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CRJ8WL136.eps" descr="id:2147486866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76240" cy="188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2.</w:t>
      </w:r>
      <w:r>
        <w:rPr>
          <w:rFonts w:hint="eastAsia" w:ascii="Times New Roman" w:hAnsi="NEU-BZ-S92"/>
          <w:color w:val="000000"/>
          <w:kern w:val="0"/>
          <w:szCs w:val="21"/>
        </w:rPr>
        <w:t>如图所示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提水桶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NEU-BZ-S92" w:hAnsi="NEU-BZ-S92"/>
          <w:i/>
          <w:color w:val="000000"/>
          <w:kern w:val="0"/>
          <w:szCs w:val="21"/>
        </w:rPr>
        <w:t>①</w:t>
      </w:r>
      <w:r>
        <w:rPr>
          <w:rFonts w:hint="eastAsia" w:ascii="Times New Roman" w:hAnsi="NEU-BZ-S92"/>
          <w:color w:val="000000"/>
          <w:kern w:val="0"/>
          <w:szCs w:val="21"/>
        </w:rPr>
        <w:t>由井底提起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hint="eastAsia" w:ascii="Times New Roman" w:hAnsi="NEU-BZ-S92"/>
          <w:color w:val="000000"/>
          <w:kern w:val="0"/>
          <w:szCs w:val="21"/>
        </w:rPr>
        <w:t>高度</w:t>
      </w:r>
      <w:r>
        <w:rPr>
          <w:rFonts w:ascii="Times New Roman" w:hAnsi="Times New Roman"/>
          <w:color w:val="000000"/>
          <w:kern w:val="0"/>
          <w:szCs w:val="21"/>
        </w:rPr>
        <w:t>;</w:t>
      </w:r>
      <w:r>
        <w:rPr>
          <w:rFonts w:ascii="NEU-BZ-S92" w:hAnsi="NEU-BZ-S92"/>
          <w:i/>
          <w:color w:val="000000"/>
          <w:kern w:val="0"/>
          <w:szCs w:val="21"/>
        </w:rPr>
        <w:t>②</w:t>
      </w:r>
      <w:r>
        <w:rPr>
          <w:rFonts w:hint="eastAsia" w:ascii="Times New Roman" w:hAnsi="NEU-BZ-S92"/>
          <w:color w:val="000000"/>
          <w:kern w:val="0"/>
          <w:szCs w:val="21"/>
        </w:rPr>
        <w:t>提着水桶不动</w:t>
      </w:r>
      <w:r>
        <w:rPr>
          <w:rFonts w:ascii="Times New Roman" w:hAnsi="Times New Roman"/>
          <w:color w:val="000000"/>
          <w:kern w:val="0"/>
          <w:szCs w:val="21"/>
        </w:rPr>
        <w:t>;</w:t>
      </w:r>
      <w:r>
        <w:rPr>
          <w:rFonts w:ascii="NEU-BZ-S92" w:hAnsi="NEU-BZ-S92"/>
          <w:i/>
          <w:color w:val="000000"/>
          <w:kern w:val="0"/>
          <w:szCs w:val="21"/>
        </w:rPr>
        <w:t>③</w:t>
      </w:r>
      <w:r>
        <w:rPr>
          <w:rFonts w:hint="eastAsia" w:ascii="Times New Roman" w:hAnsi="NEU-BZ-S92"/>
          <w:color w:val="000000"/>
          <w:kern w:val="0"/>
          <w:szCs w:val="21"/>
        </w:rPr>
        <w:t>在水平路面上移动一段距离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;</w:t>
      </w:r>
      <w:r>
        <w:rPr>
          <w:rFonts w:ascii="NEU-BZ-S92" w:hAnsi="NEU-BZ-S92"/>
          <w:i/>
          <w:color w:val="000000"/>
          <w:kern w:val="0"/>
          <w:szCs w:val="21"/>
        </w:rPr>
        <w:t>④</w:t>
      </w:r>
      <w:r>
        <w:rPr>
          <w:rFonts w:hint="eastAsia" w:ascii="Times New Roman" w:hAnsi="NEU-BZ-S92"/>
          <w:color w:val="000000"/>
          <w:kern w:val="0"/>
          <w:szCs w:val="21"/>
        </w:rPr>
        <w:t>爬上长为</w:t>
      </w:r>
      <w:r>
        <w:rPr>
          <w:rFonts w:ascii="Times New Roman" w:hAnsi="Times New Roman"/>
          <w:i/>
          <w:color w:val="000000"/>
          <w:kern w:val="0"/>
          <w:szCs w:val="21"/>
        </w:rPr>
        <w:t>L</w:t>
      </w:r>
      <w:r>
        <w:rPr>
          <w:rFonts w:hint="eastAsia" w:ascii="Times New Roman" w:hAnsi="NEU-BZ-S92"/>
          <w:color w:val="000000"/>
          <w:kern w:val="0"/>
          <w:szCs w:val="21"/>
        </w:rPr>
        <w:t>、高为</w:t>
      </w:r>
      <w:r>
        <w:rPr>
          <w:rFonts w:ascii="Times New Roman" w:hAnsi="Times New Roman"/>
          <w:i/>
          <w:color w:val="000000"/>
          <w:kern w:val="0"/>
          <w:szCs w:val="21"/>
        </w:rPr>
        <w:t>h</w:t>
      </w:r>
      <w:r>
        <w:rPr>
          <w:rFonts w:hint="eastAsia" w:ascii="Times New Roman" w:hAnsi="NEU-BZ-S92"/>
          <w:color w:val="000000"/>
          <w:kern w:val="0"/>
          <w:szCs w:val="21"/>
        </w:rPr>
        <w:t>的楼梯。以上四种情况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对水桶做功的是</w:t>
      </w:r>
      <w:r>
        <w:rPr>
          <w:rFonts w:ascii="Times New Roman" w:hAnsi="NEU-BZ-S92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;</w:t>
      </w:r>
      <w:r>
        <w:rPr>
          <w:rFonts w:hint="eastAsia" w:ascii="Times New Roman" w:hAnsi="NEU-BZ-S92"/>
          <w:color w:val="000000"/>
          <w:kern w:val="0"/>
          <w:szCs w:val="21"/>
        </w:rPr>
        <w:t>若</w:t>
      </w:r>
      <w:r>
        <w:rPr>
          <w:rFonts w:ascii="Times New Roman" w:hAnsi="Times New Roman"/>
          <w:i/>
          <w:color w:val="000000"/>
          <w:kern w:val="0"/>
          <w:szCs w:val="21"/>
        </w:rPr>
        <w:t>L&gt;H&gt;h&gt;s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则做功最多的是</w:t>
      </w:r>
      <w:r>
        <w:rPr>
          <w:rFonts w:ascii="Times New Roman" w:hAnsi="NEU-BZ-S92"/>
          <w:color w:val="000000"/>
          <w:kern w:val="0"/>
          <w:szCs w:val="21"/>
          <w:u w:val="single" w:color="000000"/>
        </w:rPr>
        <w:t>　　　　</w:t>
      </w:r>
      <w:r>
        <w:rPr>
          <w:rFonts w:hint="eastAsia" w:ascii="Times New Roman" w:hAnsi="NEU-BZ-S92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hint="eastAsia" w:ascii="Times New Roman" w:hAnsi="NEU-BZ-S92"/>
          <w:color w:val="000000"/>
          <w:kern w:val="0"/>
          <w:szCs w:val="21"/>
        </w:rPr>
        <w:t>均填序号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85745" cy="950595"/>
            <wp:effectExtent l="0" t="0" r="0" b="0"/>
            <wp:docPr id="4" name="11-3.EPS" descr="id:21474868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1-3.EPS" descr="id:214748687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86040" cy="951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NEU-BZ-S92"/>
          <w:b/>
          <w:color w:val="000000"/>
          <w:kern w:val="0"/>
          <w:szCs w:val="21"/>
        </w:rPr>
      </w:pPr>
      <w:r>
        <w:rPr>
          <w:rFonts w:hint="eastAsia" w:ascii="Times New Roman" w:hAnsi="NEU-BZ-S92"/>
          <w:b/>
          <w:color w:val="000000"/>
          <w:kern w:val="0"/>
          <w:szCs w:val="21"/>
        </w:rPr>
        <w:t>题组</w:t>
      </w:r>
      <w:r>
        <w:rPr>
          <w:rFonts w:ascii="Times New Roman" w:hAnsi="Times New Roman"/>
          <w:b/>
          <w:color w:val="000000"/>
          <w:kern w:val="0"/>
          <w:szCs w:val="21"/>
        </w:rPr>
        <w:t>2</w:t>
      </w:r>
      <w:r>
        <w:rPr>
          <w:rFonts w:ascii="Times New Roman" w:hAnsi="NEU-BZ-S92"/>
          <w:b/>
          <w:color w:val="000000"/>
          <w:kern w:val="0"/>
          <w:szCs w:val="21"/>
        </w:rPr>
        <w:t>　</w:t>
      </w:r>
      <w:r>
        <w:rPr>
          <w:rFonts w:hint="eastAsia" w:ascii="Times New Roman" w:hAnsi="NEU-BZ-S92"/>
          <w:b/>
          <w:color w:val="000000"/>
          <w:kern w:val="0"/>
          <w:szCs w:val="21"/>
        </w:rPr>
        <w:t>比较做功的大小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NEU-BZ-S92"/>
          <w:color w:val="000000"/>
          <w:kern w:val="0"/>
          <w:szCs w:val="21"/>
        </w:rPr>
        <w:t>　　　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3.</w:t>
      </w:r>
      <w:r>
        <w:rPr>
          <w:rFonts w:hint="eastAsia" w:ascii="Times New Roman" w:hAnsi="NEU-BZ-S92"/>
          <w:color w:val="000000"/>
          <w:kern w:val="0"/>
          <w:szCs w:val="21"/>
        </w:rPr>
        <w:t>用大小相同的力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作用在质量不同的物体上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使它们分别在同一水平地面上沿力的方向移动相同的距离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hint="eastAsia" w:ascii="Times New Roman" w:hAnsi="NEU-BZ-S92"/>
          <w:color w:val="000000"/>
          <w:kern w:val="0"/>
          <w:szCs w:val="21"/>
        </w:rPr>
        <w:t>如图所示</w:t>
      </w:r>
      <w:r>
        <w:rPr>
          <w:rFonts w:ascii="Times New Roman" w:hAnsi="Times New Roman"/>
          <w:color w:val="000000"/>
          <w:kern w:val="0"/>
          <w:szCs w:val="21"/>
        </w:rPr>
        <w:t>),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所做的功分别为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NEU-BZ-S92"/>
          <w:color w:val="000000"/>
          <w:kern w:val="0"/>
          <w:szCs w:val="21"/>
        </w:rPr>
        <w:t>和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则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252345" cy="493395"/>
            <wp:effectExtent l="0" t="0" r="0" b="0"/>
            <wp:docPr id="6" name="21cwl8xyds158.EPS" descr="id:21474868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1cwl8xyds158.EPS" descr="id:214748688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2520" cy="493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</m:t>
            </m: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</m:t>
            </m: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4.</w:t>
      </w:r>
      <w:r>
        <w:rPr>
          <w:rFonts w:hint="eastAsia" w:ascii="Times New Roman" w:hAnsi="NEU-BZ-S92"/>
          <w:color w:val="000000"/>
          <w:kern w:val="0"/>
          <w:szCs w:val="21"/>
        </w:rPr>
        <w:t>用弹簧测力计沿水平方向两次拉着同一物体在同一水平地面上运动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两次运动的</w:t>
      </w:r>
      <w:r>
        <w:rPr>
          <w:rFonts w:ascii="Times New Roman" w:hAnsi="Times New Roman"/>
          <w:i/>
          <w:color w:val="000000"/>
          <w:kern w:val="0"/>
          <w:szCs w:val="21"/>
        </w:rPr>
        <w:t>s-t</w:t>
      </w:r>
      <w:r>
        <w:rPr>
          <w:rFonts w:hint="eastAsia" w:ascii="Times New Roman" w:hAnsi="NEU-BZ-S92"/>
          <w:color w:val="000000"/>
          <w:kern w:val="0"/>
          <w:szCs w:val="21"/>
        </w:rPr>
        <w:t>图象如图所示。其对应的弹簧测力计的示数分别为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NEU-BZ-S92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相同时间内拉力所做的功分别为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NEU-BZ-S92"/>
          <w:color w:val="000000"/>
          <w:kern w:val="0"/>
          <w:szCs w:val="21"/>
        </w:rPr>
        <w:t>、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则它们的大小关系正确的是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44880" cy="868680"/>
            <wp:effectExtent l="0" t="0" r="0" b="0"/>
            <wp:docPr id="7" name="11-7.EPS" descr="id:21474868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11-7.EPS" descr="id:214748689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NEU-BZ-S92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NEU-BZ-S92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NEU-BZ-S92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NEU-BZ-S92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&lt;W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5.</w:t>
      </w:r>
      <w:r>
        <w:rPr>
          <w:rFonts w:hint="eastAsia" w:ascii="Times New Roman" w:hAnsi="NEU-BZ-S92"/>
          <w:color w:val="000000"/>
          <w:kern w:val="0"/>
          <w:szCs w:val="21"/>
        </w:rPr>
        <w:t>如图所示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用弹簧测力计拉动木块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使它沿同一水平地面运动。在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hint="eastAsia" w:ascii="Times New Roman" w:hAnsi="NEU-BZ-S92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木块在水平拉力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NEU-BZ-S92"/>
          <w:color w:val="000000"/>
          <w:kern w:val="0"/>
          <w:szCs w:val="21"/>
        </w:rPr>
        <w:t>的作用下做匀速直线运动</w:t>
      </w:r>
      <w:r>
        <w:rPr>
          <w:rFonts w:ascii="Times New Roman" w:hAnsi="Times New Roman"/>
          <w:color w:val="000000"/>
          <w:kern w:val="0"/>
          <w:szCs w:val="21"/>
        </w:rPr>
        <w:t>;</w:t>
      </w:r>
      <w:r>
        <w:rPr>
          <w:rFonts w:hint="eastAsia" w:ascii="Times New Roman" w:hAnsi="NEU-BZ-S92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hint="eastAsia" w:ascii="Times New Roman" w:hAnsi="NEU-BZ-S92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改用另一水平拉力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NEU-BZ-S92"/>
          <w:color w:val="000000"/>
          <w:kern w:val="0"/>
          <w:szCs w:val="21"/>
        </w:rPr>
        <w:t>拉动木块继续运动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两力大小如图图所示。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776730" cy="786130"/>
            <wp:effectExtent l="0" t="0" r="0" b="0"/>
            <wp:docPr id="8" name="11-8.EPS" descr="id:21474869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1-8.EPS" descr="id:214748690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78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NEU-BZ-S92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。</w:t>
      </w:r>
      <w:r>
        <w:rPr>
          <w:rFonts w:hint="eastAsia"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hint="eastAsia" w:ascii="Times New Roman" w:hAnsi="NEU-BZ-S92"/>
          <w:color w:val="000000"/>
          <w:kern w:val="0"/>
          <w:szCs w:val="21"/>
        </w:rPr>
        <w:t>若</w:t>
      </w:r>
      <w:r>
        <w:rPr>
          <w:rFonts w:ascii="Times New Roman" w:hAnsi="Times New Roman"/>
          <w:i/>
          <w:color w:val="000000"/>
          <w:kern w:val="0"/>
          <w:szCs w:val="21"/>
        </w:rPr>
        <w:t>s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AB</w:t>
      </w:r>
      <w:r>
        <w:rPr>
          <w:rFonts w:ascii="Times New Roman" w:hAnsi="Times New Roman"/>
          <w:i/>
          <w:color w:val="000000"/>
          <w:kern w:val="0"/>
          <w:szCs w:val="21"/>
        </w:rPr>
        <w:t>=s</w:t>
      </w:r>
      <w:r>
        <w:rPr>
          <w:rFonts w:ascii="Times New Roman" w:hAnsi="Times New Roman"/>
          <w:i/>
          <w:color w:val="000000"/>
          <w:kern w:val="0"/>
          <w:szCs w:val="21"/>
          <w:vertAlign w:val="subscript"/>
        </w:rPr>
        <w:t>CD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hint="eastAsia" w:ascii="Times New Roman" w:hAnsi="NEU-BZ-S92"/>
          <w:color w:val="000000"/>
          <w:kern w:val="0"/>
          <w:szCs w:val="21"/>
        </w:rPr>
        <w:t>段力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NEU-BZ-S92"/>
          <w:color w:val="000000"/>
          <w:kern w:val="0"/>
          <w:szCs w:val="21"/>
        </w:rPr>
        <w:t>做的功</w:t>
      </w:r>
      <w:r>
        <w:rPr>
          <w:rFonts w:ascii="Times New Roman" w:hAnsi="NEU-BZ-S92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hint="eastAsia" w:ascii="Times New Roman" w:hAnsi="NEU-BZ-S92"/>
          <w:color w:val="000000"/>
          <w:kern w:val="0"/>
          <w:szCs w:val="21"/>
        </w:rPr>
        <w:t>选填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hint="eastAsia" w:ascii="Times New Roman" w:hAnsi="NEU-BZ-S92"/>
          <w:color w:val="000000"/>
          <w:kern w:val="0"/>
          <w:szCs w:val="21"/>
        </w:rPr>
        <w:t>大于</w:t>
      </w:r>
      <w:r>
        <w:rPr>
          <w:rFonts w:hint="eastAsia" w:ascii="Times New Roman" w:hAnsi="Times New Roman"/>
          <w:color w:val="000000"/>
          <w:kern w:val="0"/>
          <w:szCs w:val="21"/>
        </w:rPr>
        <w:t>”“</w:t>
      </w:r>
      <w:r>
        <w:rPr>
          <w:rFonts w:hint="eastAsia" w:ascii="Times New Roman" w:hAnsi="NEU-BZ-S92"/>
          <w:color w:val="000000"/>
          <w:kern w:val="0"/>
          <w:szCs w:val="21"/>
        </w:rPr>
        <w:t>等于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hint="eastAsia" w:ascii="Times New Roman" w:hAnsi="NEU-BZ-S92"/>
          <w:color w:val="000000"/>
          <w:kern w:val="0"/>
          <w:szCs w:val="21"/>
        </w:rPr>
        <w:t>或</w:t>
      </w:r>
      <w:r>
        <w:rPr>
          <w:rFonts w:hint="eastAsia" w:ascii="Times New Roman" w:hAnsi="Times New Roman"/>
          <w:color w:val="000000"/>
          <w:kern w:val="0"/>
          <w:szCs w:val="21"/>
        </w:rPr>
        <w:t>“</w:t>
      </w:r>
      <w:r>
        <w:rPr>
          <w:rFonts w:hint="eastAsia" w:ascii="Times New Roman" w:hAnsi="NEU-BZ-S92"/>
          <w:color w:val="000000"/>
          <w:kern w:val="0"/>
          <w:szCs w:val="21"/>
        </w:rPr>
        <w:t>小于</w:t>
      </w:r>
      <w:r>
        <w:rPr>
          <w:rFonts w:hint="eastAsia"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Times New Roman"/>
          <w:color w:val="000000"/>
          <w:kern w:val="0"/>
          <w:szCs w:val="21"/>
        </w:rPr>
        <w:t>)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hint="eastAsia" w:ascii="Times New Roman" w:hAnsi="NEU-BZ-S92"/>
          <w:color w:val="000000"/>
          <w:kern w:val="0"/>
          <w:szCs w:val="21"/>
        </w:rPr>
        <w:t>段力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NEU-BZ-S92"/>
          <w:color w:val="000000"/>
          <w:kern w:val="0"/>
          <w:szCs w:val="21"/>
        </w:rPr>
        <w:t>做的功。</w:t>
      </w:r>
      <w:r>
        <w:rPr>
          <w:rFonts w:hint="eastAsia"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hint="eastAsia" w:ascii="Times New Roman" w:hAnsi="NEU-BZ-S92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hint="eastAsia" w:ascii="Times New Roman" w:hAnsi="NEU-BZ-S92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木块受到的摩擦力大小为</w:t>
      </w:r>
      <w:r>
        <w:rPr>
          <w:rFonts w:ascii="Times New Roman" w:hAnsi="NEU-BZ-S92"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。</w:t>
      </w:r>
      <w:r>
        <w:rPr>
          <w:rFonts w:hint="eastAsia"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NEU-BZ-S92"/>
          <w:b/>
          <w:color w:val="000000"/>
          <w:kern w:val="0"/>
          <w:szCs w:val="21"/>
        </w:rPr>
      </w:pPr>
      <w:r>
        <w:rPr>
          <w:rFonts w:hint="eastAsia" w:ascii="Times New Roman" w:hAnsi="NEU-BZ-S92"/>
          <w:b/>
          <w:color w:val="000000"/>
          <w:kern w:val="0"/>
          <w:szCs w:val="21"/>
        </w:rPr>
        <w:t>题组</w:t>
      </w:r>
      <w:r>
        <w:rPr>
          <w:rFonts w:ascii="Times New Roman" w:hAnsi="Times New Roman"/>
          <w:b/>
          <w:color w:val="000000"/>
          <w:kern w:val="0"/>
          <w:szCs w:val="21"/>
        </w:rPr>
        <w:t>3</w:t>
      </w:r>
      <w:r>
        <w:rPr>
          <w:rFonts w:ascii="Times New Roman" w:hAnsi="NEU-BZ-S92"/>
          <w:b/>
          <w:color w:val="000000"/>
          <w:kern w:val="0"/>
          <w:szCs w:val="21"/>
        </w:rPr>
        <w:t>　</w:t>
      </w:r>
      <w:r>
        <w:rPr>
          <w:rFonts w:hint="eastAsia" w:ascii="Times New Roman" w:hAnsi="NEU-BZ-S92"/>
          <w:b/>
          <w:color w:val="000000"/>
          <w:kern w:val="0"/>
          <w:szCs w:val="21"/>
        </w:rPr>
        <w:t>功的计算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NEU-BZ-S92"/>
          <w:color w:val="000000"/>
          <w:kern w:val="0"/>
          <w:szCs w:val="21"/>
        </w:rPr>
        <w:drawing>
          <wp:inline distT="0" distB="0" distL="0" distR="0">
            <wp:extent cx="1249045" cy="33020"/>
            <wp:effectExtent l="0" t="0" r="0" b="0"/>
            <wp:docPr id="707" name="TZ4.EPS" descr="id:21474869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" name="TZ4.EPS" descr="id:2147486908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9560" cy="3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NEU-BZ-S92"/>
          <w:color w:val="000000"/>
          <w:kern w:val="0"/>
          <w:szCs w:val="21"/>
        </w:rPr>
        <w:t>　　　　　　　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6.</w:t>
      </w:r>
      <w:r>
        <w:rPr>
          <w:rFonts w:ascii="Times New Roman" w:hAnsi="Times New Roman"/>
          <w:color w:val="666666"/>
          <w:kern w:val="0"/>
          <w:szCs w:val="21"/>
        </w:rPr>
        <w:t>(2020</w:t>
      </w:r>
      <w:r>
        <w:rPr>
          <w:rFonts w:hint="eastAsia" w:ascii="Times New Roman" w:hAnsi="NEU-BZ-S92"/>
          <w:color w:val="666666"/>
          <w:kern w:val="0"/>
          <w:szCs w:val="21"/>
        </w:rPr>
        <w:t>邵阳</w:t>
      </w:r>
      <w:r>
        <w:rPr>
          <w:rFonts w:ascii="Times New Roman" w:hAnsi="Times New Roman"/>
          <w:color w:val="666666"/>
          <w:kern w:val="0"/>
          <w:szCs w:val="21"/>
        </w:rPr>
        <w:t>)</w:t>
      </w:r>
      <w:r>
        <w:rPr>
          <w:rFonts w:hint="eastAsia" w:ascii="Times New Roman" w:hAnsi="NEU-BZ-S92"/>
          <w:color w:val="000000"/>
          <w:kern w:val="0"/>
          <w:szCs w:val="21"/>
        </w:rPr>
        <w:t>一物体受到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竖直向上的拉力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作用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沿水平方向以</w:t>
      </w:r>
      <w:r>
        <w:rPr>
          <w:rFonts w:ascii="Times New Roman" w:hAnsi="Times New Roman"/>
          <w:color w:val="000000"/>
          <w:kern w:val="0"/>
          <w:szCs w:val="21"/>
        </w:rPr>
        <w:t>0.2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hint="eastAsia" w:ascii="Times New Roman" w:hAnsi="NEU-BZ-S92"/>
          <w:color w:val="000000"/>
          <w:kern w:val="0"/>
          <w:szCs w:val="21"/>
        </w:rPr>
        <w:t>的速度匀速运动了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s,</w:t>
      </w:r>
      <w:r>
        <w:rPr>
          <w:rFonts w:hint="eastAsia" w:ascii="Times New Roman" w:hAnsi="NEU-BZ-S92"/>
          <w:color w:val="000000"/>
          <w:kern w:val="0"/>
          <w:szCs w:val="21"/>
        </w:rPr>
        <w:t>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对物体做的功为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B.1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D.50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7.</w:t>
      </w:r>
      <w:r>
        <w:rPr>
          <w:rFonts w:hint="eastAsia" w:ascii="Times New Roman" w:hAnsi="NEU-BZ-S92"/>
          <w:color w:val="000000"/>
          <w:kern w:val="0"/>
          <w:szCs w:val="21"/>
        </w:rPr>
        <w:t>在校运会中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小翔参加了铅球比赛。如图果他用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的力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将重</w:t>
      </w:r>
      <w:r>
        <w:rPr>
          <w:rFonts w:ascii="Times New Roman" w:hAnsi="Times New Roman"/>
          <w:color w:val="000000"/>
          <w:kern w:val="0"/>
          <w:szCs w:val="21"/>
        </w:rPr>
        <w:t>50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的铅球投到了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hint="eastAsia" w:ascii="Times New Roman" w:hAnsi="NEU-BZ-S92"/>
          <w:color w:val="000000"/>
          <w:kern w:val="0"/>
          <w:szCs w:val="21"/>
        </w:rPr>
        <w:t>远处。则下列关于他投球时做功情况的说法中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</w:t>
      </w:r>
      <w:r>
        <w:rPr>
          <w:rFonts w:hint="eastAsia" w:ascii="Times New Roman" w:hAnsi="NEU-BZ-S92"/>
          <w:color w:val="000000"/>
          <w:kern w:val="0"/>
          <w:szCs w:val="21"/>
        </w:rPr>
        <w:t>做功</w:t>
      </w:r>
      <w:r>
        <w:rPr>
          <w:rFonts w:ascii="Times New Roman" w:hAnsi="Times New Roman"/>
          <w:color w:val="000000"/>
          <w:kern w:val="0"/>
          <w:szCs w:val="21"/>
        </w:rPr>
        <w:t>2000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hint="eastAsia" w:ascii="Times New Roman" w:hAnsi="NEU-BZ-S92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</w:t>
      </w:r>
      <w:r>
        <w:rPr>
          <w:rFonts w:hint="eastAsia" w:ascii="Times New Roman" w:hAnsi="NEU-BZ-S92"/>
          <w:color w:val="000000"/>
          <w:kern w:val="0"/>
          <w:szCs w:val="21"/>
        </w:rPr>
        <w:t>做功</w:t>
      </w:r>
      <w:r>
        <w:rPr>
          <w:rFonts w:ascii="Times New Roman" w:hAnsi="Times New Roman"/>
          <w:color w:val="000000"/>
          <w:kern w:val="0"/>
          <w:szCs w:val="21"/>
        </w:rPr>
        <w:t>500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</w:t>
      </w:r>
      <w:r>
        <w:rPr>
          <w:rFonts w:hint="eastAsia" w:ascii="Times New Roman" w:hAnsi="NEU-BZ-S92"/>
          <w:color w:val="000000"/>
          <w:kern w:val="0"/>
          <w:szCs w:val="21"/>
        </w:rPr>
        <w:t>没有做功</w:t>
      </w:r>
      <w:r>
        <w:rPr>
          <w:rFonts w:ascii="Times New Roman" w:hAnsi="NEU-BZ-S92"/>
          <w:color w:val="000000"/>
          <w:kern w:val="0"/>
          <w:szCs w:val="21"/>
        </w:rPr>
        <w:t>　　　</w:t>
      </w:r>
      <w:r>
        <w:rPr>
          <w:rFonts w:hint="eastAsia" w:ascii="Times New Roman" w:hAnsi="NEU-BZ-S92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</w:t>
      </w:r>
      <w:r>
        <w:rPr>
          <w:rFonts w:hint="eastAsia" w:ascii="Times New Roman" w:hAnsi="NEU-BZ-S92"/>
          <w:color w:val="000000"/>
          <w:kern w:val="0"/>
          <w:szCs w:val="21"/>
        </w:rPr>
        <w:t>条件不足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无法计算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8.</w:t>
      </w:r>
      <w:r>
        <w:rPr>
          <w:rFonts w:hint="eastAsia" w:ascii="Times New Roman" w:hAnsi="NEU-BZ-S92"/>
          <w:color w:val="000000"/>
          <w:kern w:val="0"/>
          <w:szCs w:val="21"/>
        </w:rPr>
        <w:t>如图所示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斜面高为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  <w:r>
        <w:rPr>
          <w:rFonts w:hint="eastAsia" w:ascii="Times New Roman" w:hAnsi="NEU-BZ-S92"/>
          <w:color w:val="000000"/>
          <w:kern w:val="0"/>
          <w:szCs w:val="21"/>
        </w:rPr>
        <w:t>长为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  <w:r>
        <w:rPr>
          <w:rFonts w:hint="eastAsia" w:ascii="Times New Roman" w:hAnsi="NEU-BZ-S92"/>
          <w:color w:val="000000"/>
          <w:kern w:val="0"/>
          <w:szCs w:val="21"/>
        </w:rPr>
        <w:t>用沿斜面向上大小为</w:t>
      </w:r>
      <w:r>
        <w:rPr>
          <w:rFonts w:ascii="Times New Roman" w:hAnsi="Times New Roman"/>
          <w:color w:val="000000"/>
          <w:kern w:val="0"/>
          <w:szCs w:val="21"/>
        </w:rPr>
        <w:t>75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将重为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的木箱由斜面底端匀速拉到顶端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下列关于做功的判断正确的是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48715" cy="426085"/>
            <wp:effectExtent l="0" t="0" r="0" b="0"/>
            <wp:docPr id="10" name="7YH369.EPS" descr="id:21474869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7YH369.EPS" descr="id:214748691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49120" cy="42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</w:t>
      </w:r>
      <w:r>
        <w:rPr>
          <w:rFonts w:hint="eastAsia" w:ascii="Times New Roman" w:hAnsi="NEU-BZ-S92"/>
          <w:color w:val="000000"/>
          <w:kern w:val="0"/>
          <w:szCs w:val="21"/>
        </w:rPr>
        <w:t>克服木箱重力做功大小为</w:t>
      </w:r>
      <w:r>
        <w:rPr>
          <w:rFonts w:ascii="Times New Roman" w:hAnsi="Times New Roman"/>
          <w:color w:val="000000"/>
          <w:kern w:val="0"/>
          <w:szCs w:val="21"/>
        </w:rPr>
        <w:t>800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</w:t>
      </w:r>
      <w:r>
        <w:rPr>
          <w:rFonts w:hint="eastAsia" w:ascii="Times New Roman" w:hAnsi="NEU-BZ-S92"/>
          <w:color w:val="000000"/>
          <w:kern w:val="0"/>
          <w:szCs w:val="21"/>
        </w:rPr>
        <w:t>木箱受到的拉力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做功大小为</w:t>
      </w:r>
      <w:r>
        <w:rPr>
          <w:rFonts w:ascii="Times New Roman" w:hAnsi="Times New Roman"/>
          <w:color w:val="000000"/>
          <w:kern w:val="0"/>
          <w:szCs w:val="21"/>
        </w:rPr>
        <w:t>300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</w:t>
      </w:r>
      <w:r>
        <w:rPr>
          <w:rFonts w:hint="eastAsia" w:ascii="Times New Roman" w:hAnsi="NEU-BZ-S92"/>
          <w:color w:val="000000"/>
          <w:kern w:val="0"/>
          <w:szCs w:val="21"/>
        </w:rPr>
        <w:t>木箱受到的合力做功大小为</w:t>
      </w:r>
      <w:r>
        <w:rPr>
          <w:rFonts w:ascii="Times New Roman" w:hAnsi="Times New Roman"/>
          <w:color w:val="000000"/>
          <w:kern w:val="0"/>
          <w:szCs w:val="21"/>
        </w:rPr>
        <w:t>125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D.</w:t>
      </w:r>
      <w:r>
        <w:rPr>
          <w:rFonts w:hint="eastAsia" w:ascii="Times New Roman" w:hAnsi="NEU-BZ-S92"/>
          <w:color w:val="000000"/>
          <w:kern w:val="0"/>
          <w:szCs w:val="21"/>
        </w:rPr>
        <w:t>木箱受到斜面的支持力做功大小为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9.</w:t>
      </w:r>
      <w:r>
        <w:rPr>
          <w:rFonts w:hint="eastAsia" w:ascii="Times New Roman" w:hAnsi="NEU-BZ-S92"/>
          <w:color w:val="000000"/>
          <w:kern w:val="0"/>
          <w:szCs w:val="21"/>
        </w:rPr>
        <w:t>小明把如图所示的一大桶纯净水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hint="eastAsia" w:ascii="Times New Roman" w:hAnsi="NEU-BZ-S92"/>
          <w:color w:val="000000"/>
          <w:kern w:val="0"/>
          <w:szCs w:val="21"/>
        </w:rPr>
        <w:t>约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L)</w:t>
      </w:r>
      <w:r>
        <w:rPr>
          <w:rFonts w:hint="eastAsia" w:ascii="Times New Roman" w:hAnsi="NEU-BZ-S92"/>
          <w:color w:val="000000"/>
          <w:kern w:val="0"/>
          <w:szCs w:val="21"/>
        </w:rPr>
        <w:t>从一楼扛到四楼的教室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他对纯净水所做的功大约是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NEU-BZ-S92"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408305" cy="749300"/>
            <wp:effectExtent l="0" t="0" r="0" b="0"/>
            <wp:docPr id="11" name="22CRJ8WL137.eps" descr="id:21474869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2CRJ8WL137.eps" descr="id:214748692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860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A.500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B.1000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C.2000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D.2500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10.</w:t>
      </w:r>
      <w:r>
        <w:rPr>
          <w:rFonts w:ascii="Times New Roman" w:hAnsi="Times New Roman"/>
          <w:color w:val="666666"/>
          <w:kern w:val="0"/>
          <w:szCs w:val="21"/>
        </w:rPr>
        <w:t>(2021</w:t>
      </w:r>
      <w:r>
        <w:rPr>
          <w:rFonts w:hint="eastAsia" w:ascii="Times New Roman" w:hAnsi="NEU-BZ-S92"/>
          <w:color w:val="666666"/>
          <w:kern w:val="0"/>
          <w:szCs w:val="21"/>
        </w:rPr>
        <w:t>连云港</w:t>
      </w:r>
      <w:r>
        <w:rPr>
          <w:rFonts w:ascii="Times New Roman" w:hAnsi="Times New Roman"/>
          <w:color w:val="666666"/>
          <w:kern w:val="0"/>
          <w:szCs w:val="21"/>
        </w:rPr>
        <w:t>)</w:t>
      </w:r>
      <w:r>
        <w:rPr>
          <w:rFonts w:hint="eastAsia" w:ascii="Times New Roman" w:hAnsi="NEU-BZ-S92"/>
          <w:color w:val="000000"/>
          <w:kern w:val="0"/>
          <w:szCs w:val="21"/>
        </w:rPr>
        <w:t>小明用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的水平推力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将重为</w:t>
      </w:r>
      <w:r>
        <w:rPr>
          <w:rFonts w:ascii="Times New Roman" w:hAnsi="Times New Roman"/>
          <w:color w:val="000000"/>
          <w:kern w:val="0"/>
          <w:szCs w:val="21"/>
        </w:rPr>
        <w:t>150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的购物车沿水平地面向前推动了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  <w:r>
        <w:rPr>
          <w:rFonts w:hint="eastAsia" w:ascii="Times New Roman" w:hAnsi="NEU-BZ-S92"/>
          <w:color w:val="000000"/>
          <w:kern w:val="0"/>
          <w:szCs w:val="21"/>
        </w:rPr>
        <w:t>在此过程中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推力对购物车做的功为</w:t>
      </w:r>
      <w:r>
        <w:rPr>
          <w:rFonts w:ascii="Times New Roman" w:hAnsi="NEU-BZ-S92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J,</w:t>
      </w:r>
      <w:r>
        <w:rPr>
          <w:rFonts w:hint="eastAsia" w:ascii="Times New Roman" w:hAnsi="NEU-BZ-S92"/>
          <w:color w:val="000000"/>
          <w:kern w:val="0"/>
          <w:szCs w:val="21"/>
        </w:rPr>
        <w:t>支持力对购物车做功</w:t>
      </w:r>
      <w:r>
        <w:rPr>
          <w:rFonts w:ascii="Times New Roman" w:hAnsi="NEU-BZ-S92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NEU-BZ-S92"/>
          <w:color w:val="000000"/>
          <w:kern w:val="0"/>
          <w:szCs w:val="21"/>
        </w:rPr>
        <w:t>。</w:t>
      </w:r>
      <w:r>
        <w:rPr>
          <w:rFonts w:hint="eastAsia"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11.</w:t>
      </w:r>
      <w:r>
        <w:rPr>
          <w:rFonts w:hint="eastAsia" w:ascii="Times New Roman" w:hAnsi="NEU-BZ-S92"/>
          <w:color w:val="000000"/>
          <w:kern w:val="0"/>
          <w:szCs w:val="21"/>
        </w:rPr>
        <w:t>如图甲所示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铁块的重力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ascii="Times New Roman" w:hAnsi="Times New Roman"/>
          <w:color w:val="000000"/>
          <w:kern w:val="0"/>
          <w:szCs w:val="21"/>
        </w:rPr>
        <w:t>=4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N,</w:t>
      </w:r>
      <w:r>
        <w:rPr>
          <w:rFonts w:hint="eastAsia" w:ascii="Times New Roman" w:hAnsi="NEU-BZ-S92"/>
          <w:color w:val="000000"/>
          <w:kern w:val="0"/>
          <w:szCs w:val="21"/>
        </w:rPr>
        <w:t>被吸附在竖直放置且足够长的磁性平板上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当它在竖直向上的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NEU-BZ-S92"/>
          <w:color w:val="000000"/>
          <w:kern w:val="0"/>
          <w:szCs w:val="21"/>
        </w:rPr>
        <w:t>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NEU-BZ-S92"/>
          <w:color w:val="000000"/>
          <w:kern w:val="0"/>
          <w:szCs w:val="21"/>
        </w:rPr>
        <w:t>作用下向上运动时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NEU-BZ-S92"/>
          <w:color w:val="000000"/>
          <w:kern w:val="0"/>
          <w:szCs w:val="21"/>
        </w:rPr>
        <w:t>铁块的运动速度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hint="eastAsia" w:ascii="Times New Roman" w:hAnsi="NEU-BZ-S92"/>
          <w:color w:val="000000"/>
          <w:kern w:val="0"/>
          <w:szCs w:val="21"/>
        </w:rPr>
        <w:t>与时间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hint="eastAsia" w:ascii="Times New Roman" w:hAnsi="Times New Roman"/>
          <w:color w:val="000000"/>
          <w:kern w:val="0"/>
          <w:szCs w:val="21"/>
        </w:rPr>
        <w:t>的关系图象如图图乙所示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则铁块受到的摩擦力为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N;4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内拉力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做的功是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>。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654810" cy="960120"/>
            <wp:effectExtent l="0" t="0" r="0" b="0"/>
            <wp:docPr id="12" name="2019RJ11-1.EPS" descr="id:2147486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2019RJ11-1.EPS" descr="id:2147486929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49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12.</w:t>
      </w:r>
      <w:r>
        <w:rPr>
          <w:rFonts w:hint="eastAsia" w:ascii="Times New Roman" w:hAnsi="Times New Roman"/>
          <w:color w:val="000000"/>
          <w:kern w:val="0"/>
          <w:szCs w:val="21"/>
        </w:rPr>
        <w:t>在水平地面上有一长方体木箱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小林用水平推力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把木箱向前推动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如图甲所示。此过程中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推力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随时间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hint="eastAsia" w:ascii="Times New Roman" w:hAnsi="Times New Roman"/>
          <w:color w:val="000000"/>
          <w:kern w:val="0"/>
          <w:szCs w:val="21"/>
        </w:rPr>
        <w:t>的变化情况如图图乙所示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木箱前进的速度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hint="eastAsia" w:ascii="Times New Roman" w:hAnsi="Times New Roman"/>
          <w:color w:val="000000"/>
          <w:kern w:val="0"/>
          <w:szCs w:val="21"/>
        </w:rPr>
        <w:t>的大小随时间</w:t>
      </w:r>
      <w:r>
        <w:rPr>
          <w:rFonts w:ascii="Times New Roman" w:hAnsi="Times New Roman"/>
          <w:i/>
          <w:color w:val="000000"/>
          <w:kern w:val="0"/>
          <w:szCs w:val="21"/>
        </w:rPr>
        <w:t>t</w:t>
      </w:r>
      <w:r>
        <w:rPr>
          <w:rFonts w:hint="eastAsia" w:ascii="Times New Roman" w:hAnsi="Times New Roman"/>
          <w:color w:val="000000"/>
          <w:kern w:val="0"/>
          <w:szCs w:val="21"/>
        </w:rPr>
        <w:t>的变化情况如图图丙所示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则</w:t>
      </w:r>
      <w:r>
        <w:rPr>
          <w:rFonts w:ascii="Times New Roman" w:hAnsi="Times New Roman"/>
          <w:color w:val="000000"/>
          <w:kern w:val="0"/>
          <w:szCs w:val="21"/>
        </w:rPr>
        <w:t>3~5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内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推力对木箱所做的功为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>　　</w:t>
      </w:r>
      <w:r>
        <w:rPr>
          <w:rFonts w:hint="eastAsia" w:ascii="Times New Roman" w:hAnsi="Times New Roman"/>
          <w:color w:val="000000"/>
          <w:kern w:val="0"/>
          <w:szCs w:val="21"/>
          <w:u w:val="single" w:color="000000"/>
        </w:rPr>
        <w:t xml:space="preserve">      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J,</w:t>
      </w:r>
      <w:r>
        <w:rPr>
          <w:rFonts w:hint="eastAsia" w:ascii="Times New Roman" w:hAnsi="Times New Roman"/>
          <w:color w:val="000000"/>
          <w:kern w:val="0"/>
          <w:szCs w:val="21"/>
        </w:rPr>
        <w:t>第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时木箱受到的合力为</w:t>
      </w:r>
      <w:r>
        <w:rPr>
          <w:rFonts w:ascii="Times New Roman" w:hAnsi="Times New Roman"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Times New Roman"/>
          <w:color w:val="000000"/>
          <w:kern w:val="0"/>
          <w:szCs w:val="21"/>
        </w:rPr>
        <w:t>。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770505" cy="743585"/>
            <wp:effectExtent l="0" t="0" r="0" b="0"/>
            <wp:docPr id="13" name="10-94.EPS" descr="id:2147486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10-94.EPS" descr="id:2147486936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770560" cy="74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3154680" cy="197485"/>
            <wp:effectExtent l="0" t="0" r="0" b="0"/>
            <wp:docPr id="14" name="思维拓展2_1.eps" descr="id:2147486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思维拓展2_1.eps" descr="id:2147486943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54680" cy="19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13.</w:t>
      </w:r>
      <w:r>
        <w:rPr>
          <w:rFonts w:hint="eastAsia" w:ascii="Times New Roman" w:hAnsi="Times New Roman"/>
          <w:color w:val="000000"/>
          <w:kern w:val="0"/>
          <w:szCs w:val="21"/>
        </w:rPr>
        <w:t>步行是一种简易的健身运动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小华根据自己的腿长和步距画出了如图所示的步行示意图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对步行时重心的变化进行了分析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当两脚一前一后着地时重心降低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而单脚着地迈步时重心升高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因此每走一步都要克服重力做功。如图果小华的质量为</w:t>
      </w:r>
      <w:r>
        <w:rPr>
          <w:rFonts w:ascii="Times New Roman" w:hAnsi="Times New Roman"/>
          <w:color w:val="000000"/>
          <w:kern w:val="0"/>
          <w:szCs w:val="21"/>
        </w:rPr>
        <w:t>50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kg,</w:t>
      </w:r>
      <w:r>
        <w:rPr>
          <w:rFonts w:hint="eastAsia" w:ascii="Times New Roman" w:hAnsi="Times New Roman"/>
          <w:color w:val="000000"/>
          <w:kern w:val="0"/>
          <w:szCs w:val="21"/>
        </w:rPr>
        <w:t>根据图中小华测量的有关数据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可计算他每走一步克服重力所做的功为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hint="eastAsia" w:ascii="Times New Roman" w:hAnsi="Times New Roman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N/kg)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　　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24915" cy="1219200"/>
            <wp:effectExtent l="0" t="0" r="0" b="0"/>
            <wp:docPr id="15" name="11-9.EPS" descr="id:2147486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1-9.EPS" descr="id:214748695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5440" cy="121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A.30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B.300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tabs>
          <w:tab w:val="left" w:pos="3686"/>
        </w:tabs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C.25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D.250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</w:p>
    <w:p>
      <w:pPr>
        <w:widowControl/>
        <w:spacing w:line="360" w:lineRule="auto"/>
        <w:jc w:val="left"/>
      </w:pPr>
      <w:r>
        <w:br w:type="page"/>
      </w:r>
    </w:p>
    <w:p>
      <w:pPr>
        <w:spacing w:line="360" w:lineRule="auto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答案</w:t>
      </w:r>
    </w:p>
    <w:p>
      <w:pPr>
        <w:spacing w:line="360" w:lineRule="auto"/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color w:val="000000"/>
          <w:kern w:val="0"/>
          <w:szCs w:val="21"/>
        </w:rPr>
        <w:t>第1节　功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hint="eastAsia" w:ascii="宋体" w:hAnsi="宋体" w:cs="宋体"/>
          <w:i/>
          <w:color w:val="000000"/>
          <w:kern w:val="0"/>
          <w:szCs w:val="21"/>
        </w:rPr>
        <w:t>①④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hint="eastAsia" w:ascii="宋体" w:hAnsi="宋体" w:cs="宋体"/>
          <w:i/>
          <w:color w:val="000000"/>
          <w:kern w:val="0"/>
          <w:szCs w:val="21"/>
        </w:rPr>
        <w:t>①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由两次运动的</w:t>
      </w:r>
      <w:r>
        <w:rPr>
          <w:rFonts w:ascii="Times New Roman" w:hAnsi="Times New Roman"/>
          <w:i/>
          <w:color w:val="000000"/>
          <w:kern w:val="0"/>
          <w:szCs w:val="21"/>
        </w:rPr>
        <w:t>s-t</w:t>
      </w:r>
      <w:r>
        <w:rPr>
          <w:rFonts w:hint="eastAsia" w:ascii="Times New Roman" w:hAnsi="Times New Roman"/>
          <w:color w:val="000000"/>
          <w:kern w:val="0"/>
          <w:szCs w:val="21"/>
        </w:rPr>
        <w:t>图象可知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物体两次均做匀速直线运动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物体两次受到的拉力均等于摩擦力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由于物体两次在同一水平地面上运动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所受摩擦力相等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所以两次弹簧测力计的示数相等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即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=F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color w:val="000000"/>
          <w:kern w:val="0"/>
          <w:szCs w:val="21"/>
        </w:rPr>
        <w:t>;</w:t>
      </w:r>
      <w:r>
        <w:rPr>
          <w:rFonts w:hint="eastAsia" w:ascii="Times New Roman" w:hAnsi="Times New Roman"/>
          <w:color w:val="000000"/>
          <w:kern w:val="0"/>
          <w:szCs w:val="21"/>
        </w:rPr>
        <w:t>相同时间内物体第一次通过的距离大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根据</w:t>
      </w:r>
      <w:r>
        <w:rPr>
          <w:rFonts w:ascii="Times New Roman" w:hAnsi="Times New Roman"/>
          <w:i/>
          <w:color w:val="000000"/>
          <w:kern w:val="0"/>
          <w:szCs w:val="21"/>
        </w:rPr>
        <w:t>W=Fs</w:t>
      </w:r>
      <w:r>
        <w:rPr>
          <w:rFonts w:hint="eastAsia" w:ascii="Times New Roman" w:hAnsi="Times New Roman"/>
          <w:color w:val="000000"/>
          <w:kern w:val="0"/>
          <w:szCs w:val="21"/>
        </w:rPr>
        <w:t>可知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第一次做的功比第二次做的功多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故</w:t>
      </w:r>
      <w:r>
        <w:rPr>
          <w:rFonts w:ascii="Times New Roman" w:hAnsi="Times New Roman"/>
          <w:i/>
          <w:color w:val="000000"/>
          <w:kern w:val="0"/>
          <w:szCs w:val="21"/>
        </w:rPr>
        <w:t>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&gt;W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(1)2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hint="eastAsia" w:ascii="Times New Roman" w:hAnsi="Times New Roman"/>
          <w:color w:val="000000"/>
          <w:kern w:val="0"/>
          <w:szCs w:val="21"/>
        </w:rPr>
        <w:t>小于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hint="eastAsia" w:ascii="Times New Roman" w:hAnsi="Times New Roman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AB</w:t>
      </w:r>
      <w:r>
        <w:rPr>
          <w:rFonts w:hint="eastAsia" w:ascii="Times New Roman" w:hAnsi="Times New Roman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木块在水平拉力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Times New Roman"/>
          <w:color w:val="000000"/>
          <w:kern w:val="0"/>
          <w:szCs w:val="21"/>
        </w:rPr>
        <w:t>的作用下做匀速直线运动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此时滑动摩擦力与拉力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hint="eastAsia" w:ascii="Times New Roman" w:hAnsi="Times New Roman"/>
          <w:color w:val="000000"/>
          <w:kern w:val="0"/>
          <w:szCs w:val="21"/>
        </w:rPr>
        <w:t>是一对平衡力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滑动摩擦力为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Times New Roman"/>
          <w:color w:val="000000"/>
          <w:kern w:val="0"/>
          <w:szCs w:val="21"/>
        </w:rPr>
        <w:t>。滑动摩擦力大小与速度大小无关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因为压力不变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接触面的粗糙程度不变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所以滑动摩擦力不变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在</w:t>
      </w:r>
      <w:r>
        <w:rPr>
          <w:rFonts w:ascii="Times New Roman" w:hAnsi="Times New Roman"/>
          <w:i/>
          <w:color w:val="000000"/>
          <w:kern w:val="0"/>
          <w:szCs w:val="21"/>
        </w:rPr>
        <w:t>CD</w:t>
      </w:r>
      <w:r>
        <w:rPr>
          <w:rFonts w:hint="eastAsia" w:ascii="Times New Roman" w:hAnsi="Times New Roman"/>
          <w:color w:val="000000"/>
          <w:kern w:val="0"/>
          <w:szCs w:val="21"/>
        </w:rPr>
        <w:t>段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木块受到的滑动摩擦力大小仍为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物体受到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Times New Roman"/>
          <w:color w:val="000000"/>
          <w:kern w:val="0"/>
          <w:szCs w:val="21"/>
        </w:rPr>
        <w:t>竖直向上的拉力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作用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沿水平方向以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</w:t>
      </w:r>
      <w:r>
        <w:rPr>
          <w:rFonts w:hint="eastAsia" w:ascii="Times New Roman" w:hAnsi="Times New Roman"/>
          <w:color w:val="000000"/>
          <w:kern w:val="0"/>
          <w:szCs w:val="21"/>
        </w:rPr>
        <w:t>的速度匀速运动了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s,</w:t>
      </w:r>
      <w:r>
        <w:rPr>
          <w:rFonts w:hint="eastAsia" w:ascii="Times New Roman" w:hAnsi="Times New Roman"/>
          <w:color w:val="000000"/>
          <w:kern w:val="0"/>
          <w:szCs w:val="21"/>
        </w:rPr>
        <w:t>力与物体的运动方向垂直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对物体没有做功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即拉力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做功为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J,</w:t>
      </w:r>
      <w:r>
        <w:rPr>
          <w:rFonts w:hint="eastAsia" w:ascii="Times New Roman" w:hAnsi="Times New Roman"/>
          <w:color w:val="000000"/>
          <w:kern w:val="0"/>
          <w:szCs w:val="21"/>
        </w:rPr>
        <w:t>故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hint="eastAsia" w:ascii="Times New Roman" w:hAnsi="Times New Roman"/>
          <w:color w:val="000000"/>
          <w:kern w:val="0"/>
          <w:szCs w:val="21"/>
        </w:rPr>
        <w:t>正确。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将桶装水从一楼扛到四楼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则上升的高度约为</w:t>
      </w:r>
      <w:r>
        <w:rPr>
          <w:rFonts w:ascii="Times New Roman" w:hAnsi="Times New Roman"/>
          <w:i/>
          <w:color w:val="000000"/>
          <w:kern w:val="0"/>
          <w:szCs w:val="21"/>
        </w:rPr>
        <w:t>h=</w:t>
      </w:r>
      <w:r>
        <w:rPr>
          <w:rFonts w:ascii="Times New Roman" w:hAnsi="Times New Roman"/>
          <w:color w:val="000000"/>
          <w:kern w:val="0"/>
          <w:szCs w:val="21"/>
        </w:rPr>
        <w:t>(4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1)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m=9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  <w:r>
        <w:rPr>
          <w:rFonts w:hint="eastAsia" w:ascii="Times New Roman" w:hAnsi="Times New Roman"/>
          <w:color w:val="000000"/>
          <w:kern w:val="0"/>
          <w:szCs w:val="21"/>
        </w:rPr>
        <w:t>一大桶纯净水的体积约为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L,</w:t>
      </w:r>
      <w:r>
        <w:rPr>
          <w:rFonts w:hint="eastAsia" w:ascii="Times New Roman" w:hAnsi="Times New Roman"/>
          <w:color w:val="000000"/>
          <w:kern w:val="0"/>
          <w:szCs w:val="21"/>
        </w:rPr>
        <w:t>则纯净水的重力约为</w:t>
      </w:r>
      <w:r>
        <w:rPr>
          <w:rFonts w:ascii="Times New Roman" w:hAnsi="Times New Roman"/>
          <w:i/>
          <w:color w:val="000000"/>
          <w:kern w:val="0"/>
          <w:szCs w:val="21"/>
        </w:rPr>
        <w:t>G=mg=ρVg=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×20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-3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×10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N/kg=200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N,</w:t>
      </w:r>
      <w:r>
        <w:rPr>
          <w:rFonts w:hint="eastAsia" w:ascii="Times New Roman" w:hAnsi="Times New Roman"/>
          <w:color w:val="000000"/>
          <w:kern w:val="0"/>
          <w:szCs w:val="21"/>
        </w:rPr>
        <w:t>则他对纯净水所做的功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W=Gh=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N×9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m=1800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J,</w:t>
      </w:r>
      <w:r>
        <w:rPr>
          <w:rFonts w:hint="eastAsia" w:ascii="Times New Roman" w:hAnsi="Times New Roman"/>
          <w:color w:val="000000"/>
          <w:kern w:val="0"/>
          <w:szCs w:val="21"/>
        </w:rPr>
        <w:t>与</w:t>
      </w:r>
      <w:r>
        <w:rPr>
          <w:rFonts w:ascii="Times New Roman" w:hAnsi="Times New Roman"/>
          <w:color w:val="000000"/>
          <w:kern w:val="0"/>
          <w:szCs w:val="21"/>
        </w:rPr>
        <w:t>2000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>接近。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hint="eastAsia" w:ascii="Times New Roman" w:hAnsi="Times New Roman"/>
          <w:color w:val="000000"/>
          <w:kern w:val="0"/>
          <w:szCs w:val="21"/>
        </w:rPr>
        <w:t>推力对购物车做功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W=Fs=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N×10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J;(2)</w:t>
      </w:r>
      <w:r>
        <w:rPr>
          <w:rFonts w:hint="eastAsia" w:ascii="Times New Roman" w:hAnsi="Times New Roman"/>
          <w:color w:val="000000"/>
          <w:kern w:val="0"/>
          <w:szCs w:val="21"/>
        </w:rPr>
        <w:t>购物车在水平地面上移动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  <w:r>
        <w:rPr>
          <w:rFonts w:hint="eastAsia" w:ascii="Times New Roman" w:hAnsi="Times New Roman"/>
          <w:color w:val="000000"/>
          <w:kern w:val="0"/>
          <w:szCs w:val="21"/>
        </w:rPr>
        <w:t>支持力的方向竖直向上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购物车没有在支持力的方向上移动距离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所以支持力不做功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即购物车的支持力做功为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hint="eastAsia" w:ascii="Times New Roman" w:hAnsi="Times New Roman"/>
          <w:color w:val="000000"/>
          <w:kern w:val="0"/>
          <w:szCs w:val="21"/>
        </w:rPr>
        <w:t>由图乙可知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铁块在竖直方向上运动时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速度保持不变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因此铁块做匀速直线运动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铁块受到平衡力的作用。铁块在竖直方向上受到竖直向下的重力</w:t>
      </w:r>
      <w:r>
        <w:rPr>
          <w:rFonts w:ascii="Times New Roman" w:hAnsi="Times New Roman"/>
          <w:i/>
          <w:color w:val="000000"/>
          <w:kern w:val="0"/>
          <w:szCs w:val="21"/>
        </w:rPr>
        <w:t>G</w:t>
      </w:r>
      <w:r>
        <w:rPr>
          <w:rFonts w:hint="eastAsia" w:ascii="Times New Roman" w:hAnsi="Times New Roman"/>
          <w:color w:val="000000"/>
          <w:kern w:val="0"/>
          <w:szCs w:val="21"/>
        </w:rPr>
        <w:t>、竖直向下的摩擦力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和竖直向上的拉力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根据平衡力的特点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铁块所受摩擦力大小为</w:t>
      </w:r>
      <w:r>
        <w:rPr>
          <w:rFonts w:ascii="Times New Roman" w:hAnsi="Times New Roman"/>
          <w:i/>
          <w:color w:val="000000"/>
          <w:kern w:val="0"/>
          <w:szCs w:val="21"/>
        </w:rPr>
        <w:t>f=F-G=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N-4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N=2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hint="eastAsia" w:ascii="Times New Roman" w:hAnsi="Times New Roman"/>
          <w:color w:val="000000"/>
          <w:kern w:val="0"/>
          <w:szCs w:val="21"/>
        </w:rPr>
        <w:t>根据</w:t>
      </w:r>
      <w:r>
        <w:rPr>
          <w:rFonts w:ascii="Times New Roman" w:hAnsi="Times New Roman"/>
          <w:i/>
          <w:color w:val="000000"/>
          <w:kern w:val="0"/>
          <w:szCs w:val="21"/>
        </w:rPr>
        <w:t>v=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r>
              <w:rPr>
                <w:rFonts w:ascii="Cambria Math" w:hAnsi="Cambria Math"/>
                <w:color w:val="000000"/>
                <w:kern w:val="0"/>
                <w:szCs w:val="21"/>
              </w:rPr>
              <m:t>s</m:t>
            </m: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num>
          <m:den>
            <m:r>
              <w:rPr>
                <w:rFonts w:ascii="Cambria Math" w:hAnsi="Cambria Math"/>
                <w:color w:val="000000"/>
                <w:kern w:val="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en>
        </m:f>
      </m:oMath>
      <w:r>
        <w:rPr>
          <w:rFonts w:hint="eastAsia" w:ascii="Times New Roman" w:hAnsi="Times New Roman"/>
          <w:color w:val="000000"/>
          <w:kern w:val="0"/>
          <w:szCs w:val="21"/>
        </w:rPr>
        <w:t>可得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铁块在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内升高的距离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s=vt=</w:t>
      </w:r>
      <w:r>
        <w:rPr>
          <w:rFonts w:ascii="Times New Roman" w:hAnsi="Times New Roman"/>
          <w:color w:val="000000"/>
          <w:kern w:val="0"/>
          <w:szCs w:val="21"/>
        </w:rPr>
        <w:t>0.2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m/s×4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s=0.8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hint="eastAsia" w:ascii="Times New Roman" w:hAnsi="Times New Roman"/>
          <w:color w:val="000000"/>
          <w:kern w:val="0"/>
          <w:szCs w:val="21"/>
        </w:rPr>
        <w:t>因此拉力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</w:rPr>
        <w:t>做的功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W=Fs=</w:t>
      </w: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N×0.8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m=4.8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400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由图丙知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内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木箱做匀速直线运动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木箱的运动速度</w:t>
      </w:r>
      <w:r>
        <w:rPr>
          <w:rFonts w:ascii="Times New Roman" w:hAnsi="Times New Roman"/>
          <w:i/>
          <w:color w:val="000000"/>
          <w:kern w:val="0"/>
          <w:szCs w:val="21"/>
        </w:rPr>
        <w:t>v=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m/s,</w:t>
      </w:r>
      <w:r>
        <w:rPr>
          <w:rFonts w:hint="eastAsia" w:ascii="Times New Roman" w:hAnsi="Times New Roman"/>
          <w:color w:val="000000"/>
          <w:kern w:val="0"/>
          <w:szCs w:val="21"/>
        </w:rPr>
        <w:t>推力</w:t>
      </w:r>
      <w:r>
        <w:rPr>
          <w:rFonts w:ascii="Times New Roman" w:hAnsi="Times New Roman"/>
          <w:i/>
          <w:color w:val="000000"/>
          <w:kern w:val="0"/>
          <w:szCs w:val="21"/>
        </w:rPr>
        <w:t>F=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N,</w:t>
      </w:r>
      <w:r>
        <w:rPr>
          <w:rFonts w:hint="eastAsia" w:ascii="Times New Roman" w:hAnsi="Times New Roman"/>
          <w:color w:val="000000"/>
          <w:kern w:val="0"/>
          <w:szCs w:val="21"/>
        </w:rPr>
        <w:t>木箱移动的距离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s=vt=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m/s×2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s=2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m,</w:t>
      </w:r>
      <w:r>
        <w:rPr>
          <w:rFonts w:hint="eastAsia" w:ascii="Times New Roman" w:hAnsi="Times New Roman"/>
          <w:color w:val="000000"/>
          <w:kern w:val="0"/>
          <w:szCs w:val="21"/>
        </w:rPr>
        <w:t>这个过程中推力做的功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W=Fs=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N×2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m=400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>。由图乙可知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在</w:t>
      </w:r>
      <w:r>
        <w:rPr>
          <w:rFonts w:ascii="Times New Roman" w:hAnsi="Times New Roman"/>
          <w:color w:val="000000"/>
          <w:kern w:val="0"/>
          <w:szCs w:val="21"/>
        </w:rPr>
        <w:t>3~5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内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木箱受到地面的摩擦力</w:t>
      </w:r>
      <w:r>
        <w:rPr>
          <w:rFonts w:ascii="Times New Roman" w:hAnsi="Times New Roman"/>
          <w:i/>
          <w:color w:val="000000"/>
          <w:kern w:val="0"/>
          <w:szCs w:val="21"/>
        </w:rPr>
        <w:t>f=F=</w:t>
      </w:r>
      <w:r>
        <w:rPr>
          <w:rFonts w:ascii="Times New Roman" w:hAnsi="Times New Roman"/>
          <w:color w:val="000000"/>
          <w:kern w:val="0"/>
          <w:szCs w:val="21"/>
        </w:rPr>
        <w:t>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N,</w:t>
      </w:r>
      <w:r>
        <w:rPr>
          <w:rFonts w:hint="eastAsia" w:ascii="Times New Roman" w:hAnsi="Times New Roman"/>
          <w:color w:val="000000"/>
          <w:kern w:val="0"/>
          <w:szCs w:val="21"/>
        </w:rPr>
        <w:t>第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时木箱受到的推力</w:t>
      </w:r>
      <w:r>
        <w:rPr>
          <w:rFonts w:ascii="Times New Roman" w:hAnsi="Times New Roman"/>
          <w:i/>
          <w:color w:val="000000"/>
          <w:kern w:val="0"/>
          <w:szCs w:val="21"/>
        </w:rPr>
        <w:t>F'=</w:t>
      </w:r>
      <w:r>
        <w:rPr>
          <w:rFonts w:ascii="Times New Roman" w:hAnsi="Times New Roman"/>
          <w:color w:val="000000"/>
          <w:kern w:val="0"/>
          <w:szCs w:val="21"/>
        </w:rPr>
        <w:t>300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N,</w:t>
      </w:r>
      <w:r>
        <w:rPr>
          <w:rFonts w:hint="eastAsia" w:ascii="Times New Roman" w:hAnsi="Times New Roman"/>
          <w:color w:val="000000"/>
          <w:kern w:val="0"/>
          <w:szCs w:val="21"/>
        </w:rPr>
        <w:t>摩擦力大小不变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hint="eastAsia" w:ascii="Times New Roman" w:hAnsi="Times New Roman"/>
          <w:color w:val="000000"/>
          <w:kern w:val="0"/>
          <w:szCs w:val="21"/>
        </w:rPr>
        <w:t>所以第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s</w:t>
      </w:r>
      <w:r>
        <w:rPr>
          <w:rFonts w:hint="eastAsia" w:ascii="Times New Roman" w:hAnsi="Times New Roman"/>
          <w:color w:val="000000"/>
          <w:kern w:val="0"/>
          <w:szCs w:val="21"/>
        </w:rPr>
        <w:t>时木箱受到的合力为</w:t>
      </w:r>
      <w:r>
        <w:rPr>
          <w:rFonts w:ascii="Times New Roman" w:hAnsi="Times New Roman"/>
          <w:i/>
          <w:color w:val="000000"/>
          <w:kern w:val="0"/>
          <w:szCs w:val="21"/>
        </w:rPr>
        <w:t>F</w:t>
      </w:r>
      <w:r>
        <w:rPr>
          <w:rFonts w:hint="eastAsia" w:ascii="Times New Roman" w:hAnsi="Times New Roman"/>
          <w:color w:val="000000"/>
          <w:kern w:val="0"/>
          <w:szCs w:val="21"/>
          <w:vertAlign w:val="subscript"/>
        </w:rPr>
        <w:t>合</w:t>
      </w:r>
      <w:r>
        <w:rPr>
          <w:rFonts w:ascii="Times New Roman" w:hAnsi="Times New Roman"/>
          <w:i/>
          <w:color w:val="000000"/>
          <w:kern w:val="0"/>
          <w:szCs w:val="21"/>
        </w:rPr>
        <w:t>=F'-f=</w:t>
      </w:r>
      <w:r>
        <w:rPr>
          <w:rFonts w:ascii="Times New Roman" w:hAnsi="Times New Roman"/>
          <w:color w:val="000000"/>
          <w:kern w:val="0"/>
          <w:szCs w:val="21"/>
        </w:rPr>
        <w:t>300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N-200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N=100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解：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重心升高的高度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/>
          <w:i/>
          <w:color w:val="000000"/>
          <w:kern w:val="0"/>
          <w:szCs w:val="21"/>
        </w:rPr>
        <w:t>h=</w:t>
      </w:r>
      <w:r>
        <w:rPr>
          <w:rFonts w:ascii="Times New Roman" w:hAnsi="Times New Roman"/>
          <w:color w:val="000000"/>
          <w:kern w:val="0"/>
          <w:szCs w:val="21"/>
        </w:rPr>
        <w:t>65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radPr>
          <m:deg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eg>
          <m:e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65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cm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)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-(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25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cm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)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up>
            </m:sSup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e>
        </m:rad>
      </m:oMath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cm=0.05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m;</w:t>
      </w:r>
      <w:r>
        <w:rPr>
          <w:rFonts w:hint="eastAsia" w:ascii="Times New Roman" w:hAnsi="Times New Roman"/>
          <w:color w:val="000000"/>
          <w:kern w:val="0"/>
          <w:szCs w:val="21"/>
        </w:rPr>
        <w:t>克服重力做的功为</w:t>
      </w:r>
      <w:r>
        <w:rPr>
          <w:rFonts w:ascii="Times New Roman" w:hAnsi="Times New Roman"/>
          <w:i/>
          <w:color w:val="000000"/>
          <w:kern w:val="0"/>
          <w:szCs w:val="21"/>
        </w:rPr>
        <w:t>W=Gh=mgh</w:t>
      </w:r>
      <w:r>
        <w:rPr>
          <w:rFonts w:ascii="Times New Roman" w:hAnsi="Times New Roman"/>
          <w:color w:val="000000"/>
          <w:kern w:val="0"/>
          <w:szCs w:val="21"/>
        </w:rPr>
        <w:t>=50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kg×10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N/kg×0.05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m=25</w:t>
      </w:r>
      <w:r>
        <w:rPr>
          <w:rFonts w:hint="eastAsia"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J</w:t>
      </w:r>
      <w:r>
        <w:rPr>
          <w:rFonts w:hint="eastAsia" w:ascii="Times New Roman" w:hAnsi="Times New Roman"/>
          <w:color w:val="000000"/>
          <w:kern w:val="0"/>
          <w:szCs w:val="21"/>
        </w:rPr>
        <w:t>。</w:t>
      </w:r>
    </w:p>
    <w:p>
      <w:pPr>
        <w:tabs>
          <w:tab w:val="left" w:pos="6301"/>
        </w:tabs>
        <w:spacing w:line="360" w:lineRule="auto"/>
        <w:jc w:val="left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4F5C"/>
    <w:rsid w:val="00005F46"/>
    <w:rsid w:val="0000798E"/>
    <w:rsid w:val="00007B9A"/>
    <w:rsid w:val="00010347"/>
    <w:rsid w:val="00010C3D"/>
    <w:rsid w:val="0001167F"/>
    <w:rsid w:val="00011E30"/>
    <w:rsid w:val="0001299F"/>
    <w:rsid w:val="000129C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231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6334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804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3B1"/>
    <w:rsid w:val="00124400"/>
    <w:rsid w:val="00124C42"/>
    <w:rsid w:val="00125937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2E2"/>
    <w:rsid w:val="001A2313"/>
    <w:rsid w:val="001A26EB"/>
    <w:rsid w:val="001A3C1E"/>
    <w:rsid w:val="001A3DFE"/>
    <w:rsid w:val="001A4718"/>
    <w:rsid w:val="001A4919"/>
    <w:rsid w:val="001A55B1"/>
    <w:rsid w:val="001A5D4E"/>
    <w:rsid w:val="001A662A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5ED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6D3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4AE0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2B5A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86F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30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0854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0DF"/>
    <w:rsid w:val="003F37F8"/>
    <w:rsid w:val="003F3982"/>
    <w:rsid w:val="003F39A3"/>
    <w:rsid w:val="003F3AC7"/>
    <w:rsid w:val="003F3E5A"/>
    <w:rsid w:val="003F3E7B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24EA"/>
    <w:rsid w:val="00482967"/>
    <w:rsid w:val="00482F10"/>
    <w:rsid w:val="004830CB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17C4A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8F0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549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54EF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44AE"/>
    <w:rsid w:val="00685474"/>
    <w:rsid w:val="0068560B"/>
    <w:rsid w:val="0068576A"/>
    <w:rsid w:val="00685E0C"/>
    <w:rsid w:val="00686140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5C6F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2D1A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3F8A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429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34BE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2E9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D8B"/>
    <w:rsid w:val="00822FD8"/>
    <w:rsid w:val="008231C7"/>
    <w:rsid w:val="008234A6"/>
    <w:rsid w:val="008235BB"/>
    <w:rsid w:val="0082426F"/>
    <w:rsid w:val="008242E7"/>
    <w:rsid w:val="008246C8"/>
    <w:rsid w:val="0082542A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3ED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9B1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6A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034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C18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DEB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7C8"/>
    <w:rsid w:val="009B1B59"/>
    <w:rsid w:val="009B1C60"/>
    <w:rsid w:val="009B2C0B"/>
    <w:rsid w:val="009B3227"/>
    <w:rsid w:val="009B350D"/>
    <w:rsid w:val="009B379B"/>
    <w:rsid w:val="009B3853"/>
    <w:rsid w:val="009B3E2D"/>
    <w:rsid w:val="009B465A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9A4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12D7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AB0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3CDF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55F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13E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3766"/>
    <w:rsid w:val="00C13B5B"/>
    <w:rsid w:val="00C13E1B"/>
    <w:rsid w:val="00C1407B"/>
    <w:rsid w:val="00C147AC"/>
    <w:rsid w:val="00C14B2E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92B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77"/>
    <w:rsid w:val="00C62AD1"/>
    <w:rsid w:val="00C62F8A"/>
    <w:rsid w:val="00C6312B"/>
    <w:rsid w:val="00C632D7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6C04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68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AA2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562"/>
    <w:rsid w:val="00D326AB"/>
    <w:rsid w:val="00D344EA"/>
    <w:rsid w:val="00D349C2"/>
    <w:rsid w:val="00D34AA0"/>
    <w:rsid w:val="00D3547D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19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DE4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177"/>
    <w:rsid w:val="00E7333D"/>
    <w:rsid w:val="00E7453A"/>
    <w:rsid w:val="00E746BA"/>
    <w:rsid w:val="00E750D4"/>
    <w:rsid w:val="00E754EE"/>
    <w:rsid w:val="00E75541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4D4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3E7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808F3"/>
    <w:rsid w:val="00F81374"/>
    <w:rsid w:val="00F8166D"/>
    <w:rsid w:val="00F819D7"/>
    <w:rsid w:val="00F81ED1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4AD7FD8"/>
    <w:rsid w:val="06ED3B45"/>
    <w:rsid w:val="111F7060"/>
    <w:rsid w:val="1BC969E1"/>
    <w:rsid w:val="220A4639"/>
    <w:rsid w:val="23ED7289"/>
    <w:rsid w:val="2BCA045B"/>
    <w:rsid w:val="32985C61"/>
    <w:rsid w:val="33B44AF7"/>
    <w:rsid w:val="41454EE4"/>
    <w:rsid w:val="42952524"/>
    <w:rsid w:val="46FA7701"/>
    <w:rsid w:val="50E32212"/>
    <w:rsid w:val="52B502AD"/>
    <w:rsid w:val="59340330"/>
    <w:rsid w:val="60ED0C9F"/>
    <w:rsid w:val="6E5033AF"/>
    <w:rsid w:val="710664CE"/>
    <w:rsid w:val="71EB75DF"/>
    <w:rsid w:val="7C2A046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iPriority="99" w:semiHidden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99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2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table" w:styleId="9">
    <w:name w:val="Table Grid"/>
    <w:basedOn w:val="8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table" w:styleId="10">
    <w:name w:val="Light Shading Accent 3"/>
    <w:basedOn w:val="8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12">
    <w:name w:val="footnote reference"/>
    <w:basedOn w:val="11"/>
    <w:unhideWhenUsed/>
    <w:qFormat/>
    <w:uiPriority w:val="99"/>
    <w:rPr>
      <w:vertAlign w:val="superscript"/>
    </w:rPr>
  </w:style>
  <w:style w:type="character" w:customStyle="1" w:styleId="13">
    <w:name w:val="批注框文本 字符"/>
    <w:basedOn w:val="11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字符"/>
    <w:basedOn w:val="11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6">
    <w:name w:val="页脚 字符"/>
    <w:basedOn w:val="11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7">
    <w:name w:val="Quote"/>
    <w:basedOn w:val="1"/>
    <w:next w:val="1"/>
    <w:link w:val="18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8">
    <w:name w:val="引用 字符"/>
    <w:basedOn w:val="11"/>
    <w:link w:val="17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9">
    <w:name w:val="MTDisplayEquation"/>
    <w:basedOn w:val="1"/>
    <w:next w:val="1"/>
    <w:link w:val="20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0">
    <w:name w:val="MTDisplayEquation Char"/>
    <w:basedOn w:val="11"/>
    <w:link w:val="19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1">
    <w:name w:val="脚注文本 Char"/>
    <w:basedOn w:val="11"/>
    <w:qFormat/>
    <w:uiPriority w:val="99"/>
    <w:rPr>
      <w:sz w:val="18"/>
      <w:szCs w:val="18"/>
    </w:rPr>
  </w:style>
  <w:style w:type="character" w:customStyle="1" w:styleId="22">
    <w:name w:val="脚注文本 字符"/>
    <w:basedOn w:val="11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纯文本 字符"/>
    <w:basedOn w:val="11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字符"/>
    <w:basedOn w:val="11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5">
    <w:name w:val="Placeholder Text"/>
    <w:basedOn w:val="11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8477AF-606E-46D3-875F-A2DE3635349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444</Words>
  <Characters>2534</Characters>
  <Lines>21</Lines>
  <Paragraphs>5</Paragraphs>
  <TotalTime>74</TotalTime>
  <ScaleCrop>false</ScaleCrop>
  <LinksUpToDate>false</LinksUpToDate>
  <CharactersWithSpaces>2973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2020-08-17T08:55:00Z</dcterms:created>
  <dc:creator>Administrator</dc:creator>
  <cp:lastModifiedBy></cp:lastModifiedBy>
  <dcterms:modified xsi:type="dcterms:W3CDTF">2022-08-27T12:51:46Z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  <property fmtid="{D5CDD505-2E9C-101B-9397-08002B2CF9AE}" pid="3" name="ICV">
    <vt:lpwstr>8685BF1A111E46B4AED4A04A282C2D9C</vt:lpwstr>
  </property>
</Properties>
</file>