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10287000</wp:posOffset>
            </wp:positionV>
            <wp:extent cx="292100" cy="419100"/>
            <wp:effectExtent l="0" t="0" r="12700" b="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10718800</wp:posOffset>
            </wp:positionV>
            <wp:extent cx="266700" cy="266700"/>
            <wp:effectExtent l="0" t="0" r="0" b="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《第五单元  化学方程式》单元综合训练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下列每小题给出的四个选项中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只有一项是符合题目要求的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在化学变化中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下列说法正确的是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原子的种类、元素的种类、分子的种类均不变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原子的数目、分子的数目均不变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原子的质量、元素的质量、物质的总质量均不变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原子核的种类、数量、质量均不变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①②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③④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化学是以实验为基础的学科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当你走进化学实验室时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会发现有些药品装在棕色瓶中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这是因为这些药品见光后在紫外线作用下容易分解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你预测硝酸银见光分解不可能得到的产物是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NO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四位同学正在讨论某一个化学方程式的意义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他们所描述的化学方程式是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62810" cy="1153160"/>
            <wp:effectExtent l="0" t="0" r="8890" b="8890"/>
            <wp:docPr id="44" name="图片 44" descr="id:21474859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id:2147485944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2CO+O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2HCl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2Mg+O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2MgO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 g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某化合物在足量氧气中充分燃烧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 g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二氧化碳和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 g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水。下列对该化合物组成的判断中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由碳、氢两种元素组成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由碳、氧两种元素组成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由碳、氢、氧三种元素组成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一定含有碳、氢两种元素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可能含有氧元素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下列化学方程式书写正确的是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硫在空气中燃烧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:S+O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加热氯酸钾制取氧气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:2KClO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2KCl+3O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锌与稀硫酸反应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:Zn+H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ZnSO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熟石灰与盐酸反应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:Ca(OH)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+2HCl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一种焰火火药中所含的硝酸铜在燃放时产生绿色火焰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发生如下反应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:2Cu(NO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2CuO+O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+4X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。下列有关说法错误的是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根据质量守恒定律可知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的化学式为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该反应的基本反应类型为分解反应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Cu(NO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中铜元素的化合价为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产物中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CuO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属于氧化物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一定温度下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在下图所示装置中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固体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与气体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生成气态产物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当改变温度时该气态产物发生逆向反应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重新生成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72690" cy="389890"/>
            <wp:effectExtent l="0" t="0" r="3810" b="0"/>
            <wp:docPr id="34" name="图片 34" descr="id:21474859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id:2147485951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textAlignment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利用上述反应原理和装置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对含杂质的固体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进行提纯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杂质不参加反应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发生的化学反应为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)+2HCl(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29260" cy="286385"/>
            <wp:effectExtent l="0" t="0" r="889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)+H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。下列说法正确的是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容器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中的温度为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600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℃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容器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中的固体是纯净的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该装置最终导出的气体是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固体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从容器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到容器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的过程为物理变化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下列图像能正确反映其对应操作中各量变化关系的是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52675" cy="2114550"/>
            <wp:effectExtent l="0" t="0" r="9525" b="0"/>
            <wp:docPr id="32" name="图片 32" descr="id:21474859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id:2147485958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734" cy="2111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密闭容器中燃烧一定量的红磷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加热一定量的高锰酸钾固体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在过氧化氢溶液中加入少量二氧化锰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加热一定量氯酸钾和二氧化锰的混合物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如图是某化学反应的微观模型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2880" cy="182880"/>
            <wp:effectExtent l="0" t="0" r="7620" b="7620"/>
            <wp:docPr id="31" name="图片 31" descr="id:21474859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id:2147485965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1135" cy="182880"/>
            <wp:effectExtent l="0" t="0" r="0" b="7620"/>
            <wp:docPr id="30" name="图片 30" descr="id:21474859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id:2147485972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分别表示不同元素的原子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下列各项中对图示模型理解正确的是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52065" cy="540385"/>
            <wp:effectExtent l="0" t="0" r="635" b="0"/>
            <wp:docPr id="29" name="图片 29" descr="id:21474859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id:2147485979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06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该反应属于分解反应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反应中共有两种元素参加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反应物和生成物中只有一种单质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参加反应的两种物质分子个数之比为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把一定质量的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四种物质放入一密闭容器中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在一定条件下反应一段时间后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测得反应后各物质的质量如下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下列说法中正确的是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tbl>
      <w:tblPr>
        <w:tblStyle w:val="25"/>
        <w:tblW w:w="492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7"/>
        <w:gridCol w:w="717"/>
        <w:gridCol w:w="717"/>
        <w:gridCol w:w="717"/>
        <w:gridCol w:w="71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460" w:hRule="atLeast"/>
          <w:jc w:val="center"/>
        </w:trPr>
        <w:tc>
          <w:tcPr>
            <w:tcW w:w="2057" w:type="dxa"/>
            <w:tcBorders>
              <w:top w:val="single" w:color="auto" w:sz="1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物质</w:t>
            </w:r>
          </w:p>
        </w:tc>
        <w:tc>
          <w:tcPr>
            <w:tcW w:w="717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17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17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17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2057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反应前的质量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/g</w:t>
            </w:r>
          </w:p>
        </w:tc>
        <w:tc>
          <w:tcPr>
            <w:tcW w:w="7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57" w:type="dxa"/>
            <w:tcBorders>
              <w:top w:val="single" w:color="auto" w:sz="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反应后的质量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/g</w:t>
            </w:r>
          </w:p>
        </w:tc>
        <w:tc>
          <w:tcPr>
            <w:tcW w:w="717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7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x</w:t>
            </w:r>
          </w:p>
        </w:tc>
        <w:tc>
          <w:tcPr>
            <w:tcW w:w="717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7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是反应物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一定是催化剂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该反应是化合反应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下列化学方程式都有错误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Fe+O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FeO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2P+5O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5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Mg+O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MgO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KClO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KCl+O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NaOH+CuSO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+Cu(OH)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写错化学式的有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未配平的有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;(3)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未写或写错反应条件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或反应条件不全的有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;(4)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未写或用错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“↑”“↓”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符号的有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某化学反应可用以下漫画图示表示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请根据图示回答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354070" cy="809625"/>
            <wp:effectExtent l="0" t="0" r="0" b="0"/>
            <wp:docPr id="22" name="图片 22" descr="id:21474859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id:2147485994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637" cy="809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该反应的基本反应类型属于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该反应生成的物质属于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填物质类别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分析以上漫画图示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你还能总结出的一条结论是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质量守恒定律的定量研究对化学科学发展具有重大意义。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酒精检测仪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可检查司机是否酒后驾车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其反应原理为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OH+4CrO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+6H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2Cr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+9X,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反应中红色的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CrO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转变为绿色的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Cr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的化学式为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下图为某化学反应的微观模拟图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1125" cy="111125"/>
            <wp:effectExtent l="0" t="0" r="3175" b="3175"/>
            <wp:docPr id="20" name="图片 20" descr="id:21474860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d:2147486001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9375" cy="79375"/>
            <wp:effectExtent l="0" t="0" r="0" b="0"/>
            <wp:docPr id="19" name="图片 19" descr="id:21474860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d:2147486008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分别表示两种不同的原子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15820" cy="523875"/>
            <wp:effectExtent l="0" t="0" r="0" b="0"/>
            <wp:docPr id="18" name="图片 18" descr="id:21474860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d:2147486015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413" cy="52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1135" cy="111125"/>
            <wp:effectExtent l="0" t="0" r="0" b="3175"/>
            <wp:docPr id="17" name="图片 17" descr="id:21474860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d:2147486022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聚集成的物质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可能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不可能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是氧化物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参加反应的两种反应物的分子个数比为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此反应的基本反应类型为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已知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g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镁条放在空气中完全燃烧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生成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g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氧化镁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不考虑其他反应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),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。小西在做该实验时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观察到耀眼的白光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冒出大量白烟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称量无误时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发现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&gt;a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其原因是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 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过氧化钠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(Na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可用作防毒面具和潜艇等的供氧剂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其反应的原理是过氧化钠与二氧化碳反应生成碳酸钠和氧气。为了模拟该过程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小丽将二氧化碳和氧气的混合气体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 g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通过足量的过氧化钠吸收后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固体质量增加了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 g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写出该反应的化学方程式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 　　　　　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原混合气体中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的质量比为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三、实验题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明明同学进行如图所示实验来验证质量守恒定律。在实验中用电子天平和量筒准确测量出表中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实验中操作正确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的密度为</w:t>
      </w:r>
      <w:r>
        <w:rPr>
          <w:rFonts w:ascii="Times New Roman" w:hAnsi="Times New Roman" w:eastAsia="Microsoft Yi Baiti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tbl>
      <w:tblPr>
        <w:tblStyle w:val="25"/>
        <w:tblW w:w="6041" w:type="dxa"/>
        <w:jc w:val="center"/>
        <w:tblInd w:w="1789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4"/>
        <w:gridCol w:w="782"/>
        <w:gridCol w:w="783"/>
        <w:gridCol w:w="78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307" w:hRule="atLeast"/>
          <w:jc w:val="center"/>
        </w:trPr>
        <w:tc>
          <w:tcPr>
            <w:tcW w:w="3694" w:type="dxa"/>
            <w:tcBorders>
              <w:top w:val="single" w:color="auto" w:sz="1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实验序号</w:t>
            </w:r>
          </w:p>
        </w:tc>
        <w:tc>
          <w:tcPr>
            <w:tcW w:w="782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3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2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694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(MnO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)/g</w:t>
            </w:r>
          </w:p>
        </w:tc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694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(KClO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)/g</w:t>
            </w:r>
          </w:p>
        </w:tc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694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试管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)/g</w:t>
            </w:r>
          </w:p>
        </w:tc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694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试管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+</w:t>
            </w: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加热后剩余固体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)/g</w:t>
            </w:r>
          </w:p>
        </w:tc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694" w:type="dxa"/>
            <w:tcBorders>
              <w:top w:val="single" w:color="auto" w:sz="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量筒内收集气体的体积</w:t>
            </w:r>
            <w:r>
              <w:rPr>
                <w:rFonts w:ascii="Times New Roman" w:hAnsi="宋体" w:eastAsia="宋体"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/cm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65300" cy="946150"/>
            <wp:effectExtent l="0" t="0" r="6350" b="6350"/>
            <wp:docPr id="8" name="图片 8" descr="id:21474860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d:2147486037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装置中试管口略向下倾斜的原因是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　　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根据质量守恒定律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Microsoft Yi Baiti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ρ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之间应存在的等量关系为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每次实验结束后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明明同学在拆卸装置时总能闻到刺激性气味。他将加热后剩余固体中的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分离并测量其质量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发现总小于加热前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的质量。查阅资料后发现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一般认为加热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KClO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混合物的反应过程如下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步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:2MnO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+2KClO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2KMnO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有刺激性气味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步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:2KMnO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步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:K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207010"/>
            <wp:effectExtent l="0" t="0" r="889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2KCl+MnO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写出加热后剩余固体中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质量小于加热前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质量的原因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  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亮亮同学欲通过化学实验证明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质量守恒定律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确定以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稀盐酸与碳酸钙反应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为研究对象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设计的实验装置如图所示。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51635" cy="1314450"/>
            <wp:effectExtent l="0" t="0" r="5715" b="0"/>
            <wp:docPr id="4" name="图片 4" descr="id:21474860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d:2147486044;FounderCES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746" cy="1316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根据实验目的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亮亮同学应该测量的数据是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只有反应前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只有反应后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反应前、后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整个反应装置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包括锥形瓶、气球和药品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实验步骤如下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按如图方式放好仪器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使天平平衡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记录称量数据。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将碳酸钙粉末全部倒入锥形瓶中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观察到锥形瓶中液体里出现的现象之一是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发生反应的化学方程式是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 　　　　　　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当反应结束时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气球已经完全鼓起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亮亮同学发现天平的指针已经向右偏了。亮亮同学又重新称量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记录了数据。他感到困惑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其他操作均正常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实验现象与数据为何与预测结果不符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你认为出现该实验现象的合理解释最应该是下列各项中的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填字母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该反应前后原子的种类、数目减少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该反应生成物的总质量小于反应物的总质量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空气的浮力作用干扰了实验结果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生成气体的反应不遵守质量守恒定律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四、计算题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碳酸氢钠是面点膨松剂的主要成分之一。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丽丽同学研究反应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2NaHCO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8760" cy="135255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O+2CO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NaHCO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之间量的关系。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理论计算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 g NaHCO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粉末与足量稀硫酸反应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计算生成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写出计算过程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实验分析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丽丽用如图装置进行实验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向盛有足量稀硫酸的锥形瓶中加入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 g NaHCO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粉末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完全反应至不再产生气泡。称取反应前后质量如下表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发现反应前后质量变化值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大于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小于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等于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质量的理论值。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53160" cy="835025"/>
            <wp:effectExtent l="0" t="0" r="8890" b="3175"/>
            <wp:docPr id="2" name="图片 2" descr="id:21474860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d:2147486051;FounderCES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5"/>
        <w:tblW w:w="8353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2860"/>
        <w:gridCol w:w="363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14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反应前</w:t>
            </w:r>
          </w:p>
        </w:tc>
        <w:tc>
          <w:tcPr>
            <w:tcW w:w="3639" w:type="dxa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反应后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NaHCO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/g</w:t>
            </w:r>
          </w:p>
        </w:tc>
        <w:tc>
          <w:tcPr>
            <w:tcW w:w="2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锥形瓶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+</w:t>
            </w: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稀硫酸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/g</w:t>
            </w:r>
          </w:p>
        </w:tc>
        <w:tc>
          <w:tcPr>
            <w:tcW w:w="36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锥形瓶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+</w:t>
            </w:r>
            <w: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反应后溶液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/g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tcBorders>
              <w:top w:val="single" w:color="auto" w:sz="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860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3639" w:type="dxa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76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氢气的储存是科学研究热点之一。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是一种储存氢气的材料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取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 g 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中完全燃烧后只生成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g CuO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g MgO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上述燃烧过程中消耗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的质量为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g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通过计算求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中各元素的原子个数比。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写出计算过程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参考答案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化学变化中原子的种类、元素的种类不变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分子的种类一定会变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化学变化中原子的数目不变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分子的数目可能会变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也可能不变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化学变化中原子的质量、元素的质量和物质的总质量都不变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化学变化中原子核的种类、数目和质量都不变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正确。故选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硝酸银中含有银、氮、氧三种元素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根据质量守恒定律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反应前后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元素种类不变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由于硝酸银中不含氢元素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故不可能分解生成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,D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项正确。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根据质量守恒定律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参加反应的氧气质量为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g+5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g-4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g=9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g;8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二氧化碳中氧元素的质量为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32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44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100%=6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g,5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水中氧元素的质量为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16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18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100%=4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该化合物中氧元素的质量为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g+4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g-9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g=1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二氧化碳中的碳元素和水中的氢元素来自该化合物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因此该化合物中含有碳元素、氢元素和氧元素。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该反应中氧气是反应物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氧气后面不需要标注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“↑”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反应物中有气体参加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所以生成的气体化学式后面不用加气体符号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条件是点燃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正确的化学方程式应为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885" cy="198755"/>
            <wp:effectExtent l="0" t="0" r="571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;B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没有注明反应的条件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正确的化学方程式为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2KClO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81635" cy="278130"/>
            <wp:effectExtent l="0" t="0" r="0" b="762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2KCl+3O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;C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该化学方程式书写正确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;D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水的化学式错误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也没有配平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正确的化学方程式为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Ca(OH)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+2HCl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885" cy="127000"/>
            <wp:effectExtent l="0" t="0" r="5715" b="635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不正确。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由反应的化学方程式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2Cu(NO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885" cy="198755"/>
            <wp:effectExtent l="0" t="0" r="571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2CuO+O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+4X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可知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反应前后各原子的个数为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ind w:firstLine="720" w:firstLineChars="300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反应前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反应后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除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外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铜原子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氮原子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氧原子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　　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根据化学变化前后原子的种类、数目不变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生成物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个分子中含有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个氮原子和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个氧原子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则每个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分子由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个氮原子和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个氧原子构成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物质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的化学式为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分解反应的特征是一种物质反应生成两种或两种以上其他物质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该反应符合这一特征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是分解反应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因为化合物中各元素的化合价代数和为零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,Cu(NO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中硝酸根的化合价是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价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所以铜元素的化合价为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价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氧化物是由两种元素组成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其中一种是氧元素的化合物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氧化铜符合该特征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是氧化物。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容器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中加入含杂质的固体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通入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HCl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气体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900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下反应将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转化为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气体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再经容器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使容器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中的温度处于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600</w:t>
      </w: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℃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则发生反应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+CoCl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97510" cy="198755"/>
            <wp:effectExtent l="0" t="0" r="254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Co+2HCl,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又有纯净的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生成。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红磷燃烧生成固体五氧化二磷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根据质量守恒定律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参加反应的红磷的质量等于五氧化二磷中磷元素的质量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,A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高锰酸钾受热分解生成了锰酸钾、二氧化锰和氧气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由于锰酸钾和二氧化锰是固体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故反应结束时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剩余固体质量不为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0,B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在未加入过氧化氢溶液时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氧气的质量为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0,C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刚开始加热时达不到氯酸钾分解所需温度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不会放出氧气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加热一段时间后才有氧气产生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,D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由图示可知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该反应的反应物是两种、生成物是一种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该反应是化合反应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,A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由反应中原子的种类可知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该反应中共有两种元素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,B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单质的分子由一种原子构成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化合物的分子由多种原子构成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由图示可看出反应物是两种单质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而生成物是一种化合物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,C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由图示结合质量守恒定律可知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参加反应的两种物质分子个数之比为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3,D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错误。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,a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是反应物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,c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是生成物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该选项不正确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;B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,d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不一定是催化剂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也可能既不是催化剂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也不是反应物和生成物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该选项不正确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;C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由质量守恒定律可知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该选项不正确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;D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反应物是两种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生成物是一种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属于化合反应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该选项正确。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(1)A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(2)C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(3)B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(4)D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化合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化合物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化学反应前后原子的种类不变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其他合理答案也可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可能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化合反应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(3)&lt;(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或小于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生成物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氧化镁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部分以白烟的形式扩散到空气中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(1)2Na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885" cy="127000"/>
            <wp:effectExtent l="0" t="0" r="5715" b="635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2Na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(2)11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32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防止冷凝水倒流引起试管炸裂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Microsoft Yi Baiti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ρ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V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部分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散失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未参加后续反应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导致部分锰元素以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形式存在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故剩余固体中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质量小于加热前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质量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合理即可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反应前、后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有气泡产生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+2HCl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885" cy="127000"/>
            <wp:effectExtent l="0" t="0" r="5715" b="635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CaCl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O+CO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设理论上生成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的质量为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2NaHCO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885" cy="127000"/>
            <wp:effectExtent l="0" t="0" r="5715" b="635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Na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+2H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O+2CO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↑</w:t>
      </w:r>
    </w:p>
    <w:p>
      <w:pPr>
        <w:tabs>
          <w:tab w:val="left" w:pos="3640"/>
          <w:tab w:val="left" w:pos="3997"/>
          <w:tab w:val="left" w:pos="4030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168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88</w:t>
      </w:r>
    </w:p>
    <w:p>
      <w:pPr>
        <w:tabs>
          <w:tab w:val="left" w:pos="3640"/>
          <w:tab w:val="left" w:pos="3805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 g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168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88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color w:val="000000" w:themeColor="text1"/>
            <w:sz w:val="24"/>
            <w:szCs w:val="24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.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26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66 g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理论上生成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的质量为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66 g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小于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g CuO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中含铜元素的质量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Cu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g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64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80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=6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 g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g MgO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中含镁元素的质量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Mg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g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m:oMath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24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40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 g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Cu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宋体" w:eastAsia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Mg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=6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 g+4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 g=11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 g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则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中只含铜、镁元素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设该物质的化学式为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Cu</w:t>
      </w:r>
      <w:r>
        <w:rPr>
          <w:rFonts w:ascii="Times New Roman" w:hAnsi="宋体" w:eastAsia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Mg</w:t>
      </w:r>
      <w:r>
        <w:rPr>
          <w:rFonts w:ascii="Times New Roman" w:hAnsi="宋体" w:eastAsia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Mg</w:t>
      </w:r>
      <w:r>
        <w:rPr>
          <w:rFonts w:ascii="Times New Roman" w:hAnsi="宋体" w:eastAsia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Cu</w:t>
      </w:r>
      <w:r>
        <w:rPr>
          <w:rFonts w:ascii="Times New Roman" w:hAnsi="宋体" w:eastAsia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m</m:t>
                </m: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Cu</m:t>
                </m: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m</m:t>
                </m: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Mg</m:t>
                </m: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color w:val="000000" w:themeColor="text1"/>
            <w:sz w:val="24"/>
            <w:szCs w:val="24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64</m:t>
            </m:r>
            <m: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24</m:t>
            </m:r>
            <m: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color w:val="000000" w:themeColor="text1"/>
            <w:sz w:val="24"/>
            <w:szCs w:val="24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.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4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.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8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  <m:d>
          <m:dPr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>
                <m:nor/>
                <m:sty m:val="p"/>
              </m:rPr>
              <w:rPr>
                <w:rFonts w:hint="eastAsia" w:ascii="Times New Roman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或</m:t>
            </m:r>
            <m:f>
              <m:fP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eastAsia="宋体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w:rPr>
                        <w:rFonts w:ascii="Cambria Math" w:hAnsi="Cambria Math" w:eastAsia="宋体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m</m:t>
                    </m:r>
                    <m:ctrlPr>
                      <w:rPr>
                        <w:rFonts w:ascii="Cambria Math" w:hAnsi="Cambria Math" w:eastAsia="宋体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Mg</m:t>
                    </m:r>
                    <m:ctrlPr>
                      <w:rPr>
                        <w:rFonts w:ascii="Cambria Math" w:hAnsi="Cambria Math" w:eastAsia="宋体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sSub>
                  <m:sSubPr>
                    <m:ctrlPr>
                      <w:rPr>
                        <w:rFonts w:ascii="Cambria Math" w:hAnsi="Cambria Math" w:eastAsia="宋体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w:rPr>
                        <w:rFonts w:ascii="Cambria Math" w:hAnsi="Cambria Math" w:eastAsia="宋体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m</m:t>
                    </m:r>
                    <m:ctrlPr>
                      <w:rPr>
                        <w:rFonts w:ascii="Cambria Math" w:hAnsi="Cambria Math" w:eastAsia="宋体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Cu</m:t>
                    </m:r>
                    <m:ctrlPr>
                      <w:rPr>
                        <w:rFonts w:ascii="Cambria Math" w:hAnsi="Cambria Math" w:eastAsia="宋体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=</m:t>
            </m:r>
            <m:f>
              <m:fP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24</m:t>
                </m:r>
                <m: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a</m:t>
                </m: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64</m:t>
                </m:r>
                <m: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b</m:t>
                </m: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=</m:t>
            </m:r>
            <m:f>
              <m:fP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4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 w:eastAsia="宋体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8</m:t>
                </m:r>
                <m:r>
                  <m:rPr>
                    <m:nor/>
                    <m:sty m:val="p"/>
                  </m:rPr>
                  <w:rPr>
                    <w:rFonts w:ascii="Times New Roman" w:hAnsi="宋体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g</m:t>
                </m: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6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 w:eastAsia="宋体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4</m:t>
                </m:r>
                <m:r>
                  <m:rPr>
                    <m:nor/>
                    <m:sty m:val="p"/>
                  </m:rPr>
                  <w:rPr>
                    <w:rFonts w:ascii="Times New Roman" w:hAnsi="宋体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g</m:t>
                </m:r>
                <m:ctrlPr>
                  <w:rPr>
                    <w:rFonts w:ascii="Cambria Math" w:hAnsi="Cambria Math" w:eastAsia="宋体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ascii="Cambria Math" w:hAnsi="Cambria Math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7" w:h="16839"/>
          <w:pgMar w:top="1440" w:right="1800" w:bottom="1440" w:left="1800" w:header="708" w:footer="708" w:gutter="0"/>
          <w:cols w:space="708" w:num="1"/>
        </w:sectPr>
      </w:pP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中铜、镁元素的原子个数比为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2(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中镁、铜元素的原子个数比为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1)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细黑一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8C2"/>
    <w:rsid w:val="0000142D"/>
    <w:rsid w:val="00011F08"/>
    <w:rsid w:val="00013847"/>
    <w:rsid w:val="00013FC7"/>
    <w:rsid w:val="00020117"/>
    <w:rsid w:val="00022310"/>
    <w:rsid w:val="00022559"/>
    <w:rsid w:val="0004143C"/>
    <w:rsid w:val="0004196C"/>
    <w:rsid w:val="000454E2"/>
    <w:rsid w:val="000502F7"/>
    <w:rsid w:val="00050583"/>
    <w:rsid w:val="00050FB4"/>
    <w:rsid w:val="0006421F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0E59"/>
    <w:rsid w:val="000B1EF5"/>
    <w:rsid w:val="000C03FD"/>
    <w:rsid w:val="000C3347"/>
    <w:rsid w:val="000D27ED"/>
    <w:rsid w:val="000D6DE7"/>
    <w:rsid w:val="000D70DC"/>
    <w:rsid w:val="000E3C41"/>
    <w:rsid w:val="000E505D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34733"/>
    <w:rsid w:val="00147286"/>
    <w:rsid w:val="001527AA"/>
    <w:rsid w:val="00161C42"/>
    <w:rsid w:val="001664ED"/>
    <w:rsid w:val="0017091F"/>
    <w:rsid w:val="00175DA0"/>
    <w:rsid w:val="00193C6A"/>
    <w:rsid w:val="001A2624"/>
    <w:rsid w:val="001B1F5B"/>
    <w:rsid w:val="001C1DA8"/>
    <w:rsid w:val="001D11D0"/>
    <w:rsid w:val="001D37D1"/>
    <w:rsid w:val="001D4D12"/>
    <w:rsid w:val="001E5236"/>
    <w:rsid w:val="001F3481"/>
    <w:rsid w:val="00210FD6"/>
    <w:rsid w:val="00213088"/>
    <w:rsid w:val="002132E7"/>
    <w:rsid w:val="00217A6B"/>
    <w:rsid w:val="002214EB"/>
    <w:rsid w:val="00227E9B"/>
    <w:rsid w:val="00246BCB"/>
    <w:rsid w:val="00255059"/>
    <w:rsid w:val="00257F68"/>
    <w:rsid w:val="002605F5"/>
    <w:rsid w:val="0026758B"/>
    <w:rsid w:val="002678CD"/>
    <w:rsid w:val="002679D5"/>
    <w:rsid w:val="00272631"/>
    <w:rsid w:val="002747CF"/>
    <w:rsid w:val="002811EA"/>
    <w:rsid w:val="00286B35"/>
    <w:rsid w:val="00294125"/>
    <w:rsid w:val="00295500"/>
    <w:rsid w:val="002B6647"/>
    <w:rsid w:val="002C03FA"/>
    <w:rsid w:val="002C24EF"/>
    <w:rsid w:val="002C3CD9"/>
    <w:rsid w:val="002C5C85"/>
    <w:rsid w:val="002C6EF9"/>
    <w:rsid w:val="002E6BD3"/>
    <w:rsid w:val="00306989"/>
    <w:rsid w:val="003070B9"/>
    <w:rsid w:val="00312C5E"/>
    <w:rsid w:val="00321425"/>
    <w:rsid w:val="00324568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D82"/>
    <w:rsid w:val="003C7AAE"/>
    <w:rsid w:val="003D69DF"/>
    <w:rsid w:val="003E14AE"/>
    <w:rsid w:val="003F272F"/>
    <w:rsid w:val="0040308F"/>
    <w:rsid w:val="00410746"/>
    <w:rsid w:val="004151FC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87AF9"/>
    <w:rsid w:val="004900BC"/>
    <w:rsid w:val="0049647D"/>
    <w:rsid w:val="004A0A68"/>
    <w:rsid w:val="004B21DF"/>
    <w:rsid w:val="004B308E"/>
    <w:rsid w:val="004C1562"/>
    <w:rsid w:val="004C176A"/>
    <w:rsid w:val="004E0DE3"/>
    <w:rsid w:val="004F0A8C"/>
    <w:rsid w:val="004F3FED"/>
    <w:rsid w:val="004F5EFC"/>
    <w:rsid w:val="00501469"/>
    <w:rsid w:val="00532504"/>
    <w:rsid w:val="00534370"/>
    <w:rsid w:val="00534AA2"/>
    <w:rsid w:val="005364C0"/>
    <w:rsid w:val="00536FC5"/>
    <w:rsid w:val="0054220D"/>
    <w:rsid w:val="005424B3"/>
    <w:rsid w:val="005443A1"/>
    <w:rsid w:val="005556CA"/>
    <w:rsid w:val="005644A6"/>
    <w:rsid w:val="00566A1D"/>
    <w:rsid w:val="00571838"/>
    <w:rsid w:val="00574344"/>
    <w:rsid w:val="00585CCF"/>
    <w:rsid w:val="0059198E"/>
    <w:rsid w:val="00591E7B"/>
    <w:rsid w:val="005A2465"/>
    <w:rsid w:val="005B35B7"/>
    <w:rsid w:val="005B5282"/>
    <w:rsid w:val="005C0395"/>
    <w:rsid w:val="005C0842"/>
    <w:rsid w:val="005C45A1"/>
    <w:rsid w:val="005D7853"/>
    <w:rsid w:val="005E1024"/>
    <w:rsid w:val="006060A2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7787C"/>
    <w:rsid w:val="00677986"/>
    <w:rsid w:val="00695B12"/>
    <w:rsid w:val="006A2007"/>
    <w:rsid w:val="006A6DF8"/>
    <w:rsid w:val="006C00EE"/>
    <w:rsid w:val="006C32D7"/>
    <w:rsid w:val="006C33D0"/>
    <w:rsid w:val="006E2B9A"/>
    <w:rsid w:val="006E36AF"/>
    <w:rsid w:val="006F4093"/>
    <w:rsid w:val="00707D12"/>
    <w:rsid w:val="007119C1"/>
    <w:rsid w:val="00720F43"/>
    <w:rsid w:val="0073067F"/>
    <w:rsid w:val="007448C2"/>
    <w:rsid w:val="00755508"/>
    <w:rsid w:val="00755712"/>
    <w:rsid w:val="007618D1"/>
    <w:rsid w:val="00763B6A"/>
    <w:rsid w:val="00763BED"/>
    <w:rsid w:val="007678EF"/>
    <w:rsid w:val="00770923"/>
    <w:rsid w:val="00771E64"/>
    <w:rsid w:val="00782962"/>
    <w:rsid w:val="00782D89"/>
    <w:rsid w:val="00783F8F"/>
    <w:rsid w:val="00793FB6"/>
    <w:rsid w:val="007A09C5"/>
    <w:rsid w:val="007A0B44"/>
    <w:rsid w:val="007A2DCE"/>
    <w:rsid w:val="007A3CEF"/>
    <w:rsid w:val="007A5AA3"/>
    <w:rsid w:val="007B4E4D"/>
    <w:rsid w:val="007B7A6A"/>
    <w:rsid w:val="007C3091"/>
    <w:rsid w:val="007D0362"/>
    <w:rsid w:val="007D16F5"/>
    <w:rsid w:val="007D1BCC"/>
    <w:rsid w:val="007D5209"/>
    <w:rsid w:val="007D5A02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2390F"/>
    <w:rsid w:val="00841BED"/>
    <w:rsid w:val="00841F6B"/>
    <w:rsid w:val="008425E5"/>
    <w:rsid w:val="00850C6D"/>
    <w:rsid w:val="00851682"/>
    <w:rsid w:val="0085689D"/>
    <w:rsid w:val="00857ECB"/>
    <w:rsid w:val="0086009F"/>
    <w:rsid w:val="00861B06"/>
    <w:rsid w:val="008709F1"/>
    <w:rsid w:val="0087234A"/>
    <w:rsid w:val="00876C4C"/>
    <w:rsid w:val="00886715"/>
    <w:rsid w:val="008A79C7"/>
    <w:rsid w:val="008B2F7A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588B"/>
    <w:rsid w:val="008F73E3"/>
    <w:rsid w:val="0090749F"/>
    <w:rsid w:val="00914158"/>
    <w:rsid w:val="00935DFA"/>
    <w:rsid w:val="009360A5"/>
    <w:rsid w:val="00942FD9"/>
    <w:rsid w:val="0094463E"/>
    <w:rsid w:val="0094649F"/>
    <w:rsid w:val="00950863"/>
    <w:rsid w:val="00960E28"/>
    <w:rsid w:val="00970F90"/>
    <w:rsid w:val="009770A5"/>
    <w:rsid w:val="0097724E"/>
    <w:rsid w:val="0098273E"/>
    <w:rsid w:val="0098536D"/>
    <w:rsid w:val="00991839"/>
    <w:rsid w:val="00994653"/>
    <w:rsid w:val="009B035C"/>
    <w:rsid w:val="009B086E"/>
    <w:rsid w:val="009B1FAE"/>
    <w:rsid w:val="009B3320"/>
    <w:rsid w:val="009B6DAA"/>
    <w:rsid w:val="009B71FD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679E3"/>
    <w:rsid w:val="00A81DE5"/>
    <w:rsid w:val="00A83932"/>
    <w:rsid w:val="00AA0931"/>
    <w:rsid w:val="00AA2706"/>
    <w:rsid w:val="00AA5884"/>
    <w:rsid w:val="00AA5E3A"/>
    <w:rsid w:val="00AB08F5"/>
    <w:rsid w:val="00AB547B"/>
    <w:rsid w:val="00AB63F9"/>
    <w:rsid w:val="00AB7743"/>
    <w:rsid w:val="00AC7BC9"/>
    <w:rsid w:val="00AD7802"/>
    <w:rsid w:val="00AE6166"/>
    <w:rsid w:val="00AF30C5"/>
    <w:rsid w:val="00B01707"/>
    <w:rsid w:val="00B029AA"/>
    <w:rsid w:val="00B04E05"/>
    <w:rsid w:val="00B0636E"/>
    <w:rsid w:val="00B27BA6"/>
    <w:rsid w:val="00B4428E"/>
    <w:rsid w:val="00B53802"/>
    <w:rsid w:val="00B70860"/>
    <w:rsid w:val="00B75155"/>
    <w:rsid w:val="00B854C7"/>
    <w:rsid w:val="00BA2669"/>
    <w:rsid w:val="00BA301B"/>
    <w:rsid w:val="00BA529A"/>
    <w:rsid w:val="00BB02F3"/>
    <w:rsid w:val="00BB4149"/>
    <w:rsid w:val="00BB41D5"/>
    <w:rsid w:val="00BB7AA1"/>
    <w:rsid w:val="00BC239F"/>
    <w:rsid w:val="00BE4371"/>
    <w:rsid w:val="00BE75CF"/>
    <w:rsid w:val="00BF0FAB"/>
    <w:rsid w:val="00C02FC6"/>
    <w:rsid w:val="00C041CD"/>
    <w:rsid w:val="00C21325"/>
    <w:rsid w:val="00C34C3C"/>
    <w:rsid w:val="00C453BE"/>
    <w:rsid w:val="00C45D66"/>
    <w:rsid w:val="00C521C6"/>
    <w:rsid w:val="00C75545"/>
    <w:rsid w:val="00C814B8"/>
    <w:rsid w:val="00C8523A"/>
    <w:rsid w:val="00C86F64"/>
    <w:rsid w:val="00C906AD"/>
    <w:rsid w:val="00C90AF8"/>
    <w:rsid w:val="00C93465"/>
    <w:rsid w:val="00C9601C"/>
    <w:rsid w:val="00CB58AE"/>
    <w:rsid w:val="00CC23D2"/>
    <w:rsid w:val="00CC5187"/>
    <w:rsid w:val="00CC5366"/>
    <w:rsid w:val="00CE0973"/>
    <w:rsid w:val="00CE4D62"/>
    <w:rsid w:val="00CF2421"/>
    <w:rsid w:val="00CF3518"/>
    <w:rsid w:val="00CF4B51"/>
    <w:rsid w:val="00CF7347"/>
    <w:rsid w:val="00D04416"/>
    <w:rsid w:val="00D07EB8"/>
    <w:rsid w:val="00D21518"/>
    <w:rsid w:val="00D35021"/>
    <w:rsid w:val="00D37791"/>
    <w:rsid w:val="00D40E56"/>
    <w:rsid w:val="00D43999"/>
    <w:rsid w:val="00D55263"/>
    <w:rsid w:val="00D71370"/>
    <w:rsid w:val="00D8374B"/>
    <w:rsid w:val="00D94FFB"/>
    <w:rsid w:val="00DA0315"/>
    <w:rsid w:val="00DA5185"/>
    <w:rsid w:val="00DB3E11"/>
    <w:rsid w:val="00DB47C9"/>
    <w:rsid w:val="00DC0B78"/>
    <w:rsid w:val="00DD5BF5"/>
    <w:rsid w:val="00DE080F"/>
    <w:rsid w:val="00DF08E5"/>
    <w:rsid w:val="00DF6025"/>
    <w:rsid w:val="00E00A56"/>
    <w:rsid w:val="00E02B79"/>
    <w:rsid w:val="00E17EF2"/>
    <w:rsid w:val="00E22E5F"/>
    <w:rsid w:val="00E23777"/>
    <w:rsid w:val="00E24275"/>
    <w:rsid w:val="00E26979"/>
    <w:rsid w:val="00E30F29"/>
    <w:rsid w:val="00E3324D"/>
    <w:rsid w:val="00E33F44"/>
    <w:rsid w:val="00E36004"/>
    <w:rsid w:val="00E36A40"/>
    <w:rsid w:val="00E43F5F"/>
    <w:rsid w:val="00E471BB"/>
    <w:rsid w:val="00E51780"/>
    <w:rsid w:val="00E51A35"/>
    <w:rsid w:val="00E52001"/>
    <w:rsid w:val="00E6198E"/>
    <w:rsid w:val="00E6401B"/>
    <w:rsid w:val="00E6483B"/>
    <w:rsid w:val="00E84C99"/>
    <w:rsid w:val="00E92541"/>
    <w:rsid w:val="00E95E15"/>
    <w:rsid w:val="00E97C64"/>
    <w:rsid w:val="00EA45A2"/>
    <w:rsid w:val="00EA77D0"/>
    <w:rsid w:val="00EB7E45"/>
    <w:rsid w:val="00ED3DD3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34C4F"/>
    <w:rsid w:val="00F36071"/>
    <w:rsid w:val="00F40B02"/>
    <w:rsid w:val="00F53876"/>
    <w:rsid w:val="00F56941"/>
    <w:rsid w:val="00F644DB"/>
    <w:rsid w:val="00F67C29"/>
    <w:rsid w:val="00F95F45"/>
    <w:rsid w:val="00FA0BFD"/>
    <w:rsid w:val="00FA11E1"/>
    <w:rsid w:val="00FB17A1"/>
    <w:rsid w:val="00FB1970"/>
    <w:rsid w:val="00FB5D72"/>
    <w:rsid w:val="00FB79F0"/>
    <w:rsid w:val="00FC7416"/>
    <w:rsid w:val="00FD3BC2"/>
    <w:rsid w:val="00FD6D3B"/>
    <w:rsid w:val="00FE5362"/>
    <w:rsid w:val="74CE16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qFormat="1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细黑一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  <w:rPr>
      <w:rFonts w:eastAsia="方正书宋_GBK"/>
    </w:r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  <w:rPr>
      <w:rFonts w:eastAsia="方正书宋_GBK"/>
    </w:r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  <w:rPr>
      <w:rFonts w:eastAsia="方正书宋_GBK"/>
    </w:rPr>
  </w:style>
  <w:style w:type="paragraph" w:styleId="9">
    <w:name w:val="Body Text"/>
    <w:basedOn w:val="1"/>
    <w:link w:val="32"/>
    <w:qFormat/>
    <w:uiPriority w:val="1"/>
    <w:pPr>
      <w:spacing w:after="180"/>
    </w:pPr>
    <w:rPr>
      <w:rFonts w:eastAsia="方正书宋_GBK"/>
    </w:r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  <w:rPr>
      <w:rFonts w:eastAsia="方正书宋_GBK"/>
    </w:rPr>
  </w:style>
  <w:style w:type="paragraph" w:styleId="11">
    <w:name w:val="Plain Text"/>
    <w:basedOn w:val="1"/>
    <w:link w:val="40"/>
    <w:uiPriority w:val="0"/>
    <w:pPr>
      <w:widowControl w:val="0"/>
      <w:jc w:val="both"/>
    </w:pPr>
    <w:rPr>
      <w:rFonts w:ascii="宋体" w:hAnsi="Courier New" w:eastAsia="方正书宋_GBK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  <w:rPr>
      <w:rFonts w:eastAsia="方正书宋_GBK"/>
    </w:rPr>
  </w:style>
  <w:style w:type="paragraph" w:styleId="13">
    <w:name w:val="Balloon Text"/>
    <w:basedOn w:val="1"/>
    <w:link w:val="43"/>
    <w:uiPriority w:val="99"/>
    <w:rPr>
      <w:rFonts w:eastAsia="方正书宋_GBK"/>
      <w:szCs w:val="18"/>
    </w:rPr>
  </w:style>
  <w:style w:type="paragraph" w:styleId="14">
    <w:name w:val="footer"/>
    <w:basedOn w:val="1"/>
    <w:link w:val="37"/>
    <w:unhideWhenUsed/>
    <w:qFormat/>
    <w:uiPriority w:val="99"/>
    <w:pPr>
      <w:tabs>
        <w:tab w:val="center" w:pos="4680"/>
        <w:tab w:val="right" w:pos="9360"/>
      </w:tabs>
    </w:pPr>
    <w:rPr>
      <w:rFonts w:eastAsia="方正书宋_GBK"/>
    </w:rPr>
  </w:style>
  <w:style w:type="paragraph" w:styleId="15">
    <w:name w:val="header"/>
    <w:basedOn w:val="1"/>
    <w:link w:val="42"/>
    <w:unhideWhenUsed/>
    <w:qFormat/>
    <w:uiPriority w:val="99"/>
    <w:pPr>
      <w:tabs>
        <w:tab w:val="center" w:pos="4680"/>
        <w:tab w:val="right" w:pos="9360"/>
      </w:tabs>
    </w:pPr>
    <w:rPr>
      <w:rFonts w:eastAsia="方正书宋_GBK"/>
    </w:rPr>
  </w:style>
  <w:style w:type="paragraph" w:styleId="16">
    <w:name w:val="footnote text"/>
    <w:basedOn w:val="1"/>
    <w:link w:val="47"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qFormat/>
    <w:uiPriority w:val="0"/>
    <w:rPr>
      <w:vanish/>
      <w:sz w:val="16"/>
      <w:szCs w:val="16"/>
    </w:rPr>
  </w:style>
  <w:style w:type="character" w:styleId="24">
    <w:name w:val="footnote reference"/>
    <w:basedOn w:val="19"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qFormat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qFormat/>
    <w:uiPriority w:val="1"/>
  </w:style>
  <w:style w:type="paragraph" w:styleId="33">
    <w:name w:val="Quote"/>
    <w:basedOn w:val="1"/>
    <w:next w:val="1"/>
    <w:link w:val="34"/>
    <w:qFormat/>
    <w:uiPriority w:val="29"/>
    <w:rPr>
      <w:rFonts w:eastAsia="方正书宋_GBK"/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qFormat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qFormat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  <w:rPr>
      <w:rFonts w:eastAsia="方正书宋_GBK"/>
    </w:r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Char"/>
    <w:basedOn w:val="19"/>
    <w:link w:val="16"/>
    <w:qFormat/>
    <w:uiPriority w:val="99"/>
    <w:rPr>
      <w:sz w:val="18"/>
      <w:szCs w:val="18"/>
    </w:rPr>
  </w:style>
  <w:style w:type="character" w:customStyle="1" w:styleId="48">
    <w:name w:val="脚注文本 Char1"/>
    <w:basedOn w:val="19"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  <w:rPr>
      <w:rFonts w:eastAsia="方正书宋_GBK"/>
    </w:rPr>
  </w:style>
  <w:style w:type="paragraph" w:customStyle="1" w:styleId="50">
    <w:name w:val="二级章节"/>
    <w:basedOn w:val="1"/>
    <w:qFormat/>
    <w:uiPriority w:val="0"/>
    <w:pPr>
      <w:outlineLvl w:val="2"/>
    </w:pPr>
    <w:rPr>
      <w:rFonts w:eastAsia="方正书宋_GBK"/>
    </w:rPr>
  </w:style>
  <w:style w:type="paragraph" w:customStyle="1" w:styleId="51">
    <w:name w:val="三级章节"/>
    <w:basedOn w:val="1"/>
    <w:qFormat/>
    <w:uiPriority w:val="0"/>
    <w:pPr>
      <w:outlineLvl w:val="3"/>
    </w:pPr>
    <w:rPr>
      <w:rFonts w:eastAsia="方正书宋_GBK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header" Target="header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3828;&#26228;&#26228;\2019\&#26032;&#24314;&#25991;&#20214;&#22841;\word&#27169;&#26495;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82F8F8-0A3D-4247-8B3B-00E9AD1EEB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word模板(2)</Template>
  <Company>HOME</Company>
  <Pages>10</Pages>
  <Words>896</Words>
  <Characters>5108</Characters>
  <Lines>42</Lines>
  <Paragraphs>11</Paragraphs>
  <TotalTime>51</TotalTime>
  <ScaleCrop>false</ScaleCrop>
  <LinksUpToDate>false</LinksUpToDate>
  <CharactersWithSpaces>5993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2019-09-09T15:05:00Z</dcterms:created>
  <dc:creator>123</dc:creator>
  <cp:lastModifiedBy>Administrator</cp:lastModifiedBy>
  <dcterms:modified xsi:type="dcterms:W3CDTF">2022-08-28T09:04:38Z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