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hAnsi="宋体" w:eastAsia="黑体"/>
          <w:sz w:val="36"/>
          <w:szCs w:val="36"/>
        </w:rPr>
      </w:pPr>
      <w:r>
        <w:rPr>
          <w:rFonts w:hint="eastAsia" w:ascii="黑体" w:eastAsia="黑体"/>
          <w:sz w:val="36"/>
          <w:szCs w:val="36"/>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12623800</wp:posOffset>
            </wp:positionV>
            <wp:extent cx="419100" cy="4064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406400"/>
                    </a:xfrm>
                    <a:prstGeom prst="rect">
                      <a:avLst/>
                    </a:prstGeom>
                  </pic:spPr>
                </pic:pic>
              </a:graphicData>
            </a:graphic>
          </wp:anchor>
        </w:drawing>
      </w:r>
      <w:r>
        <w:rPr>
          <w:rFonts w:hint="eastAsia" w:ascii="黑体" w:eastAsia="黑体"/>
          <w:sz w:val="36"/>
          <w:szCs w:val="36"/>
        </w:rPr>
        <w:t>2021学年第二学期城区期中教学质量检测</w:t>
      </w:r>
    </w:p>
    <w:p>
      <w:pPr>
        <w:spacing w:line="400" w:lineRule="exact"/>
        <w:jc w:val="center"/>
        <w:rPr>
          <w:rFonts w:ascii="黑体" w:eastAsia="黑体"/>
          <w:sz w:val="32"/>
          <w:szCs w:val="32"/>
        </w:rPr>
      </w:pPr>
      <w:r>
        <w:rPr>
          <w:rFonts w:hint="eastAsia" w:ascii="黑体" w:eastAsia="黑体"/>
          <w:sz w:val="32"/>
          <w:szCs w:val="32"/>
        </w:rPr>
        <w:t>七年级语文参考答案</w:t>
      </w:r>
    </w:p>
    <w:p>
      <w:pPr>
        <w:spacing w:line="400" w:lineRule="exact"/>
        <w:rPr>
          <w:rFonts w:hint="eastAsia" w:ascii="宋体" w:hAnsi="宋体" w:cs="宋体"/>
          <w:b/>
          <w:bCs/>
          <w:szCs w:val="21"/>
        </w:rPr>
      </w:pPr>
      <w:r>
        <w:rPr>
          <w:rFonts w:hint="eastAsia" w:ascii="宋体" w:hAnsi="宋体" w:cs="宋体"/>
          <w:b/>
          <w:bCs/>
          <w:szCs w:val="21"/>
        </w:rPr>
        <w:t>一、积累（20分）</w:t>
      </w:r>
    </w:p>
    <w:p>
      <w:pPr>
        <w:pStyle w:val="4"/>
        <w:spacing w:line="400" w:lineRule="exact"/>
        <w:textAlignment w:val="center"/>
        <w:rPr>
          <w:rFonts w:hint="eastAsia" w:ascii="宋体" w:hAnsi="宋体" w:cs="宋体"/>
          <w:szCs w:val="21"/>
        </w:rPr>
      </w:pPr>
      <w:r>
        <w:rPr>
          <w:rFonts w:hint="eastAsia" w:ascii="宋体" w:hAnsi="宋体" w:cs="宋体"/>
          <w:szCs w:val="21"/>
        </w:rPr>
        <w:t>1.（4分）（1）炯炯；慨     （2）B；A</w:t>
      </w:r>
    </w:p>
    <w:p>
      <w:pPr>
        <w:pStyle w:val="4"/>
        <w:spacing w:line="400" w:lineRule="exact"/>
        <w:textAlignment w:val="center"/>
        <w:rPr>
          <w:rFonts w:hint="eastAsia" w:ascii="宋体" w:hAnsi="宋体" w:cs="宋体"/>
          <w:szCs w:val="21"/>
        </w:rPr>
      </w:pPr>
      <w:r>
        <w:rPr>
          <w:rFonts w:hint="eastAsia" w:ascii="宋体" w:hAnsi="宋体" w:cs="宋体"/>
          <w:szCs w:val="21"/>
        </w:rPr>
        <w:t>2.（2分）C         3.（3分）B           4. (3分) D</w:t>
      </w:r>
    </w:p>
    <w:p>
      <w:pPr>
        <w:pStyle w:val="4"/>
        <w:spacing w:line="400" w:lineRule="exact"/>
        <w:textAlignment w:val="center"/>
        <w:rPr>
          <w:rFonts w:hint="eastAsia" w:ascii="宋体" w:hAnsi="宋体"/>
          <w:szCs w:val="21"/>
        </w:rPr>
      </w:pPr>
      <w:r>
        <w:rPr>
          <w:rFonts w:hint="eastAsia" w:ascii="宋体" w:hAnsi="宋体" w:cs="宋体"/>
          <w:szCs w:val="21"/>
        </w:rPr>
        <w:t>5.（8分）（1）此夜曲中闻折柳，</w:t>
      </w:r>
      <w:r>
        <w:rPr>
          <w:rFonts w:hint="eastAsia" w:ascii="宋体" w:hAnsi="宋体"/>
          <w:szCs w:val="21"/>
        </w:rPr>
        <w:t>何人不起故园情；</w:t>
      </w:r>
    </w:p>
    <w:p>
      <w:pPr>
        <w:pStyle w:val="4"/>
        <w:spacing w:line="400" w:lineRule="exact"/>
        <w:ind w:firstLine="840" w:firstLineChars="400"/>
        <w:textAlignment w:val="center"/>
        <w:rPr>
          <w:rFonts w:hint="eastAsia" w:ascii="宋体" w:hAnsi="宋体"/>
          <w:szCs w:val="21"/>
        </w:rPr>
      </w:pPr>
      <w:r>
        <w:rPr>
          <w:rFonts w:hint="eastAsia" w:ascii="宋体" w:hAnsi="宋体"/>
          <w:szCs w:val="21"/>
        </w:rPr>
        <w:t>（2）故园东望路漫漫，双袖龙钟泪不干；</w:t>
      </w:r>
    </w:p>
    <w:p>
      <w:pPr>
        <w:pStyle w:val="4"/>
        <w:spacing w:line="400" w:lineRule="exact"/>
        <w:ind w:firstLine="840" w:firstLineChars="400"/>
        <w:textAlignment w:val="center"/>
        <w:rPr>
          <w:rFonts w:hint="eastAsia" w:ascii="宋体" w:hAnsi="宋体"/>
          <w:szCs w:val="21"/>
        </w:rPr>
      </w:pPr>
      <w:r>
        <w:rPr>
          <w:rFonts w:hint="eastAsia" w:ascii="宋体" w:hAnsi="宋体"/>
          <w:szCs w:val="21"/>
        </w:rPr>
        <w:t>（3）不闻爷娘唤女声，但闻黄河流水鸣溅溅；</w:t>
      </w:r>
    </w:p>
    <w:p>
      <w:pPr>
        <w:pStyle w:val="4"/>
        <w:spacing w:line="400" w:lineRule="exact"/>
        <w:ind w:firstLine="840" w:firstLineChars="400"/>
        <w:textAlignment w:val="center"/>
        <w:rPr>
          <w:rFonts w:ascii="宋体" w:hAnsi="宋体"/>
          <w:szCs w:val="21"/>
        </w:rPr>
      </w:pPr>
      <w:r>
        <w:rPr>
          <w:rFonts w:hint="eastAsia" w:ascii="宋体" w:hAnsi="宋体"/>
          <w:szCs w:val="21"/>
        </w:rPr>
        <w:t>（4）愿驰千里足，送儿还故乡。</w:t>
      </w:r>
    </w:p>
    <w:p>
      <w:pPr>
        <w:spacing w:line="400" w:lineRule="exact"/>
        <w:rPr>
          <w:rFonts w:hint="eastAsia" w:ascii="宋体" w:hAnsi="宋体"/>
          <w:b/>
          <w:bCs/>
          <w:color w:val="000000"/>
          <w:szCs w:val="21"/>
        </w:rPr>
      </w:pPr>
      <w:r>
        <w:rPr>
          <w:rFonts w:hint="eastAsia" w:ascii="宋体" w:hAnsi="宋体"/>
          <w:b/>
          <w:bCs/>
          <w:color w:val="000000"/>
          <w:szCs w:val="21"/>
        </w:rPr>
        <w:t>二、阅读（55分）</w:t>
      </w:r>
    </w:p>
    <w:p>
      <w:pPr>
        <w:spacing w:line="400" w:lineRule="exact"/>
        <w:jc w:val="left"/>
        <w:rPr>
          <w:rFonts w:hint="eastAsia" w:ascii="宋体" w:hAnsi="宋体" w:cs="宋体"/>
          <w:b/>
          <w:bCs/>
          <w:szCs w:val="21"/>
        </w:rPr>
      </w:pPr>
      <w:r>
        <w:rPr>
          <w:rFonts w:hint="eastAsia" w:ascii="宋体" w:hAnsi="宋体"/>
          <w:b/>
          <w:bCs/>
          <w:szCs w:val="21"/>
        </w:rPr>
        <w:t>（一）</w:t>
      </w:r>
      <w:r>
        <w:rPr>
          <w:rFonts w:hint="eastAsia" w:ascii="宋体" w:hAnsi="宋体" w:cs="宋体"/>
          <w:b/>
          <w:bCs/>
          <w:szCs w:val="21"/>
        </w:rPr>
        <w:t>名著阅读（7分）</w:t>
      </w:r>
    </w:p>
    <w:p>
      <w:pPr>
        <w:spacing w:line="400" w:lineRule="exact"/>
        <w:rPr>
          <w:rFonts w:hint="eastAsia" w:ascii="宋体" w:hAnsi="宋体" w:cs="宋体"/>
          <w:szCs w:val="21"/>
        </w:rPr>
      </w:pPr>
      <w:r>
        <w:rPr>
          <w:rFonts w:hint="eastAsia" w:ascii="宋体" w:hAnsi="宋体" w:cs="宋体"/>
          <w:szCs w:val="21"/>
        </w:rPr>
        <w:t xml:space="preserve">6.（1）（3分）①刘四（或刘四爷） ②虎妞  ③孙侦探     </w:t>
      </w:r>
    </w:p>
    <w:p>
      <w:pPr>
        <w:spacing w:line="400" w:lineRule="exact"/>
        <w:rPr>
          <w:rFonts w:hint="eastAsia" w:ascii="宋体" w:hAnsi="宋体" w:cs="宋体"/>
          <w:szCs w:val="21"/>
        </w:rPr>
      </w:pPr>
      <w:r>
        <w:rPr>
          <w:rFonts w:hint="eastAsia" w:ascii="宋体" w:hAnsi="宋体" w:cs="宋体"/>
          <w:szCs w:val="21"/>
        </w:rPr>
        <w:t>（2）（4分）示例1：这句话是小说主人公祥子一生的写照。祥子为了实现梦想拼命拉车，在现实的苦难中慢慢沉沦，最后堕落成“野兽”。祥子来到北平一无所有，他凭着勤劳努力，两三个星期就成了高等车夫。后来，个人主义让他贪图金钱享受，变得自私狡猾恶劣，为了60块钱出卖了阮明。</w:t>
      </w:r>
    </w:p>
    <w:p>
      <w:pPr>
        <w:spacing w:line="400" w:lineRule="exact"/>
        <w:rPr>
          <w:rFonts w:hint="eastAsia" w:ascii="宋体" w:hAnsi="宋体" w:cs="宋体"/>
          <w:szCs w:val="21"/>
        </w:rPr>
      </w:pPr>
      <w:r>
        <w:rPr>
          <w:rFonts w:hint="eastAsia" w:ascii="宋体" w:hAnsi="宋体" w:cs="宋体"/>
          <w:szCs w:val="21"/>
        </w:rPr>
        <w:t>示例2：这句话是小说主人公祥子一生的写照。祥子为了实现梦想拼命拉车，在现实的苦难中慢慢沉沦，最后堕落成“野兽”。祥子拉车三年，为了买车省吃俭用，凑足100块钱，买了第一辆车。他在虎妞、小福子死后变得自私懒惰，不肯吃一点亏，为了十几个铜子陪着人家游街，只能在仪式上抢轻活，与老人妇孺抢旗和挽联。</w:t>
      </w:r>
    </w:p>
    <w:p>
      <w:pPr>
        <w:spacing w:line="400" w:lineRule="exact"/>
        <w:rPr>
          <w:rFonts w:hint="eastAsia" w:ascii="宋体" w:hAnsi="宋体" w:cs="宋体"/>
          <w:szCs w:val="21"/>
        </w:rPr>
      </w:pPr>
      <w:r>
        <w:rPr>
          <w:rFonts w:hint="eastAsia" w:ascii="宋体" w:hAnsi="宋体" w:cs="宋体"/>
          <w:szCs w:val="21"/>
        </w:rPr>
        <w:t>评分意见：本题4分。情节占2分，理解占2分。情节选准、理解到位即可。</w:t>
      </w:r>
    </w:p>
    <w:p>
      <w:pPr>
        <w:spacing w:line="400" w:lineRule="exact"/>
        <w:rPr>
          <w:rFonts w:hint="eastAsia" w:ascii="宋体" w:hAnsi="宋体" w:cs="宋体"/>
          <w:b/>
          <w:bCs/>
          <w:szCs w:val="21"/>
        </w:rPr>
      </w:pPr>
      <w:r>
        <w:rPr>
          <w:rFonts w:hint="eastAsia" w:ascii="宋体" w:hAnsi="宋体" w:cs="宋体"/>
          <w:b/>
          <w:bCs/>
          <w:szCs w:val="21"/>
        </w:rPr>
        <w:t>（二）文学作品阅读（16分）</w:t>
      </w:r>
    </w:p>
    <w:p>
      <w:pPr>
        <w:spacing w:line="400" w:lineRule="exact"/>
        <w:rPr>
          <w:rFonts w:hint="eastAsia" w:ascii="宋体" w:hAnsi="宋体" w:cs="宋体"/>
          <w:color w:val="000000"/>
          <w:szCs w:val="21"/>
        </w:rPr>
      </w:pPr>
      <w:r>
        <w:rPr>
          <w:rFonts w:hint="eastAsia" w:ascii="宋体" w:hAnsi="宋体" w:cs="宋体"/>
          <w:color w:val="000000"/>
          <w:szCs w:val="21"/>
        </w:rPr>
        <w:t>7.(4分)①每年过年写福字送给乡亲们  ②体谅丢下孩子离开的儿媳妇    ③要把救助款留给别人  ④送我们自家种的花生</w:t>
      </w:r>
    </w:p>
    <w:p>
      <w:pPr>
        <w:spacing w:line="400" w:lineRule="exact"/>
        <w:rPr>
          <w:rFonts w:hint="eastAsia" w:ascii="宋体" w:hAnsi="宋体" w:cs="宋体"/>
          <w:color w:val="000000"/>
          <w:szCs w:val="21"/>
        </w:rPr>
      </w:pPr>
      <w:r>
        <w:rPr>
          <w:rFonts w:hint="eastAsia" w:ascii="宋体" w:hAnsi="宋体" w:cs="宋体"/>
          <w:color w:val="000000"/>
          <w:szCs w:val="21"/>
        </w:rPr>
        <w:t>8.（4分）A“卧”写出了土坯房在北风中安静坦然的样子，通过对老人居住环境的描写，写出了老人居住条件的简陋，又表现了老人面对不幸与贫寒安详平和的心态。</w:t>
      </w:r>
    </w:p>
    <w:p>
      <w:pPr>
        <w:spacing w:line="400" w:lineRule="exact"/>
        <w:rPr>
          <w:rFonts w:hint="eastAsia" w:ascii="宋体" w:hAnsi="宋体" w:cs="宋体"/>
          <w:color w:val="000000"/>
          <w:szCs w:val="21"/>
        </w:rPr>
      </w:pPr>
      <w:r>
        <w:rPr>
          <w:rFonts w:hint="eastAsia" w:ascii="宋体" w:hAnsi="宋体" w:cs="宋体"/>
          <w:color w:val="000000"/>
          <w:szCs w:val="21"/>
        </w:rPr>
        <w:t>B“忙”“搬”“抹”“招呼”等动作描写，突出了老人待客的热情诚恳以及对“我”女友的感恩之心。</w:t>
      </w:r>
    </w:p>
    <w:p>
      <w:pPr>
        <w:spacing w:line="400" w:lineRule="exact"/>
        <w:rPr>
          <w:rFonts w:hint="eastAsia" w:ascii="宋体" w:hAnsi="宋体" w:cs="宋体"/>
          <w:color w:val="000000"/>
          <w:szCs w:val="21"/>
        </w:rPr>
      </w:pPr>
      <w:r>
        <w:rPr>
          <w:rFonts w:hint="eastAsia" w:ascii="宋体" w:hAnsi="宋体" w:cs="宋体"/>
          <w:color w:val="000000"/>
          <w:szCs w:val="21"/>
        </w:rPr>
        <w:t>C运用了比喻的修辞手法，生动形象地写出了小女孩天真烂漫，充满朝气。</w:t>
      </w:r>
    </w:p>
    <w:p>
      <w:pPr>
        <w:spacing w:line="400" w:lineRule="exact"/>
        <w:rPr>
          <w:rFonts w:hint="eastAsia" w:ascii="宋体" w:hAnsi="宋体" w:cs="宋体"/>
          <w:color w:val="000000"/>
          <w:szCs w:val="21"/>
        </w:rPr>
      </w:pPr>
      <w:r>
        <w:rPr>
          <w:rFonts w:hint="eastAsia" w:ascii="宋体" w:hAnsi="宋体" w:cs="宋体"/>
          <w:color w:val="000000"/>
          <w:szCs w:val="21"/>
        </w:rPr>
        <w:t>9.（3分）起承上启下的作用，从上文对爷孙俩居住环境差、衣着简陋和命运多舛的描写，转入后文对“福在哪里”的叙写。</w:t>
      </w:r>
    </w:p>
    <w:p>
      <w:pPr>
        <w:spacing w:line="400" w:lineRule="exact"/>
        <w:rPr>
          <w:rFonts w:hint="eastAsia" w:ascii="宋体" w:hAnsi="宋体" w:cs="宋体"/>
          <w:color w:val="000000"/>
          <w:szCs w:val="21"/>
        </w:rPr>
      </w:pPr>
      <w:r>
        <w:rPr>
          <w:rFonts w:hint="eastAsia" w:ascii="宋体" w:hAnsi="宋体" w:cs="宋体"/>
          <w:color w:val="000000"/>
          <w:szCs w:val="21"/>
        </w:rPr>
        <w:t>10.（5分）本文中的老人与老王都遭遇生活的不幸，身处逆境，但却能坚强乐观：老人儿子去世、媳妇离家，独自一人带着小孙女生活，在院子里种满了花草；老王身体残疾，没有组织，但靠着一辆破三轮车养活自己。</w:t>
      </w:r>
    </w:p>
    <w:p>
      <w:pPr>
        <w:spacing w:line="400" w:lineRule="exact"/>
        <w:rPr>
          <w:rFonts w:hint="eastAsia" w:ascii="宋体" w:hAnsi="宋体" w:cs="宋体"/>
          <w:color w:val="000000"/>
          <w:szCs w:val="21"/>
        </w:rPr>
      </w:pPr>
      <w:r>
        <w:rPr>
          <w:rFonts w:hint="eastAsia" w:ascii="宋体" w:hAnsi="宋体" w:cs="宋体"/>
          <w:color w:val="000000"/>
          <w:szCs w:val="21"/>
        </w:rPr>
        <w:t>他们都宽容豁达，老人对于离家的媳妇不抱怨、不仇恨；老王不悲观，不埋怨，对于身处不幸中的人们尽心帮助。</w:t>
      </w:r>
    </w:p>
    <w:p>
      <w:pPr>
        <w:spacing w:line="400" w:lineRule="exact"/>
        <w:rPr>
          <w:rFonts w:hint="eastAsia" w:ascii="宋体" w:hAnsi="宋体" w:cs="宋体"/>
          <w:color w:val="000000"/>
          <w:szCs w:val="21"/>
        </w:rPr>
      </w:pPr>
      <w:r>
        <w:rPr>
          <w:rFonts w:hint="eastAsia" w:ascii="宋体" w:hAnsi="宋体" w:cs="宋体"/>
          <w:color w:val="000000"/>
          <w:szCs w:val="21"/>
        </w:rPr>
        <w:t>他们都知足感恩，老人每年过年时都写福字送给乡邻们，送我们花生；老王在病入膏肓时还给我送来鸡蛋和香油表示感谢。</w:t>
      </w:r>
    </w:p>
    <w:p>
      <w:pPr>
        <w:spacing w:line="400" w:lineRule="exact"/>
        <w:rPr>
          <w:rFonts w:hint="eastAsia" w:ascii="宋体" w:hAnsi="宋体" w:cs="宋体"/>
          <w:color w:val="000000"/>
          <w:szCs w:val="21"/>
        </w:rPr>
      </w:pPr>
      <w:r>
        <w:rPr>
          <w:rFonts w:hint="eastAsia" w:ascii="宋体" w:hAnsi="宋体" w:cs="宋体"/>
          <w:color w:val="000000"/>
          <w:szCs w:val="21"/>
        </w:rPr>
        <w:t>（分析人物共同点，答出两点，语言表述有条理，有依据，分析到位给满分，不足酌情扣分。）</w:t>
      </w:r>
    </w:p>
    <w:p>
      <w:pPr>
        <w:spacing w:line="400" w:lineRule="exact"/>
        <w:rPr>
          <w:rFonts w:hint="eastAsia" w:ascii="宋体" w:hAnsi="宋体" w:cs="宋体"/>
          <w:b/>
          <w:bCs/>
          <w:szCs w:val="21"/>
        </w:rPr>
      </w:pPr>
      <w:r>
        <w:rPr>
          <w:rFonts w:hint="eastAsia" w:ascii="宋体" w:hAnsi="宋体" w:cs="宋体"/>
          <w:b/>
          <w:bCs/>
          <w:szCs w:val="21"/>
        </w:rPr>
        <w:t>（三）非文学作品阅读（12分）</w:t>
      </w:r>
    </w:p>
    <w:p>
      <w:pPr>
        <w:pStyle w:val="4"/>
        <w:spacing w:line="400" w:lineRule="exact"/>
        <w:textAlignment w:val="center"/>
        <w:rPr>
          <w:rFonts w:hint="eastAsia" w:ascii="宋体" w:hAnsi="宋体"/>
          <w:szCs w:val="21"/>
        </w:rPr>
      </w:pPr>
      <w:r>
        <w:rPr>
          <w:rFonts w:ascii="宋体" w:hAnsi="宋体"/>
          <w:szCs w:val="21"/>
        </w:rPr>
        <w:t>1</w:t>
      </w:r>
      <w:r>
        <w:rPr>
          <w:rFonts w:hint="eastAsia" w:ascii="宋体" w:hAnsi="宋体"/>
          <w:szCs w:val="21"/>
        </w:rPr>
        <w:t>1</w:t>
      </w:r>
      <w:r>
        <w:rPr>
          <w:rFonts w:ascii="宋体" w:hAnsi="宋体"/>
          <w:szCs w:val="21"/>
        </w:rPr>
        <w:t>.</w:t>
      </w:r>
      <w:r>
        <w:rPr>
          <w:rFonts w:hint="eastAsia" w:ascii="宋体" w:hAnsi="宋体"/>
          <w:szCs w:val="21"/>
        </w:rPr>
        <w:t>（3分）</w:t>
      </w:r>
      <w:r>
        <w:rPr>
          <w:rFonts w:ascii="宋体" w:hAnsi="宋体"/>
          <w:szCs w:val="21"/>
        </w:rPr>
        <w:t> D</w:t>
      </w:r>
    </w:p>
    <w:p>
      <w:pPr>
        <w:pStyle w:val="4"/>
        <w:spacing w:line="400" w:lineRule="exact"/>
        <w:textAlignment w:val="center"/>
        <w:rPr>
          <w:rFonts w:hint="eastAsia" w:ascii="宋体" w:hAnsi="宋体"/>
          <w:szCs w:val="21"/>
        </w:rPr>
      </w:pPr>
      <w:r>
        <w:rPr>
          <w:rFonts w:hint="eastAsia" w:ascii="宋体" w:hAnsi="宋体"/>
          <w:szCs w:val="21"/>
        </w:rPr>
        <w:t>12.（4分）</w:t>
      </w:r>
      <w:r>
        <w:rPr>
          <w:rFonts w:hint="eastAsia"/>
          <w:szCs w:val="21"/>
        </w:rPr>
        <w:t>①</w:t>
      </w:r>
      <w:r>
        <w:rPr>
          <w:rFonts w:ascii="宋体" w:hAnsi="宋体"/>
          <w:szCs w:val="21"/>
        </w:rPr>
        <w:t>辣条含有大量亚硝酸盐，过量食用，会导致中毒或死亡；</w:t>
      </w:r>
    </w:p>
    <w:p>
      <w:pPr>
        <w:pStyle w:val="4"/>
        <w:spacing w:line="400" w:lineRule="exact"/>
        <w:textAlignment w:val="center"/>
        <w:rPr>
          <w:rFonts w:hint="eastAsia" w:ascii="宋体" w:hAnsi="宋体"/>
          <w:szCs w:val="21"/>
        </w:rPr>
      </w:pPr>
      <w:r>
        <w:rPr>
          <w:rFonts w:hint="eastAsia"/>
          <w:szCs w:val="21"/>
        </w:rPr>
        <w:t>②</w:t>
      </w:r>
      <w:r>
        <w:rPr>
          <w:rFonts w:ascii="宋体" w:hAnsi="宋体"/>
          <w:szCs w:val="21"/>
        </w:rPr>
        <w:t>辣条含有多种食品添加剂，人工色素、甜味剂等，长期大量食用会对身体造成伤害；</w:t>
      </w:r>
    </w:p>
    <w:p>
      <w:pPr>
        <w:pStyle w:val="4"/>
        <w:spacing w:line="400" w:lineRule="exact"/>
        <w:textAlignment w:val="center"/>
        <w:rPr>
          <w:rFonts w:hint="eastAsia" w:ascii="宋体" w:hAnsi="宋体"/>
          <w:szCs w:val="21"/>
        </w:rPr>
      </w:pPr>
      <w:r>
        <w:rPr>
          <w:rFonts w:hint="eastAsia"/>
          <w:szCs w:val="21"/>
        </w:rPr>
        <w:t>③</w:t>
      </w:r>
      <w:r>
        <w:rPr>
          <w:rFonts w:ascii="宋体" w:hAnsi="宋体"/>
          <w:szCs w:val="21"/>
        </w:rPr>
        <w:t>很多辣条生产过程不卫生，菌落严重超标，大量长期食用会导致疾病。</w:t>
      </w:r>
    </w:p>
    <w:p>
      <w:pPr>
        <w:pStyle w:val="4"/>
        <w:spacing w:line="400" w:lineRule="exact"/>
        <w:textAlignment w:val="center"/>
        <w:rPr>
          <w:rFonts w:hint="eastAsia" w:ascii="宋体" w:hAnsi="宋体"/>
          <w:szCs w:val="21"/>
        </w:rPr>
      </w:pPr>
      <w:r>
        <w:rPr>
          <w:rFonts w:hint="eastAsia" w:ascii="宋体" w:hAnsi="宋体"/>
          <w:szCs w:val="21"/>
        </w:rPr>
        <w:t>13.（5分）</w:t>
      </w:r>
      <w:r>
        <w:rPr>
          <w:rFonts w:ascii="宋体" w:hAnsi="宋体"/>
          <w:szCs w:val="21"/>
        </w:rPr>
        <w:t>老师角度：老师要整顿制止班级中学生吃辣条的现象并通过恰当的宣传方式让学生认识到吃辣条的危害；家长角度：教育孩子认识辣条的危害可采用视频展示、新闻播放等方式，少打骂和口头说教。（要求结合文章内容）</w:t>
      </w:r>
    </w:p>
    <w:p>
      <w:pPr>
        <w:numPr>
          <w:ilvl w:val="0"/>
          <w:numId w:val="1"/>
        </w:numPr>
        <w:spacing w:line="400" w:lineRule="exact"/>
        <w:rPr>
          <w:rFonts w:hint="eastAsia" w:ascii="宋体" w:hAnsi="宋体" w:cs="宋体"/>
          <w:b/>
          <w:bCs/>
          <w:szCs w:val="21"/>
        </w:rPr>
      </w:pPr>
      <w:r>
        <w:rPr>
          <w:rFonts w:hint="eastAsia" w:ascii="宋体" w:hAnsi="宋体" w:cs="宋体"/>
          <w:b/>
          <w:bCs/>
          <w:szCs w:val="21"/>
        </w:rPr>
        <w:t>古诗文阅读</w:t>
      </w:r>
    </w:p>
    <w:p>
      <w:pPr>
        <w:spacing w:line="400" w:lineRule="exact"/>
        <w:rPr>
          <w:rFonts w:hint="eastAsia" w:ascii="宋体" w:hAnsi="宋体" w:cs="宋体"/>
          <w:color w:val="000000"/>
          <w:szCs w:val="21"/>
        </w:rPr>
      </w:pPr>
      <w:r>
        <w:rPr>
          <w:rFonts w:hint="eastAsia" w:ascii="宋体" w:hAnsi="宋体" w:cs="宋体"/>
          <w:szCs w:val="21"/>
        </w:rPr>
        <w:t>14.（4分）</w:t>
      </w:r>
      <w:r>
        <w:rPr>
          <w:rFonts w:hint="eastAsia" w:ascii="宋体" w:hAnsi="宋体" w:cs="宋体"/>
          <w:color w:val="000000"/>
          <w:szCs w:val="21"/>
        </w:rPr>
        <w:t>（1）夸(2)打发（3）因此、所以（4）畏惧、害怕</w:t>
      </w:r>
    </w:p>
    <w:p>
      <w:pPr>
        <w:spacing w:line="400" w:lineRule="exact"/>
        <w:rPr>
          <w:rFonts w:ascii="微软雅黑" w:hAnsi="微软雅黑" w:eastAsia="微软雅黑"/>
          <w:color w:val="000000"/>
          <w:szCs w:val="21"/>
        </w:rPr>
      </w:pPr>
      <w:r>
        <w:rPr>
          <w:rFonts w:hint="eastAsia" w:ascii="宋体" w:hAnsi="宋体" w:cs="宋体"/>
          <w:color w:val="000000"/>
          <w:szCs w:val="21"/>
        </w:rPr>
        <w:t>15. （3分）  问于没人/而求其所以没/以其言试之河/未有不溺者。</w:t>
      </w:r>
    </w:p>
    <w:p>
      <w:pPr>
        <w:spacing w:line="400" w:lineRule="exact"/>
        <w:rPr>
          <w:rFonts w:hint="eastAsia" w:ascii="宋体" w:hAnsi="宋体" w:cs="宋体"/>
          <w:color w:val="000000"/>
          <w:szCs w:val="21"/>
        </w:rPr>
      </w:pPr>
      <w:r>
        <w:rPr>
          <w:rFonts w:hint="eastAsia" w:ascii="宋体" w:hAnsi="宋体" w:cs="宋体"/>
          <w:szCs w:val="21"/>
        </w:rPr>
        <w:t>16.（4分）（1）</w:t>
      </w:r>
      <w:r>
        <w:rPr>
          <w:rFonts w:hint="eastAsia" w:ascii="宋体" w:hAnsi="宋体" w:cs="宋体"/>
          <w:color w:val="000000"/>
          <w:szCs w:val="21"/>
        </w:rPr>
        <w:t xml:space="preserve">（卖油翁）看到他每十箭射中八九箭，只是对他微微点了点头。 </w:t>
      </w:r>
    </w:p>
    <w:p>
      <w:pPr>
        <w:spacing w:line="400" w:lineRule="exact"/>
        <w:ind w:left="630" w:leftChars="300" w:firstLine="420" w:firstLineChars="200"/>
        <w:rPr>
          <w:rFonts w:hint="eastAsia" w:ascii="宋体" w:hAnsi="宋体" w:cs="宋体"/>
          <w:color w:val="000000"/>
          <w:szCs w:val="21"/>
        </w:rPr>
      </w:pPr>
      <w:r>
        <w:rPr>
          <w:rFonts w:hint="eastAsia" w:ascii="宋体" w:hAnsi="宋体" w:cs="宋体"/>
          <w:color w:val="000000"/>
          <w:szCs w:val="21"/>
        </w:rPr>
        <w:t>（2）（南方人）天天与水为伴，十五岁就学会了潜水的方法。</w:t>
      </w:r>
    </w:p>
    <w:p>
      <w:pPr>
        <w:numPr>
          <w:ilvl w:val="0"/>
          <w:numId w:val="2"/>
        </w:numPr>
        <w:spacing w:line="400" w:lineRule="exact"/>
        <w:rPr>
          <w:rFonts w:hint="eastAsia" w:ascii="宋体" w:hAnsi="宋体" w:cs="宋体"/>
          <w:color w:val="000000"/>
          <w:szCs w:val="21"/>
        </w:rPr>
      </w:pPr>
      <w:r>
        <w:rPr>
          <w:rFonts w:hint="eastAsia" w:ascii="宋体" w:hAnsi="宋体" w:cs="宋体"/>
          <w:szCs w:val="21"/>
        </w:rPr>
        <w:t>（4分）</w:t>
      </w:r>
      <w:r>
        <w:rPr>
          <w:rFonts w:hint="eastAsia" w:ascii="宋体" w:hAnsi="宋体" w:cs="宋体"/>
          <w:color w:val="000000"/>
          <w:szCs w:val="21"/>
        </w:rPr>
        <w:t>卖油翁从钱孔倒油而钱不沾湿，是经过无数次的练习才造就了倒油的技能；北方勇者问于没人求潜水的方法，没有练习就去尝试，最后淹死。两文告诉人们多练习才能学会一种本领，熟能生巧。</w:t>
      </w:r>
    </w:p>
    <w:p>
      <w:pPr>
        <w:numPr>
          <w:ilvl w:val="0"/>
          <w:numId w:val="2"/>
        </w:numPr>
        <w:spacing w:line="400" w:lineRule="exact"/>
        <w:rPr>
          <w:rFonts w:hint="eastAsia" w:ascii="宋体" w:hAnsi="宋体" w:cs="宋体"/>
          <w:szCs w:val="21"/>
        </w:rPr>
      </w:pPr>
      <w:r>
        <w:rPr>
          <w:rFonts w:hint="eastAsia" w:ascii="宋体" w:hAnsi="宋体" w:cs="宋体"/>
          <w:szCs w:val="21"/>
        </w:rPr>
        <w:t>（2分）宁静、恬淡</w:t>
      </w:r>
    </w:p>
    <w:p>
      <w:pPr>
        <w:spacing w:line="400" w:lineRule="exact"/>
        <w:rPr>
          <w:rFonts w:hint="eastAsia" w:ascii="宋体" w:hAnsi="宋体" w:cs="宋体"/>
          <w:szCs w:val="21"/>
        </w:rPr>
      </w:pPr>
      <w:r>
        <w:rPr>
          <w:rFonts w:hint="eastAsia" w:ascii="宋体" w:hAnsi="宋体" w:cs="宋体"/>
          <w:szCs w:val="21"/>
        </w:rPr>
        <w:t>19.（3分）前一句秋风微拂，溪水静谧流淌的静景，表现环境的宁静，后一句写了秋叶飘落，在溪水中激起了层层涟漪的动景，衬托环境的恬静安谧,表现出诗人的闲适宁静心情。动景与静景相辅相成，画面在宁静安逸中更添灵动。</w:t>
      </w:r>
    </w:p>
    <w:p>
      <w:pPr>
        <w:spacing w:line="400" w:lineRule="exact"/>
        <w:rPr>
          <w:rFonts w:hint="eastAsia" w:ascii="宋体" w:hAnsi="宋体" w:cs="宋体"/>
          <w:szCs w:val="21"/>
        </w:rPr>
      </w:pPr>
      <w:r>
        <w:rPr>
          <w:rFonts w:hint="eastAsia" w:ascii="宋体" w:hAnsi="宋体" w:cs="宋体"/>
          <w:szCs w:val="21"/>
        </w:rPr>
        <w:t>20.（5分）示例:漫画的主体部分是一座由一本本大书堆叠而成的高的书山。书山的一角有一块无障碍通道指示牌，牌下放有一个箭头，指向书山右侧通道，通道口放着一台电视机。 书山底部有个身姿娇健的人正在躬身奋力攀登书山;电视机前有三个身型肥硕的人正盯着电视。由漫画可见，阅读能让人攀登高峰，沉溺娱乐则会让人停滞不前。(画面说明清晰3分，观点表达合理2分。）</w:t>
      </w:r>
    </w:p>
    <w:p>
      <w:pPr>
        <w:spacing w:line="400" w:lineRule="exact"/>
        <w:rPr>
          <w:rFonts w:hint="eastAsia" w:ascii="宋体" w:hAnsi="宋体" w:cs="宋体"/>
          <w:szCs w:val="21"/>
        </w:rPr>
      </w:pPr>
      <w:r>
        <w:rPr>
          <w:rFonts w:hint="eastAsia" w:ascii="宋体" w:hAnsi="宋体" w:cs="宋体"/>
          <w:szCs w:val="21"/>
        </w:rPr>
        <w:t>观点示例:(1)不同的选择决定了不同的人生高度;(2)阅读才是人生正确的打开方式;(3)比身体的残疾更让人忧心的是思想的残疾……</w:t>
      </w:r>
    </w:p>
    <w:p>
      <w:pPr>
        <w:spacing w:line="400" w:lineRule="exact"/>
        <w:rPr>
          <w:rFonts w:ascii="宋体" w:hAnsi="宋体" w:cs="宋体"/>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cs="宋体"/>
          <w:szCs w:val="21"/>
        </w:rPr>
        <w:t>21.（40分）略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941267"/>
    <w:multiLevelType w:val="singleLevel"/>
    <w:tmpl w:val="88941267"/>
    <w:lvl w:ilvl="0" w:tentative="0">
      <w:start w:val="17"/>
      <w:numFmt w:val="decimal"/>
      <w:lvlText w:val="%1."/>
      <w:lvlJc w:val="left"/>
      <w:pPr>
        <w:tabs>
          <w:tab w:val="left" w:pos="312"/>
        </w:tabs>
      </w:pPr>
    </w:lvl>
  </w:abstractNum>
  <w:abstractNum w:abstractNumId="1">
    <w:nsid w:val="BB1CDCB4"/>
    <w:multiLevelType w:val="singleLevel"/>
    <w:tmpl w:val="BB1CDCB4"/>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B72"/>
    <w:rsid w:val="00036B72"/>
    <w:rsid w:val="004151FC"/>
    <w:rsid w:val="00893136"/>
    <w:rsid w:val="00C02FC6"/>
    <w:rsid w:val="020F4A79"/>
    <w:rsid w:val="045312BB"/>
    <w:rsid w:val="04C66E4D"/>
    <w:rsid w:val="05BD5B3E"/>
    <w:rsid w:val="06422AB7"/>
    <w:rsid w:val="071836A1"/>
    <w:rsid w:val="073313F9"/>
    <w:rsid w:val="082E70F3"/>
    <w:rsid w:val="0A820963"/>
    <w:rsid w:val="145E14D0"/>
    <w:rsid w:val="161A265D"/>
    <w:rsid w:val="16A41471"/>
    <w:rsid w:val="18F51499"/>
    <w:rsid w:val="19A763CA"/>
    <w:rsid w:val="1AB94D63"/>
    <w:rsid w:val="1CDB57B1"/>
    <w:rsid w:val="1DDE3C89"/>
    <w:rsid w:val="20950143"/>
    <w:rsid w:val="21A55F7E"/>
    <w:rsid w:val="24A64095"/>
    <w:rsid w:val="2D7F280B"/>
    <w:rsid w:val="32D0560C"/>
    <w:rsid w:val="33930711"/>
    <w:rsid w:val="342575B6"/>
    <w:rsid w:val="348F32FB"/>
    <w:rsid w:val="34902FFB"/>
    <w:rsid w:val="34A8120A"/>
    <w:rsid w:val="355E4C1A"/>
    <w:rsid w:val="365B7413"/>
    <w:rsid w:val="366B657F"/>
    <w:rsid w:val="36A96DAC"/>
    <w:rsid w:val="374F0CD0"/>
    <w:rsid w:val="38E11669"/>
    <w:rsid w:val="39054985"/>
    <w:rsid w:val="39D636FE"/>
    <w:rsid w:val="3A9E10C9"/>
    <w:rsid w:val="3BF36DBD"/>
    <w:rsid w:val="3D2E299E"/>
    <w:rsid w:val="3E7A53EA"/>
    <w:rsid w:val="41AB710F"/>
    <w:rsid w:val="42852A1C"/>
    <w:rsid w:val="43035C5B"/>
    <w:rsid w:val="48604553"/>
    <w:rsid w:val="4A971173"/>
    <w:rsid w:val="4AD01AE5"/>
    <w:rsid w:val="4C37381F"/>
    <w:rsid w:val="4CB248CC"/>
    <w:rsid w:val="4CE76CFB"/>
    <w:rsid w:val="4FF76C0E"/>
    <w:rsid w:val="50702F53"/>
    <w:rsid w:val="5510627D"/>
    <w:rsid w:val="5C827D6B"/>
    <w:rsid w:val="5D2B3DA0"/>
    <w:rsid w:val="61204EA2"/>
    <w:rsid w:val="664B47F8"/>
    <w:rsid w:val="6AC36A39"/>
    <w:rsid w:val="6B6F76A9"/>
    <w:rsid w:val="6DE579FC"/>
    <w:rsid w:val="6E203421"/>
    <w:rsid w:val="6F866C02"/>
    <w:rsid w:val="71AC4222"/>
    <w:rsid w:val="71C269A6"/>
    <w:rsid w:val="75176112"/>
    <w:rsid w:val="7AA85019"/>
    <w:rsid w:val="7C797A1A"/>
    <w:rsid w:val="7CF730D8"/>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4">
    <w:name w:val="Normal (Web)"/>
    <w:basedOn w:val="1"/>
    <w:unhideWhenUsed/>
    <w:qFormat/>
    <w:uiPriority w:val="99"/>
  </w:style>
  <w:style w:type="paragraph" w:styleId="7">
    <w:name w:val="List Paragraph"/>
    <w:basedOn w:val="1"/>
    <w:qFormat/>
    <w:uiPriority w:val="34"/>
    <w:pPr>
      <w:ind w:firstLine="420" w:firstLineChars="200"/>
    </w:pPr>
  </w:style>
  <w:style w:type="character" w:customStyle="1" w:styleId="8">
    <w:name w:val="页眉 Char"/>
    <w:link w:val="3"/>
    <w:semiHidden/>
    <w:qFormat/>
    <w:uiPriority w:val="99"/>
    <w:rPr>
      <w:sz w:val="18"/>
      <w:szCs w:val="18"/>
    </w:rPr>
  </w:style>
  <w:style w:type="character" w:customStyle="1" w:styleId="9">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YXMS</Company>
  <Pages>2</Pages>
  <Words>289</Words>
  <Characters>1650</Characters>
  <Lines>13</Lines>
  <Paragraphs>3</Paragraphs>
  <TotalTime>0</TotalTime>
  <ScaleCrop>false</ScaleCrop>
  <LinksUpToDate>false</LinksUpToDate>
  <CharactersWithSpaces>1936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2022-08-30T07:16:12Z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