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10604500</wp:posOffset>
            </wp:positionV>
            <wp:extent cx="3937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1.B、A</w:t>
      </w:r>
    </w:p>
    <w:p>
      <w:r>
        <w:rPr>
          <w:rFonts w:hint="eastAsia"/>
        </w:rPr>
        <w:t>2.C</w:t>
      </w:r>
    </w:p>
    <w:p>
      <w:r>
        <w:rPr>
          <w:rFonts w:hint="eastAsia"/>
        </w:rPr>
        <w:t>3.A</w:t>
      </w:r>
    </w:p>
    <w:p>
      <w:r>
        <w:rPr>
          <w:rFonts w:hint="eastAsia"/>
        </w:rPr>
        <w:t>4.D</w:t>
      </w:r>
    </w:p>
    <w:p>
      <w:r>
        <w:rPr>
          <w:rFonts w:hint="eastAsia"/>
        </w:rPr>
        <w:t>5.（1）B（2）保尔和同志们克服重重困难抢修铁路</w:t>
      </w:r>
    </w:p>
    <w:p>
      <w:r>
        <w:rPr>
          <w:rFonts w:hint="eastAsia"/>
        </w:rPr>
        <w:t>6.江西赣州活学巧用红色资源铸魂育人。</w:t>
      </w:r>
    </w:p>
    <w:p>
      <w:r>
        <w:rPr>
          <w:rFonts w:hint="eastAsia"/>
        </w:rPr>
        <w:t>7.（5）俄顷风定云墨色，秋天漠漠向昏黑。</w:t>
      </w:r>
    </w:p>
    <w:p>
      <w:r>
        <w:rPr>
          <w:rFonts w:hint="eastAsia"/>
        </w:rPr>
        <w:t>（6）海内存知己，天涯若比邻。</w:t>
      </w:r>
    </w:p>
    <w:p>
      <w:r>
        <w:rPr>
          <w:rFonts w:hint="eastAsia"/>
        </w:rPr>
        <w:t>（7）凄神寒骨，悄怆幽邃。</w:t>
      </w:r>
    </w:p>
    <w:p>
      <w:r>
        <w:rPr>
          <w:rFonts w:hint="eastAsia"/>
        </w:rPr>
        <w:t>8.（1）沿着，顺着（2）同“邀”，邀请。（3）从此（4）商人</w:t>
      </w:r>
    </w:p>
    <w:p>
      <w:r>
        <w:rPr>
          <w:rFonts w:hint="eastAsia"/>
        </w:rPr>
        <w:t>9.（2）使老百姓穿的吃的都有富余，那么他们自然就不会去做盗贼了，何必要用严厉的刑法呢？</w:t>
      </w:r>
    </w:p>
    <w:p>
      <w:pPr>
        <w:rPr>
          <w:rFonts w:hint="eastAsia"/>
        </w:rPr>
      </w:pPr>
      <w:r>
        <w:rPr>
          <w:rFonts w:hint="eastAsia"/>
        </w:rPr>
        <w:t>10. 赋繁役重，官吏贪求</w:t>
      </w:r>
    </w:p>
    <w:p>
      <w:r>
        <w:rPr>
          <w:rFonts w:hint="eastAsia"/>
        </w:rPr>
        <w:t>11.表达了作者对和平、平等、和谐富足的幸福生活的向往和追求，也含蓄的表达了作者对现实社会的不满和批判。</w:t>
      </w:r>
    </w:p>
    <w:p>
      <w:r>
        <w:rPr>
          <w:rFonts w:hint="eastAsia"/>
        </w:rPr>
        <w:t>12.描绘了一幅江淮一带战乱后农村残破的景象。人已逃亡，桃花寂寞地开着。烟草茫茫，晓鸦聒噪，围墙坍塌，水井荒废，人烟稀少，一切都已经荡然无存。</w:t>
      </w:r>
    </w:p>
    <w:p>
      <w:r>
        <w:rPr>
          <w:rFonts w:hint="eastAsia"/>
        </w:rPr>
        <w:t>13.表达了诗人对战乱给农村和百姓带来破坏的痛心，对入侵敌人的仇恨和对战争的厌恶。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14.D（A.“现代人都成了网民”太绝对化，与材料中“大多数现代人成了网民”不符。B.张冠李戴。材料二中原文是“马里兰大学发起的一项研究表明，与网络断绝联系的人会被强烈的消亡恐惧感所吞没”，而非选项中所说的“美国利马耶教授发起的一项研究”。C.偷换概念。材料三中原文是“韩国科学家指出，患有网瘾的年轻人中，66.1％的人患有严重人格障碍”，而非选项中所说的“年轻人中”。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15 .示例:①主观方面:主动克制自己，减少智能手机的使用;多读有益书籍，充实自我;培养健康的兴趣爱好;多参加户外活动等。②客观方面:学校应成立心理教育工作室，对学生进行手机使用的教育和引导;家长要多了解孩子使用手机的情况，多陪伴孩子，多与孩子进行情感交流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16.</w:t>
      </w:r>
      <w:r>
        <w:t xml:space="preserve">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rFonts w:hint="eastAsia" w:ascii="宋体" w:hAnsi="宋体" w:cs="宋体"/>
        </w:rPr>
        <w:t>张师傅现场展示磨刀手艺（2）张师傅带中年汉子一起磨刀（3）心悦诚服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（4）大声叫好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17、（1）这一句运用动作（细节）描写，生动形象地写出刀的锋利，侧面表现了张师傅磨刀手艺的高超，结构上为下文人们争相让张师傅磨刀起铺垫作用，推动了情节的发展。   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（2）“嘿嘿”是拟声词，以张师傅的笑声表现了他憨厚、纯朴的品质和大方地让技艺得到传承的工匠精神。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18.</w:t>
      </w:r>
      <w:r>
        <w:rPr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  <w:color w:val="1E1E1E"/>
          <w:szCs w:val="21"/>
          <w:shd w:val="clear" w:color="auto" w:fill="FFFFFF"/>
        </w:rPr>
        <w:t>内容上，以“凡事喜欢较真”的老邹，衬托出张师傅磨刀手艺之精湛；结构上，引出张师傅展示磨刀手艺、人们争相磨刀等情节，推动情节发展。</w:t>
      </w:r>
      <w:r>
        <w:rPr>
          <w:color w:val="1E1E1E"/>
          <w:szCs w:val="21"/>
          <w:shd w:val="clear" w:color="auto" w:fill="FFFFFF"/>
        </w:rPr>
        <w:t> </w:t>
      </w:r>
      <w:r>
        <w:rPr>
          <w:rFonts w:hint="eastAsia" w:ascii="宋体" w:hAnsi="宋体" w:cs="宋体"/>
        </w:rPr>
        <w:t xml:space="preserve"> 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19.A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20.以牛磺酸和咖啡因占主导份额的特殊用途饮料，少年儿童以及失眠、有严重疾病的人、孕妇、乳母不宜饮用；电解质饮料，劳动强度小，出汗、水分流失不多的青少年和老人不宜饮用；营养素饮料，身体健康、营养素不缺乏、心肾功能不全及糖尿病人不宜饮用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21.广大消费者对特殊用途饮料褒贬的分歧很大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22.举例子。列举了特殊用途饮料中的一些不良成分，具体准确的说明了过量饮用特殊用途饮料对人体是有害的，进而说明特殊用途饮料的安全性是相对的。 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23.</w:t>
      </w:r>
      <w:r>
        <w:rPr>
          <w:rFonts w:hint="eastAsia"/>
        </w:rPr>
        <w:t xml:space="preserve"> 不能，</w:t>
      </w:r>
      <w:r>
        <w:rPr>
          <w:rFonts w:hint="eastAsia" w:ascii="宋体" w:hAnsi="宋体" w:cs="宋体"/>
        </w:rPr>
        <w:t>一般是大多数，其修饰限制作用。原句指大多数人饮用非但不能补充电解质，还会增加身体负担，不利于健康，但不代表所有人，去掉则太绝对了，这个词体现了说明文语文的准确性和严密性。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24.豆豆奶奶，营养素饮料里面添加有适量的食品营养强化剂，适用于营养不良者使用，豆豆如果身体健康，是美必要喝这些东西的，再者这些饮料都有添加剂，不能作为日常饮品。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E0F"/>
    <w:rsid w:val="0004002E"/>
    <w:rsid w:val="00122B8E"/>
    <w:rsid w:val="001E6052"/>
    <w:rsid w:val="001F42B8"/>
    <w:rsid w:val="00201F01"/>
    <w:rsid w:val="00230991"/>
    <w:rsid w:val="003847CC"/>
    <w:rsid w:val="003F335D"/>
    <w:rsid w:val="004151FC"/>
    <w:rsid w:val="006540CC"/>
    <w:rsid w:val="00780009"/>
    <w:rsid w:val="008E4BA7"/>
    <w:rsid w:val="009C5383"/>
    <w:rsid w:val="00A45ED1"/>
    <w:rsid w:val="00A857C3"/>
    <w:rsid w:val="00B51FE6"/>
    <w:rsid w:val="00C02FC6"/>
    <w:rsid w:val="00C251D5"/>
    <w:rsid w:val="00C305C7"/>
    <w:rsid w:val="00CE5F1E"/>
    <w:rsid w:val="00D654A6"/>
    <w:rsid w:val="00DB58B7"/>
    <w:rsid w:val="00E94930"/>
    <w:rsid w:val="00F20E0F"/>
    <w:rsid w:val="00F90680"/>
    <w:rsid w:val="00FF3EB4"/>
    <w:rsid w:val="70E8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199</Words>
  <Characters>1139</Characters>
  <Lines>9</Lines>
  <Paragraphs>2</Paragraphs>
  <TotalTime>0</TotalTime>
  <ScaleCrop>false</ScaleCrop>
  <LinksUpToDate>false</LinksUpToDate>
  <CharactersWithSpaces>1336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2022-06-23T05:36:00Z</dcterms:created>
  <dc:creator>微软用户</dc:creator>
  <cp:lastModifiedBy>Administrator</cp:lastModifiedBy>
  <dcterms:modified xsi:type="dcterms:W3CDTF">2022-09-03T15:16:02Z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