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10922000</wp:posOffset>
            </wp:positionV>
            <wp:extent cx="330200" cy="4572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2021—2022学年度第二学期期中教学质量监测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化学试题参考答案及评分参考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1.提供的答案除选择题外，不一定是唯一答案，对于与此不同的答案，只要是合理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的，同样给分。</w:t>
      </w:r>
    </w:p>
    <w:p>
      <w:pPr>
        <w:spacing w:line="360" w:lineRule="auto"/>
        <w:ind w:firstLine="630" w:firstLineChars="3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2.以下化学方程式的书写中，化学式正确1分;其它1分，其中不配平、错漏条件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和“↑”“↓”任一种、两种或三种情况扣1分。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一、选择题：本大题包括15小题，每小题3分，共45分。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题号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答案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题号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13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答案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二、非选择题：本大题共6小题，第16小题8分，第17小题7分，第18-21小题各10分，共55分。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16.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2H</w:t>
      </w:r>
      <w:r>
        <w:rPr>
          <w:rFonts w:hint="eastAsia" w:ascii="宋体" w:hAnsi="宋体" w:eastAsia="宋体" w:cs="宋体"/>
          <w:color w:val="000000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+O</w:t>
      </w:r>
      <w:r>
        <w:rPr>
          <w:rFonts w:hint="eastAsia" w:ascii="宋体" w:hAnsi="宋体" w:eastAsia="宋体" w:cs="宋体"/>
          <w:color w:val="000000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object>
          <v:shape id="_x0000_i1025" o:spt="75" type="#_x0000_t75" style="height:11pt;width:17.7pt;" o:ole="t" filled="f" o:preferrelative="t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2H</w:t>
      </w:r>
      <w:r>
        <w:rPr>
          <w:rFonts w:hint="eastAsia" w:ascii="宋体" w:hAnsi="宋体" w:eastAsia="宋体" w:cs="宋体"/>
          <w:color w:val="000000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O（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（2）干冰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吸收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降低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（3）阻隔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2:7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17.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（1）延展性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（2）高温下，金也不与氧气反应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（3）大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盐酸（或稀硫酸、硫酸铜溶液、硝酸银溶液等）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（4）硝酸银溶液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Cu+2AgNO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=Cu（NO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)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+2Ag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18.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（1）分液漏斗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        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709930</wp:posOffset>
            </wp:positionH>
            <wp:positionV relativeFrom="paragraph">
              <wp:posOffset>11430</wp:posOffset>
            </wp:positionV>
            <wp:extent cx="1742440" cy="229870"/>
            <wp:effectExtent l="0" t="0" r="10160" b="17780"/>
            <wp:wrapSquare wrapText="bothSides"/>
            <wp:docPr id="1058" name="_x0000_t75" descr="1608622159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_x0000_t75" descr="1608622159(1)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229870"/>
                    </a:xfrm>
                    <a:custGeom>
                      <a:avLst/>
                      <a:gdLst/>
                      <a:ahLst/>
                      <a:cxnLst/>
                      <a:pathLst/>
                    </a:cu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（2）   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Zn+H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SO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4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 xml:space="preserve"> == ZnSO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4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+H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↑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可以控制反应的发生和停止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（4）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很大（或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太快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难溶于水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（5）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观测氧气输出的速率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【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提出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假设】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Na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CO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、NaCl　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default" w:ascii="宋体" w:hAnsi="宋体" w:eastAsia="宋体" w:cs="宋体"/>
          <w:color w:val="000000"/>
          <w:szCs w:val="21"/>
          <w:lang w:eastAsia="zh-CN"/>
        </w:rPr>
        <w:t>　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【实验探究】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实验1：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Ⅱ　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1470" w:firstLineChars="700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t>实验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2：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AgNO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　产生白色沉淀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　　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【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讨论分析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】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1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）纯碱（或苏打）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default" w:ascii="宋体" w:hAnsi="宋体" w:eastAsia="宋体" w:cs="宋体"/>
          <w:color w:val="000000"/>
          <w:szCs w:val="21"/>
          <w:lang w:eastAsia="zh-CN"/>
        </w:rPr>
        <w:t>夏天气温高，</w:t>
      </w:r>
      <w:r>
        <w:rPr>
          <w:rFonts w:hint="eastAsia" w:ascii="宋体" w:hAnsi="宋体" w:cs="宋体"/>
          <w:color w:val="000000"/>
          <w:szCs w:val="21"/>
          <w:lang w:eastAsia="zh-CN"/>
        </w:rPr>
        <w:t>水分易蒸发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Cs w:val="21"/>
          <w:lang w:eastAsia="zh-CN"/>
        </w:rPr>
        <w:t>且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氯化钠的溶解度受温度影响不大，</w:t>
      </w:r>
      <w:r>
        <w:rPr>
          <w:rFonts w:hint="eastAsia" w:ascii="宋体" w:hAnsi="宋体" w:cs="宋体"/>
          <w:color w:val="000000"/>
          <w:szCs w:val="21"/>
          <w:lang w:eastAsia="zh-CN"/>
        </w:rPr>
        <w:t>易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析出氯化钠晶体　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　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default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）检验并完全除去碳酸钠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避免对检验氯化钠是否存在产生干扰（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default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）AgNO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eastAsia="zh-CN"/>
        </w:rPr>
        <w:t>+NaCl = AgCl↓+NaNO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（1）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CO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不属于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Ca(OH)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+2HNO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=Ca(NO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3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)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+2H</w:t>
      </w:r>
      <w:r>
        <w:rPr>
          <w:rFonts w:hint="default" w:ascii="宋体" w:hAnsi="宋体" w:eastAsia="宋体" w:cs="宋体"/>
          <w:color w:val="000000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＝7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降温结晶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（4）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蒸发浓缩耗时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、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耗能源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（5）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不能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氧化钙反应放热会导致硝酸受热分解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21. （1）排尽装置内的空气，防止加热时发生爆炸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/>
          <w:lang w:eastAsia="zh-CN"/>
        </w:rPr>
        <w:t>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450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②</w:t>
      </w:r>
      <w:r>
        <w:rPr>
          <w:rFonts w:hint="eastAsia" w:ascii="Times New Roman" w:hAnsi="Times New Roman" w:cs="Times New Roman"/>
          <w:lang w:val="en-US" w:eastAsia="zh-CN"/>
        </w:rPr>
        <w:t xml:space="preserve"> 解： 设生成Fe的质量为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/>
        </w:rPr>
        <w:t xml:space="preserve">xg  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(1分）</w:t>
      </w:r>
    </w:p>
    <w:p>
      <w:pPr>
        <w:spacing w:line="360" w:lineRule="auto"/>
        <w:ind w:firstLine="840" w:firstLineChars="4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3CO+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Fe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drawing>
          <wp:inline distT="0" distB="0" distL="0" distR="0">
            <wp:extent cx="409575" cy="210820"/>
            <wp:effectExtent l="0" t="0" r="9525" b="17780"/>
            <wp:docPr id="1039" name="61704547-3176-4FA0-AAD0-7DF1A1D1964B-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61704547-3176-4FA0-AAD0-7DF1A1D1964B-1" descr="wps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eastAsia="zh-CN"/>
        </w:rPr>
        <w:t>2Fe+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3CO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</w:p>
    <w:p>
      <w:pPr>
        <w:spacing w:line="360" w:lineRule="auto"/>
        <w:ind w:firstLine="1470" w:firstLineChars="700"/>
        <w:rPr>
          <w:rFonts w:hint="default" w:ascii="Times New Roman" w:hAnsi="Times New Roman" w:cs="Times New Roman"/>
          <w:i w:val="0"/>
          <w:iCs w:val="0"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/>
        </w:rPr>
        <w:t xml:space="preserve">160 </w:t>
      </w:r>
      <w:r>
        <w:rPr>
          <w:rFonts w:hint="eastAsia" w:ascii="宋体" w:hAnsi="宋体" w:cs="宋体"/>
          <w:i w:val="0"/>
          <w:i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/>
        </w:rPr>
        <w:t xml:space="preserve"> 112</w:t>
      </w:r>
    </w:p>
    <w:p>
      <w:pPr>
        <w:spacing w:line="360" w:lineRule="auto"/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cs="宋体"/>
          <w:i/>
          <w:iCs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i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/>
        </w:rPr>
        <w:t>320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/>
        </w:rPr>
        <w:t>g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i/>
          <w:iCs/>
          <w:color w:val="000000"/>
          <w:szCs w:val="21"/>
          <w:lang w:val="en-US" w:eastAsia="zh-CN"/>
        </w:rPr>
        <w:t>x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g                     (1分）</w:t>
      </w:r>
    </w:p>
    <w:p>
      <w:pPr>
        <w:spacing w:line="360" w:lineRule="auto"/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position w:val="-24"/>
          <w:szCs w:val="21"/>
          <w:lang w:val="en-US" w:eastAsia="zh-CN"/>
        </w:rPr>
        <w:object>
          <v:shape id="_x0000_i1026" o:spt="75" type="#_x0000_t75" style="height:28.1pt;width:19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= </w:t>
      </w:r>
      <w:r>
        <w:rPr>
          <w:rFonts w:hint="eastAsia" w:ascii="宋体" w:hAnsi="宋体" w:cs="宋体"/>
          <w:color w:val="000000"/>
          <w:position w:val="-28"/>
          <w:szCs w:val="21"/>
          <w:lang w:val="en-US" w:eastAsia="zh-CN"/>
        </w:rPr>
        <w:object>
          <v:shape id="_x0000_i1027" o:spt="75" type="#_x0000_t75" style="height:30.85pt;width:2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             (1分）</w:t>
      </w:r>
    </w:p>
    <w:p>
      <w:pPr>
        <w:spacing w:line="360" w:lineRule="auto"/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/>
        </w:rPr>
        <w:t xml:space="preserve"> x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=224                             (1分）</w:t>
      </w:r>
    </w:p>
    <w:p>
      <w:pPr>
        <w:spacing w:line="360" w:lineRule="auto"/>
        <w:ind w:firstLine="1050" w:firstLineChars="500"/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答：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/>
        </w:rPr>
        <w:t>x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的值为224                        (1分）</w:t>
      </w:r>
    </w:p>
    <w:p>
      <w:pPr>
        <w:numPr>
          <w:ilvl w:val="0"/>
          <w:numId w:val="1"/>
        </w:numPr>
        <w:spacing w:line="360" w:lineRule="auto"/>
        <w:ind w:firstLine="630" w:firstLineChars="300"/>
        <w:rPr>
          <w:rFonts w:hint="default" w:ascii="宋体" w:hAnsi="宋体" w:cs="宋体"/>
          <w:color w:val="000000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D  (2分）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6FFCE4"/>
    <w:multiLevelType w:val="singleLevel"/>
    <w:tmpl w:val="ED6FFCE4"/>
    <w:lvl w:ilvl="0" w:tentative="0">
      <w:start w:val="3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631AF9"/>
    <w:rsid w:val="004151FC"/>
    <w:rsid w:val="00C02FC6"/>
    <w:rsid w:val="0A0F0FA2"/>
    <w:rsid w:val="0A447D76"/>
    <w:rsid w:val="0A864BD9"/>
    <w:rsid w:val="0F3E456D"/>
    <w:rsid w:val="240A0EC3"/>
    <w:rsid w:val="7B631AF9"/>
    <w:rsid w:val="7C8B2350"/>
    <w:rsid w:val="7E09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941</Characters>
  <Lines>0</Lines>
  <Paragraphs>0</Paragraphs>
  <TotalTime>5</TotalTime>
  <ScaleCrop>false</ScaleCrop>
  <LinksUpToDate>false</LinksUpToDate>
  <CharactersWithSpaces>1254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2022-03-22T07:41:00Z</dcterms:created>
  <dc:creator>媚</dc:creator>
  <cp:lastModifiedBy>Administrator</cp:lastModifiedBy>
  <dcterms:modified xsi:type="dcterms:W3CDTF">2022-09-05T08:04:30Z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