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6C" w:rsidRDefault="002E15BA">
      <w:pPr>
        <w:pStyle w:val="a3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11912600</wp:posOffset>
            </wp:positionV>
            <wp:extent cx="342900" cy="495300"/>
            <wp:effectExtent l="0" t="0" r="0" b="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03783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</w:rPr>
        <w:t>常州市二</w:t>
      </w:r>
      <w:r>
        <w:rPr>
          <w:rFonts w:ascii="Times New Roman" w:hAnsi="Times New Roman"/>
          <w:b/>
          <w:bCs/>
        </w:rPr>
        <w:t>○</w:t>
      </w:r>
      <w:r>
        <w:rPr>
          <w:rFonts w:ascii="Times New Roman" w:hAnsi="Times New Roman"/>
          <w:b/>
          <w:bCs/>
        </w:rPr>
        <w:t>二二年初中学业水平考试</w:t>
      </w:r>
    </w:p>
    <w:p w:rsidR="00BE5D6C" w:rsidRDefault="002E15BA">
      <w:pPr>
        <w:pStyle w:val="a3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历史试题（共</w:t>
      </w:r>
      <w:r>
        <w:rPr>
          <w:rFonts w:ascii="Times New Roman" w:hAnsi="Times New Roman"/>
          <w:b/>
          <w:bCs/>
        </w:rPr>
        <w:t>50</w:t>
      </w:r>
      <w:r>
        <w:rPr>
          <w:rFonts w:ascii="Times New Roman" w:hAnsi="Times New Roman"/>
          <w:b/>
          <w:bCs/>
        </w:rPr>
        <w:t>分）</w:t>
      </w:r>
    </w:p>
    <w:p w:rsidR="00BE5D6C" w:rsidRDefault="002E15BA">
      <w:pPr>
        <w:pStyle w:val="a3"/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一、单项选择题：本大题共</w:t>
      </w:r>
      <w:r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小题，每小题</w:t>
      </w:r>
      <w:r>
        <w:rPr>
          <w:rFonts w:ascii="Times New Roman" w:hAnsi="Times New Roman"/>
          <w:b/>
          <w:bCs/>
        </w:rPr>
        <w:t>1.5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21</w:t>
      </w:r>
      <w:r>
        <w:rPr>
          <w:rFonts w:ascii="Times New Roman" w:hAnsi="Times New Roman"/>
          <w:b/>
          <w:bCs/>
        </w:rPr>
        <w:t>分。在每小题列出的四个选项中，只有一项最符合题目要求。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>房屋是人类适应和改造自然的重要成果，也反映了一定社会的发展状况。下图所示房屋中能反映夏朝社会阶级分化情况的是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114300" distR="114300">
            <wp:extent cx="5272405" cy="8331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55843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河姆渡遗址房屋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半坡遗址房屋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二里头遗址一号宫殿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东汉陶院落</w:t>
      </w:r>
    </w:p>
    <w:p w:rsidR="00BE5D6C" w:rsidRDefault="002E15BA">
      <w:pPr>
        <w:pStyle w:val="a3"/>
        <w:widowControl/>
        <w:rPr>
          <w:rFonts w:ascii="宋体" w:eastAsia="宋体" w:hAnsi="宋体" w:cs="宋体"/>
        </w:rPr>
      </w:pPr>
      <w:r>
        <w:rPr>
          <w:rFonts w:ascii="Times New Roman" w:eastAsia="宋体" w:hAnsi="Times New Roman"/>
        </w:rPr>
        <w:t>2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《宋史》记载：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蜀用铁钱，民苦转贸重，故设法书纸代钱，以便市易。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据此推断，宋代纸币出现的主要原因是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宋辽盟约的订立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商贸流通的需要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海外贸易的繁荣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造纸技术的改进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常州籍著名史学家吕思勉说：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清朝的衰机，可说是起于乾隆之世的。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下列可作为该论断依据</w:t>
      </w:r>
      <w:r>
        <w:rPr>
          <w:rFonts w:ascii="Times New Roman" w:hAnsi="Times New Roman"/>
        </w:rPr>
        <w:t>的是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清政府始设军机处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全国人口达到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亿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官僚体制整体腐败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四大徽班进京献艺</w:t>
      </w:r>
    </w:p>
    <w:p w:rsidR="00BE5D6C" w:rsidRDefault="002E15BA">
      <w:pPr>
        <w:pStyle w:val="a3"/>
        <w:widowControl/>
        <w:rPr>
          <w:rFonts w:ascii="宋体" w:eastAsia="宋体" w:hAnsi="宋体" w:cs="宋体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</w:rPr>
        <w:t>.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从香港和五口输入的外国商品，开始冲击中国的自然经济。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这一现象起因于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《南京条约》的签订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《北京条约》的签订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《马关条约》的签订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《辛丑条约》的签订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从实践意义说，这次转移是由城市到农村的历史转折点，是农村包围城市革命道路的开端。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材料中的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这次转移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是指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进军井冈山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红军长征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挺进大别山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转战娜陕北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6.20</w:t>
      </w:r>
      <w:r>
        <w:rPr>
          <w:rFonts w:ascii="Times New Roman" w:hAnsi="Times New Roman"/>
        </w:rPr>
        <w:t>世纪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年代，中国农民对地主的依附关系被彻底废除。下列与此相关的是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土地改革运动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农业合作化运动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C.</w:t>
      </w:r>
      <w:r>
        <w:rPr>
          <w:rFonts w:ascii="Times New Roman" w:hAnsi="Times New Roman"/>
        </w:rPr>
        <w:t>人民公社化运动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家庭联产承包责任制</w:t>
      </w:r>
    </w:p>
    <w:p w:rsidR="00BE5D6C" w:rsidRDefault="002E15BA">
      <w:pPr>
        <w:pStyle w:val="a3"/>
        <w:widowControl/>
        <w:rPr>
          <w:rFonts w:ascii="宋体" w:eastAsia="宋体" w:hAnsi="宋体" w:cs="宋体"/>
        </w:rPr>
      </w:pPr>
      <w:r>
        <w:rPr>
          <w:rFonts w:ascii="Times New Roman" w:hAnsi="Times New Roman"/>
        </w:rPr>
        <w:t>7.20</w:t>
      </w:r>
      <w:r>
        <w:rPr>
          <w:rFonts w:ascii="Times New Roman" w:hAnsi="Times New Roman"/>
        </w:rPr>
        <w:t>世纪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>年代，周恩来明确表示：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中国和美国之间没有别的问题，关键问题就是台湾问题。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因此，发展中美关系必须始终坚持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和平共处原则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求同存异方针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合作共赢方针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一个中国原则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>《十二铜表法》是欧洲法学的渊源，是平民与贵族长期斗争的成果。它诞生于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伯里克利主玫时期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罗马共和国时期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查士丁尼执政时期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查理曼帝国时期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>阿拉伯文化承前启后、沟通东西，被认为</w:t>
      </w:r>
      <w:r>
        <w:rPr>
          <w:rFonts w:ascii="宋体" w:eastAsia="宋体" w:hAnsi="宋体" w:cs="宋体" w:hint="eastAsia"/>
        </w:rPr>
        <w:t>是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居于中间的文明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。</w:t>
      </w:r>
      <w:r>
        <w:rPr>
          <w:rFonts w:ascii="Times New Roman" w:hAnsi="Times New Roman"/>
        </w:rPr>
        <w:t>下列史实可以证明这一观点的是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金字塔的修建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阿拉伯数字形成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三角贸易兴盛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美洲州作物的传播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10.16</w:t>
      </w:r>
      <w:r>
        <w:rPr>
          <w:rFonts w:ascii="Times New Roman" w:hAnsi="Times New Roman"/>
        </w:rPr>
        <w:t>世纪上半叶，欧洲人看待世界的方式被探险家的发现改变了。这些探险家在证实世界广阔无垠的同时，也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开始了殖民掠夺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推翻了等级制度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传播了民主思想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终结了君主专制</w:t>
      </w:r>
    </w:p>
    <w:p w:rsidR="00BE5D6C" w:rsidRDefault="002E15BA">
      <w:pPr>
        <w:pStyle w:val="a3"/>
        <w:widowControl/>
        <w:rPr>
          <w:rFonts w:ascii="宋体" w:eastAsia="宋体" w:hAnsi="宋体" w:cs="宋体"/>
        </w:rPr>
      </w:pPr>
      <w:r>
        <w:rPr>
          <w:rFonts w:ascii="Times New Roman" w:hAnsi="Times New Roman"/>
        </w:rPr>
        <w:t>11.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市场总是在扩大，需求总是在增加。甚至工场手工业也不再能满足需要了。于是，蒸汽和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宋体" w:eastAsia="宋体" w:hAnsi="宋体" w:cs="宋体" w:hint="eastAsia"/>
        </w:rPr>
        <w:t>机器引起了工业生产的革命。</w:t>
      </w:r>
      <w:r>
        <w:rPr>
          <w:rFonts w:ascii="宋体" w:eastAsia="宋体" w:hAnsi="宋体" w:cs="宋体" w:hint="eastAsia"/>
        </w:rPr>
        <w:t>”</w:t>
      </w:r>
      <w:r>
        <w:rPr>
          <w:rFonts w:ascii="Times New Roman" w:hAnsi="Times New Roman"/>
        </w:rPr>
        <w:t>这揭示了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光荣革命的影响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资本主义萌芽的出现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工业革命的背景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美国独立战争的起因</w:t>
      </w:r>
    </w:p>
    <w:p w:rsidR="00BE5D6C" w:rsidRDefault="002E15BA">
      <w:pPr>
        <w:pStyle w:val="a3"/>
        <w:widowControl/>
        <w:rPr>
          <w:rFonts w:ascii="宋体" w:eastAsia="宋体" w:hAnsi="宋体" w:cs="宋体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</w:rPr>
        <w:t>某文献写道：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随着大工业的发展，资产阶级赖以生产和占有产品的基础本身也就从它</w:t>
      </w:r>
      <w:r>
        <w:rPr>
          <w:rFonts w:ascii="宋体" w:eastAsia="宋体" w:hAnsi="宋体" w:cs="宋体" w:hint="eastAsia"/>
        </w:rPr>
        <w:t>的脚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宋体" w:eastAsia="宋体" w:hAnsi="宋体" w:cs="宋体" w:hint="eastAsia"/>
        </w:rPr>
        <w:t>下被挖掉了。它首先生产的是它自身的掘墓人。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此处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掘墓人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是指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庄园农奴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市民阶层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黑人奴隶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无产阶级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13.</w:t>
      </w:r>
      <w:r>
        <w:rPr>
          <w:rFonts w:ascii="宋体" w:eastAsia="宋体" w:hAnsi="宋体" w:cs="宋体" w:hint="eastAsia"/>
        </w:rPr>
        <w:t>“当第一次世界大战结束时，曾经酿成这场战争的那个大问题</w:t>
      </w:r>
      <w:r>
        <w:rPr>
          <w:rFonts w:ascii="Microsoft YaHei UI" w:eastAsia="Microsoft YaHei UI" w:hAnsi="Microsoft YaHei UI" w:cs="Microsoft YaHei UI" w:hint="eastAsia"/>
        </w:rPr>
        <w:t>一一</w:t>
      </w:r>
      <w:r>
        <w:rPr>
          <w:rFonts w:ascii="宋体" w:eastAsia="宋体" w:hAnsi="宋体" w:cs="宋体" w:hint="eastAsia"/>
        </w:rPr>
        <w:t>德国问题，仍引旧摆在国际事务的中心。”这</w:t>
      </w:r>
      <w:r>
        <w:rPr>
          <w:rFonts w:ascii="Times New Roman" w:hAnsi="Times New Roman"/>
        </w:rPr>
        <w:t>预示着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德、奥、意三国同盟正式形成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第二次世界大战祸根已然埋下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欧洲冷战对峙的局面基本形成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欧洲</w:t>
      </w:r>
      <w:r>
        <w:rPr>
          <w:rFonts w:ascii="Times New Roman" w:hAnsi="Times New Roman" w:hint="eastAsia"/>
        </w:rPr>
        <w:t>各</w:t>
      </w:r>
      <w:r>
        <w:rPr>
          <w:rFonts w:ascii="Times New Roman" w:hAnsi="Times New Roman"/>
        </w:rPr>
        <w:t>国将</w:t>
      </w:r>
      <w:r>
        <w:rPr>
          <w:rFonts w:ascii="宋体" w:eastAsia="宋体" w:hAnsi="宋体" w:cs="宋体" w:hint="eastAsia"/>
        </w:rPr>
        <w:t>“用一个声音说话</w:t>
      </w:r>
      <w:r>
        <w:rPr>
          <w:rFonts w:ascii="Times New Roman" w:hAnsi="Times New Roman"/>
        </w:rPr>
        <w:t>”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ascii="Times New Roman" w:hAnsi="Times New Roman"/>
        </w:rPr>
        <w:t>右图为《西方主要国家妇女获得选举权时间表》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据此，可以推断</w:t>
      </w:r>
    </w:p>
    <w:tbl>
      <w:tblPr>
        <w:tblStyle w:val="a4"/>
        <w:tblpPr w:leftFromText="180" w:rightFromText="180" w:vertAnchor="text" w:horzAnchor="page" w:tblpX="6382" w:tblpY="21"/>
        <w:tblOverlap w:val="never"/>
        <w:tblW w:w="0" w:type="auto"/>
        <w:tblLook w:val="04A0"/>
      </w:tblPr>
      <w:tblGrid>
        <w:gridCol w:w="2680"/>
        <w:gridCol w:w="2680"/>
      </w:tblGrid>
      <w:tr w:rsidR="00BE5D6C">
        <w:trPr>
          <w:trHeight w:val="348"/>
        </w:trPr>
        <w:tc>
          <w:tcPr>
            <w:tcW w:w="5360" w:type="dxa"/>
            <w:gridSpan w:val="2"/>
            <w:shd w:val="clear" w:color="auto" w:fill="A5A5A5" w:themeFill="background1" w:themeFillShade="A5"/>
          </w:tcPr>
          <w:p w:rsidR="00BE5D6C" w:rsidRDefault="002E15BA">
            <w:pPr>
              <w:pStyle w:val="a3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西方主要国家妇女获得选举权时间表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澳大利亚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1902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加拿大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德</w:t>
            </w:r>
            <w:r>
              <w:rPr>
                <w:rFonts w:ascii="Times New Roman" w:hAnsi="Times New Roman" w:cs="Times New Roman"/>
              </w:rPr>
              <w:t>国</w:t>
            </w:r>
            <w:r>
              <w:rPr>
                <w:rFonts w:ascii="Times New Roman" w:hAnsi="Times New Roman" w:cs="Times New Roman"/>
              </w:rPr>
              <w:t>、奥地利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美</w:t>
            </w:r>
            <w:r>
              <w:rPr>
                <w:rFonts w:ascii="Times New Roman" w:hAnsi="Times New Roman" w:cs="Times New Roman"/>
              </w:rPr>
              <w:t>国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英国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西班牙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1931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法国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48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意大利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1945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  <w:tr w:rsidR="00BE5D6C">
        <w:trPr>
          <w:trHeight w:val="359"/>
        </w:trPr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瑞士</w:t>
            </w:r>
          </w:p>
        </w:tc>
        <w:tc>
          <w:tcPr>
            <w:tcW w:w="2680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  <w:r>
              <w:rPr>
                <w:rFonts w:ascii="Times New Roman" w:hAnsi="Times New Roman" w:cs="Times New Roman"/>
              </w:rPr>
              <w:t>年</w:t>
            </w:r>
          </w:p>
        </w:tc>
      </w:tr>
    </w:tbl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民主制度消除男女差别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B,</w:t>
      </w:r>
      <w:r>
        <w:rPr>
          <w:rFonts w:ascii="Times New Roman" w:hAnsi="Times New Roman"/>
        </w:rPr>
        <w:t>教育普及推动男女平等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社会保障制度日趋完善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妇女政治权利有所提高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二、材料解折</w:t>
      </w:r>
      <w:r>
        <w:rPr>
          <w:rFonts w:ascii="Times New Roman" w:hAnsi="Times New Roman" w:hint="eastAsia"/>
          <w:b/>
          <w:bCs/>
        </w:rPr>
        <w:t>题</w:t>
      </w:r>
      <w:r>
        <w:rPr>
          <w:rFonts w:ascii="Times New Roman" w:hAnsi="Times New Roman"/>
          <w:b/>
          <w:bCs/>
        </w:rPr>
        <w:t>：本大</w:t>
      </w:r>
      <w:r>
        <w:rPr>
          <w:rFonts w:ascii="Times New Roman" w:hAnsi="Times New Roman" w:hint="eastAsia"/>
          <w:b/>
          <w:bCs/>
        </w:rPr>
        <w:t>题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小题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>第</w:t>
      </w:r>
      <w:r>
        <w:rPr>
          <w:rFonts w:ascii="Times New Roman" w:hAnsi="Times New Roman"/>
          <w:b/>
          <w:bCs/>
        </w:rPr>
        <w:t>15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分，第</w:t>
      </w:r>
      <w:r>
        <w:rPr>
          <w:rFonts w:ascii="Times New Roman" w:hAnsi="Times New Roman"/>
          <w:b/>
          <w:bCs/>
        </w:rPr>
        <w:t>16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分，第</w:t>
      </w:r>
      <w:r>
        <w:rPr>
          <w:rFonts w:ascii="Times New Roman" w:hAnsi="Times New Roman"/>
          <w:b/>
          <w:bCs/>
        </w:rPr>
        <w:t>17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11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29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。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15.</w:t>
      </w:r>
      <w:r>
        <w:rPr>
          <w:rFonts w:ascii="Times New Roman" w:hAnsi="Times New Roman"/>
        </w:rPr>
        <w:t>(9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阅读下列材料：</w:t>
      </w:r>
    </w:p>
    <w:p w:rsidR="00BE5D6C" w:rsidRDefault="002E15BA">
      <w:pPr>
        <w:pStyle w:val="a3"/>
        <w:widowControl/>
        <w:rPr>
          <w:rFonts w:ascii="楷体" w:eastAsia="楷体" w:hAnsi="楷体" w:cs="楷体"/>
        </w:rPr>
      </w:pPr>
      <w:r>
        <w:rPr>
          <w:rFonts w:ascii="Times New Roman" w:hAnsi="Times New Roman"/>
          <w:b/>
          <w:bCs/>
        </w:rPr>
        <w:t>材料一</w:t>
      </w:r>
      <w:r>
        <w:rPr>
          <w:rFonts w:ascii="Times New Roman" w:eastAsia="楷体" w:hAnsi="Times New Roman"/>
        </w:rPr>
        <w:t>儒</w:t>
      </w:r>
      <w:r>
        <w:rPr>
          <w:rFonts w:ascii="Times New Roman" w:eastAsia="楷体" w:hAnsi="Times New Roman"/>
        </w:rPr>
        <w:t>家强调民心向背在治国平天下中的重要。这种思想出发点是为了求得统治地位的</w:t>
      </w:r>
      <w:r>
        <w:rPr>
          <w:rFonts w:ascii="楷体" w:eastAsia="楷体" w:hAnsi="楷体" w:cs="楷体" w:hint="eastAsia"/>
        </w:rPr>
        <w:t>稳固，但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得民心者得天下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确是古今中外屡试不爽的真理。</w:t>
      </w:r>
    </w:p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摘编自张岂之主编《中国历史</w:t>
      </w:r>
      <w:r>
        <w:rPr>
          <w:rFonts w:ascii="Times New Roman" w:eastAsia="楷体" w:hAnsi="Times New Roman"/>
        </w:rPr>
        <w:t>·</w:t>
      </w:r>
      <w:r>
        <w:rPr>
          <w:rFonts w:ascii="Times New Roman" w:eastAsia="楷体" w:hAnsi="Times New Roman"/>
        </w:rPr>
        <w:t>先秦卷》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材料二</w:t>
      </w:r>
      <w:r>
        <w:rPr>
          <w:rFonts w:ascii="Times New Roman" w:eastAsia="楷体" w:hAnsi="Times New Roman"/>
        </w:rPr>
        <w:t>汉初与民休息之时，为汉文帝所重用的贾谊，提出民为一切之本，为政以此为要为大，应当厚民、安民，切戒薄民、害民。</w:t>
      </w:r>
    </w:p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摘编自施丁《贵谊的</w:t>
      </w:r>
      <w:r>
        <w:rPr>
          <w:rFonts w:ascii="Times New Roman" w:eastAsia="楷体" w:hAnsi="Times New Roman"/>
        </w:rPr>
        <w:t>“</w:t>
      </w:r>
      <w:r>
        <w:rPr>
          <w:rFonts w:ascii="Times New Roman" w:eastAsia="楷体" w:hAnsi="Times New Roman"/>
        </w:rPr>
        <w:t>民本</w:t>
      </w:r>
      <w:r>
        <w:rPr>
          <w:rFonts w:ascii="Times New Roman" w:eastAsia="楷体" w:hAnsi="Times New Roman"/>
        </w:rPr>
        <w:t>”</w:t>
      </w:r>
      <w:r>
        <w:rPr>
          <w:rFonts w:ascii="Times New Roman" w:eastAsia="楷体" w:hAnsi="Times New Roman"/>
        </w:rPr>
        <w:t>思想》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材料三</w:t>
      </w:r>
      <w:r>
        <w:rPr>
          <w:rFonts w:ascii="Times New Roman" w:eastAsia="楷体" w:hAnsi="Times New Roman"/>
        </w:rPr>
        <w:t>历史反复证明，凡是在民本问题上处理得比较好的时期，大一统社会发展就比较平稳</w:t>
      </w:r>
      <w:r>
        <w:rPr>
          <w:rFonts w:ascii="Times New Roman" w:eastAsia="楷体" w:hAnsi="Times New Roman"/>
        </w:rPr>
        <w:t>；</w:t>
      </w:r>
      <w:r>
        <w:rPr>
          <w:rFonts w:ascii="Times New Roman" w:eastAsia="楷体" w:hAnsi="Times New Roman"/>
        </w:rPr>
        <w:t>凡是在这个问题上处理不好以致尖锐对立的</w:t>
      </w:r>
      <w:r>
        <w:rPr>
          <w:rFonts w:ascii="Times New Roman" w:eastAsia="楷体" w:hAnsi="Times New Roman"/>
        </w:rPr>
        <w:t>时期</w:t>
      </w:r>
      <w:r>
        <w:rPr>
          <w:rFonts w:ascii="Times New Roman" w:eastAsia="楷体" w:hAnsi="Times New Roman"/>
        </w:rPr>
        <w:t>，社会就会动荡，甚至导致政权的灭亡。</w:t>
      </w:r>
    </w:p>
    <w:p w:rsidR="00BE5D6C" w:rsidRDefault="002E15BA">
      <w:pPr>
        <w:pStyle w:val="a3"/>
        <w:widowControl/>
        <w:jc w:val="right"/>
        <w:rPr>
          <w:rFonts w:ascii="Times New Roman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摘自卜宪群《谈我国历史上的</w:t>
      </w:r>
      <w:r>
        <w:rPr>
          <w:rFonts w:ascii="Times New Roman" w:eastAsia="楷体" w:hAnsi="Times New Roman"/>
        </w:rPr>
        <w:t>“</w:t>
      </w:r>
      <w:r>
        <w:rPr>
          <w:rFonts w:ascii="Times New Roman" w:eastAsia="楷体" w:hAnsi="Times New Roman"/>
        </w:rPr>
        <w:t>大一统</w:t>
      </w:r>
      <w:r>
        <w:rPr>
          <w:rFonts w:ascii="Times New Roman" w:eastAsia="楷体" w:hAnsi="Times New Roman"/>
        </w:rPr>
        <w:t>”</w:t>
      </w:r>
      <w:r>
        <w:rPr>
          <w:rFonts w:ascii="Times New Roman" w:eastAsia="楷体" w:hAnsi="Times New Roman"/>
        </w:rPr>
        <w:t>思想与国家治理》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请回答：</w:t>
      </w:r>
    </w:p>
    <w:p w:rsidR="00BE5D6C" w:rsidRDefault="002E15BA">
      <w:pPr>
        <w:pStyle w:val="a3"/>
        <w:widowControl/>
        <w:numPr>
          <w:ilvl w:val="0"/>
          <w:numId w:val="1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lastRenderedPageBreak/>
        <w:t>据材料一并结合所学，概括儒家学派</w:t>
      </w:r>
      <w:r>
        <w:rPr>
          <w:rFonts w:ascii="宋体" w:eastAsia="宋体" w:hAnsi="宋体" w:cs="宋体" w:hint="eastAsia"/>
        </w:rPr>
        <w:t>在“民心”</w:t>
      </w:r>
      <w:r>
        <w:rPr>
          <w:rFonts w:ascii="Times New Roman" w:eastAsia="宋体" w:hAnsi="Times New Roman"/>
        </w:rPr>
        <w:t>问题上的主要主张。</w:t>
      </w:r>
      <w:r>
        <w:rPr>
          <w:rFonts w:ascii="Times New Roman" w:eastAsia="宋体" w:hAnsi="Times New Roman"/>
        </w:rPr>
        <w:t>(1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eastAsia="宋体" w:hAnsi="Times New Roman"/>
        </w:rPr>
      </w:pPr>
    </w:p>
    <w:p w:rsidR="00BE5D6C" w:rsidRDefault="00BE5D6C">
      <w:pPr>
        <w:pStyle w:val="a3"/>
        <w:widowControl/>
        <w:rPr>
          <w:rFonts w:ascii="Times New Roman" w:eastAsia="宋体" w:hAnsi="Times New Roman"/>
        </w:rPr>
      </w:pPr>
    </w:p>
    <w:p w:rsidR="00BE5D6C" w:rsidRDefault="002E15BA">
      <w:pPr>
        <w:pStyle w:val="a3"/>
        <w:widowControl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据材料二并结合所学，简述汉文帝是如何实践贾谊的主张的。</w:t>
      </w:r>
      <w:r>
        <w:rPr>
          <w:rFonts w:ascii="Times New Roman" w:hAnsi="Times New Roman"/>
        </w:rPr>
        <w:t>(3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结合所学，请用隋唐时期的史实从正反两方面说明材料三的观点。</w:t>
      </w:r>
      <w:r>
        <w:rPr>
          <w:rFonts w:ascii="Times New Roman" w:hAnsi="Times New Roman"/>
        </w:rPr>
        <w:t>(4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numPr>
          <w:ilvl w:val="0"/>
          <w:numId w:val="1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综合上述材料，统治者</w:t>
      </w:r>
      <w:r>
        <w:rPr>
          <w:rFonts w:asciiTheme="majorEastAsia" w:eastAsiaTheme="majorEastAsia" w:hAnsiTheme="majorEastAsia" w:cstheme="majorEastAsia" w:hint="eastAsia"/>
        </w:rPr>
        <w:t>重视“民心”“民本”的根</w:t>
      </w:r>
      <w:r>
        <w:rPr>
          <w:rFonts w:ascii="Times New Roman" w:eastAsia="宋体" w:hAnsi="Times New Roman"/>
        </w:rPr>
        <w:t>本目的是什么？</w:t>
      </w:r>
      <w:r>
        <w:rPr>
          <w:rFonts w:ascii="Times New Roman" w:eastAsia="宋体" w:hAnsi="Times New Roman"/>
        </w:rPr>
        <w:t>(1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eastAsia="宋体" w:hAnsi="Times New Roman"/>
        </w:rPr>
      </w:pPr>
    </w:p>
    <w:p w:rsidR="00BE5D6C" w:rsidRDefault="00BE5D6C">
      <w:pPr>
        <w:pStyle w:val="a3"/>
        <w:widowControl/>
        <w:rPr>
          <w:rFonts w:ascii="Times New Roman" w:eastAsia="宋体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16.</w:t>
      </w:r>
      <w:r>
        <w:rPr>
          <w:rFonts w:ascii="Times New Roman" w:hAnsi="Times New Roman"/>
        </w:rPr>
        <w:t>(9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阅读下列材料：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="Times New Roman" w:hAnsi="Times New Roman"/>
          <w:b/>
          <w:bCs/>
        </w:rPr>
        <w:t>材料一</w:t>
      </w:r>
      <w:r>
        <w:rPr>
          <w:rFonts w:ascii="Times New Roman" w:eastAsia="楷体" w:hAnsi="Times New Roman"/>
        </w:rPr>
        <w:t>辛亥</w:t>
      </w:r>
      <w:r>
        <w:rPr>
          <w:rFonts w:ascii="Times New Roman" w:eastAsia="楷体" w:hAnsi="Times New Roman"/>
        </w:rPr>
        <w:t>革命</w:t>
      </w:r>
      <w:r>
        <w:rPr>
          <w:rFonts w:ascii="Times New Roman" w:eastAsia="楷体" w:hAnsi="Times New Roman"/>
        </w:rPr>
        <w:t>对推动中国社会进步、促进中国人民思想</w:t>
      </w:r>
      <w:r>
        <w:rPr>
          <w:rFonts w:ascii="Times New Roman" w:eastAsia="楷体" w:hAnsi="Times New Roman"/>
        </w:rPr>
        <w:t>解放</w:t>
      </w:r>
      <w:r>
        <w:rPr>
          <w:rFonts w:ascii="Times New Roman" w:eastAsia="楷体" w:hAnsi="Times New Roman"/>
        </w:rPr>
        <w:t>所起的作用是不能低估的。但它以同</w:t>
      </w:r>
      <w:r>
        <w:rPr>
          <w:rFonts w:ascii="Times New Roman" w:eastAsia="楷体" w:hAnsi="Times New Roman"/>
        </w:rPr>
        <w:t>旧</w:t>
      </w:r>
      <w:r>
        <w:rPr>
          <w:rFonts w:ascii="Times New Roman" w:eastAsia="楷体" w:hAnsi="Times New Roman"/>
        </w:rPr>
        <w:t>势力</w:t>
      </w:r>
      <w:r>
        <w:rPr>
          <w:rFonts w:ascii="Times New Roman" w:eastAsia="楷体" w:hAnsi="Times New Roman"/>
        </w:rPr>
        <w:t>妥协</w:t>
      </w:r>
      <w:r>
        <w:rPr>
          <w:rFonts w:ascii="Times New Roman" w:eastAsia="楷体" w:hAnsi="Times New Roman"/>
        </w:rPr>
        <w:t>告终。它的失败使人们</w:t>
      </w:r>
      <w:r>
        <w:rPr>
          <w:rFonts w:ascii="Times New Roman" w:eastAsia="楷体" w:hAnsi="Times New Roman"/>
        </w:rPr>
        <w:t>逐渐</w:t>
      </w:r>
      <w:r>
        <w:rPr>
          <w:rFonts w:ascii="Times New Roman" w:eastAsia="楷体" w:hAnsi="Times New Roman"/>
        </w:rPr>
        <w:t>觉悟到在中国的历史条件下</w:t>
      </w:r>
      <w:r>
        <w:rPr>
          <w:rFonts w:ascii="Times New Roman" w:eastAsia="楷体" w:hAnsi="Times New Roman"/>
        </w:rPr>
        <w:t>建立</w:t>
      </w:r>
      <w:r>
        <w:rPr>
          <w:rFonts w:ascii="Times New Roman" w:eastAsia="楷体" w:hAnsi="Times New Roman"/>
        </w:rPr>
        <w:t>资产阶级共和国是不可能的，必须另外</w:t>
      </w:r>
      <w:r>
        <w:rPr>
          <w:rFonts w:ascii="Times New Roman" w:eastAsia="楷体" w:hAnsi="Times New Roman"/>
        </w:rPr>
        <w:t>探索</w:t>
      </w:r>
      <w:r>
        <w:rPr>
          <w:rFonts w:ascii="Times New Roman" w:eastAsia="楷体" w:hAnsi="Times New Roman"/>
        </w:rPr>
        <w:t>新的道路来求得国家的独立</w:t>
      </w:r>
      <w:r>
        <w:rPr>
          <w:rFonts w:ascii="Times New Roman" w:eastAsia="楷体" w:hAnsi="Times New Roman"/>
        </w:rPr>
        <w:t>富强</w:t>
      </w:r>
      <w:r>
        <w:rPr>
          <w:rFonts w:ascii="Times New Roman" w:eastAsia="楷体" w:hAnsi="Times New Roman"/>
        </w:rPr>
        <w:t>和人民的自由幸福。</w:t>
      </w:r>
    </w:p>
    <w:p w:rsidR="00BE5D6C" w:rsidRDefault="002E15BA">
      <w:pPr>
        <w:pStyle w:val="a3"/>
        <w:widowControl/>
        <w:jc w:val="right"/>
        <w:rPr>
          <w:rFonts w:ascii="Times New Roman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摘编自胡绳主编《中国共产党的七十年》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="Times New Roman" w:hAnsi="Times New Roman"/>
          <w:b/>
          <w:bCs/>
        </w:rPr>
        <w:t>材料二</w:t>
      </w:r>
      <w:r>
        <w:rPr>
          <w:rFonts w:ascii="Times New Roman" w:eastAsia="楷体" w:hAnsi="Times New Roman"/>
        </w:rPr>
        <w:t>刚刚成立的中国共产党，深刻认识到，</w:t>
      </w:r>
      <w:r>
        <w:rPr>
          <w:rFonts w:ascii="Times New Roman" w:eastAsia="楷体" w:hAnsi="Times New Roman"/>
        </w:rPr>
        <w:t>如果</w:t>
      </w:r>
      <w:r>
        <w:rPr>
          <w:rFonts w:ascii="Times New Roman" w:eastAsia="楷体" w:hAnsi="Times New Roman"/>
        </w:rPr>
        <w:t>不先推倒祸国殃民的大小</w:t>
      </w:r>
      <w:r>
        <w:rPr>
          <w:rFonts w:ascii="Times New Roman" w:eastAsia="楷体" w:hAnsi="Times New Roman"/>
        </w:rPr>
        <w:t>军阀</w:t>
      </w:r>
      <w:r>
        <w:rPr>
          <w:rFonts w:ascii="Times New Roman" w:eastAsia="楷体" w:hAnsi="Times New Roman"/>
        </w:rPr>
        <w:t>及帝国主义，一切英好理想的实现都无从谈起。</w:t>
      </w:r>
    </w:p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摘编自《中国共产党简史》</w:t>
      </w:r>
      <w:r>
        <w:rPr>
          <w:rFonts w:ascii="Times New Roman" w:eastAsia="楷体" w:hAnsi="Times New Roman"/>
        </w:rPr>
        <w:t>(2021</w:t>
      </w:r>
      <w:r>
        <w:rPr>
          <w:rFonts w:ascii="Times New Roman" w:eastAsia="楷体" w:hAnsi="Times New Roman"/>
        </w:rPr>
        <w:t>年版</w:t>
      </w:r>
      <w:r>
        <w:rPr>
          <w:rFonts w:ascii="Times New Roman" w:eastAsia="楷体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="Times New Roman" w:hAnsi="Times New Roman"/>
          <w:b/>
          <w:bCs/>
        </w:rPr>
        <w:t>材料三</w:t>
      </w:r>
      <w:r>
        <w:rPr>
          <w:rFonts w:ascii="Times New Roman" w:eastAsia="楷体" w:hAnsi="Times New Roman"/>
        </w:rPr>
        <w:t>1992</w:t>
      </w:r>
      <w:r>
        <w:rPr>
          <w:rFonts w:ascii="Times New Roman" w:eastAsia="楷体" w:hAnsi="Times New Roman"/>
        </w:rPr>
        <w:t>年，邓小平发表重要淡话，从理论上深刻回答了</w:t>
      </w:r>
      <w:r>
        <w:rPr>
          <w:rFonts w:ascii="Times New Roman" w:eastAsia="楷体" w:hAnsi="Times New Roman"/>
        </w:rPr>
        <w:t>长期</w:t>
      </w:r>
      <w:r>
        <w:rPr>
          <w:rFonts w:ascii="Times New Roman" w:eastAsia="楷体" w:hAnsi="Times New Roman"/>
        </w:rPr>
        <w:t>困扰和</w:t>
      </w:r>
      <w:r>
        <w:rPr>
          <w:rFonts w:ascii="Times New Roman" w:eastAsia="楷体" w:hAnsi="Times New Roman"/>
        </w:rPr>
        <w:t>束缚</w:t>
      </w:r>
      <w:r>
        <w:rPr>
          <w:rFonts w:ascii="Times New Roman" w:eastAsia="楷体" w:hAnsi="Times New Roman"/>
        </w:rPr>
        <w:t>人们思想的许多重大认识问题，为中国</w:t>
      </w:r>
      <w:r>
        <w:rPr>
          <w:rFonts w:ascii="Times New Roman" w:eastAsia="楷体" w:hAnsi="Times New Roman"/>
        </w:rPr>
        <w:t>改革</w:t>
      </w:r>
      <w:r>
        <w:rPr>
          <w:rFonts w:ascii="Times New Roman" w:eastAsia="楷体" w:hAnsi="Times New Roman"/>
        </w:rPr>
        <w:t>开放注入新的生机和活力。</w:t>
      </w:r>
    </w:p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摘编自《新中国</w:t>
      </w:r>
      <w:r>
        <w:rPr>
          <w:rFonts w:ascii="Times New Roman" w:eastAsia="楷体" w:hAnsi="Times New Roman"/>
        </w:rPr>
        <w:t>70</w:t>
      </w:r>
      <w:r>
        <w:rPr>
          <w:rFonts w:ascii="Times New Roman" w:eastAsia="楷体" w:hAnsi="Times New Roman"/>
        </w:rPr>
        <w:t>年》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请回答：</w:t>
      </w:r>
    </w:p>
    <w:p w:rsidR="00BE5D6C" w:rsidRDefault="002E15BA">
      <w:pPr>
        <w:pStyle w:val="a3"/>
        <w:widowControl/>
        <w:numPr>
          <w:ilvl w:val="0"/>
          <w:numId w:val="2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据材料一，概括辛革命的历史影响。此后中国人找到了怎样</w:t>
      </w:r>
      <w:r>
        <w:rPr>
          <w:rFonts w:ascii="宋体" w:eastAsia="宋体" w:hAnsi="宋体" w:cs="宋体" w:hint="eastAsia"/>
        </w:rPr>
        <w:t>的“新道路”？</w:t>
      </w:r>
      <w:r>
        <w:rPr>
          <w:rFonts w:ascii="Times New Roman" w:eastAsia="宋体" w:hAnsi="Times New Roman"/>
        </w:rPr>
        <w:t>(3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numPr>
          <w:ilvl w:val="0"/>
          <w:numId w:val="2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依据材料二的</w:t>
      </w:r>
      <w:r>
        <w:rPr>
          <w:rFonts w:asciiTheme="majorEastAsia" w:eastAsiaTheme="majorEastAsia" w:hAnsiTheme="majorEastAsia" w:cstheme="majorEastAsia" w:hint="eastAsia"/>
        </w:rPr>
        <w:t>“认识”，</w:t>
      </w:r>
      <w:r>
        <w:rPr>
          <w:rFonts w:ascii="Times New Roman" w:eastAsia="宋体" w:hAnsi="Times New Roman"/>
        </w:rPr>
        <w:t>中国共产党提出了怎样的革命纲领？</w:t>
      </w:r>
      <w:r>
        <w:rPr>
          <w:rFonts w:ascii="Times New Roman" w:eastAsia="宋体" w:hAnsi="Times New Roman"/>
        </w:rPr>
        <w:t>(2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numPr>
          <w:ilvl w:val="0"/>
          <w:numId w:val="2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据材料三并结合所学，概述邓小平回答了</w:t>
      </w:r>
      <w:r>
        <w:rPr>
          <w:rFonts w:ascii="宋体" w:eastAsia="宋体" w:hAnsi="宋体" w:cs="宋体" w:hint="eastAsia"/>
        </w:rPr>
        <w:t>哪些“重大认识问题”。</w:t>
      </w:r>
      <w:r>
        <w:rPr>
          <w:rFonts w:ascii="Times New Roman" w:eastAsia="宋体" w:hAnsi="Times New Roman"/>
        </w:rPr>
        <w:t>(2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numPr>
          <w:ilvl w:val="0"/>
          <w:numId w:val="2"/>
        </w:num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从上述中国共产党的探索历程中，可以总结得出那些历史经验？</w:t>
      </w:r>
      <w:r>
        <w:rPr>
          <w:rFonts w:ascii="Times New Roman" w:eastAsia="宋体" w:hAnsi="Times New Roman"/>
        </w:rPr>
        <w:t>(2</w:t>
      </w:r>
      <w:r>
        <w:rPr>
          <w:rFonts w:ascii="Times New Roman" w:eastAsia="宋体" w:hAnsi="Times New Roman"/>
        </w:rPr>
        <w:t>分</w:t>
      </w:r>
      <w:r>
        <w:rPr>
          <w:rFonts w:ascii="Times New Roman" w:eastAsia="宋体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17.</w:t>
      </w:r>
      <w:r>
        <w:rPr>
          <w:rFonts w:ascii="Times New Roman" w:hAnsi="Times New Roman"/>
        </w:rPr>
        <w:t>(11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阅读下列材料：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="Times New Roman" w:hAnsi="Times New Roman"/>
          <w:b/>
          <w:bCs/>
        </w:rPr>
        <w:t>材料一</w:t>
      </w:r>
      <w:r>
        <w:rPr>
          <w:rFonts w:ascii="Times New Roman" w:eastAsia="楷体" w:hAnsi="Times New Roman"/>
        </w:rPr>
        <w:t>德川</w:t>
      </w:r>
      <w:r>
        <w:rPr>
          <w:rFonts w:ascii="Times New Roman" w:eastAsia="楷体" w:hAnsi="Times New Roman"/>
        </w:rPr>
        <w:t>幕府</w:t>
      </w:r>
      <w:r>
        <w:rPr>
          <w:rFonts w:ascii="Times New Roman" w:eastAsia="楷体" w:hAnsi="Times New Roman"/>
        </w:rPr>
        <w:t>统治下的</w:t>
      </w:r>
      <w:r>
        <w:rPr>
          <w:rFonts w:ascii="Times New Roman" w:eastAsia="楷体" w:hAnsi="Times New Roman"/>
        </w:rPr>
        <w:t>1865</w:t>
      </w:r>
      <w:r>
        <w:rPr>
          <w:rFonts w:ascii="Times New Roman" w:eastAsia="楷体" w:hAnsi="Times New Roman"/>
        </w:rPr>
        <w:t>至</w:t>
      </w:r>
      <w:r>
        <w:rPr>
          <w:rFonts w:ascii="Times New Roman" w:eastAsia="楷体" w:hAnsi="Times New Roman"/>
        </w:rPr>
        <w:t>1867</w:t>
      </w:r>
      <w:r>
        <w:rPr>
          <w:rFonts w:ascii="Times New Roman" w:eastAsia="楷体" w:hAnsi="Times New Roman"/>
        </w:rPr>
        <w:t>年间，平均每年发生的农民起义为</w:t>
      </w:r>
      <w:r>
        <w:rPr>
          <w:rFonts w:ascii="Times New Roman" w:eastAsia="楷体" w:hAnsi="Times New Roman"/>
        </w:rPr>
        <w:t>50</w:t>
      </w:r>
      <w:r>
        <w:rPr>
          <w:rFonts w:ascii="Times New Roman" w:eastAsia="楷体" w:hAnsi="Times New Roman"/>
        </w:rPr>
        <w:t>余次，城市贫民起义超过</w:t>
      </w:r>
      <w:r>
        <w:rPr>
          <w:rFonts w:ascii="Times New Roman" w:eastAsia="楷体" w:hAnsi="Times New Roman"/>
        </w:rPr>
        <w:t>16</w:t>
      </w:r>
      <w:r>
        <w:rPr>
          <w:rFonts w:ascii="Times New Roman" w:eastAsia="楷体" w:hAnsi="Times New Roman"/>
        </w:rPr>
        <w:t>次。</w:t>
      </w:r>
      <w:r>
        <w:rPr>
          <w:rFonts w:ascii="Times New Roman" w:eastAsia="楷体" w:hAnsi="Times New Roman"/>
        </w:rPr>
        <w:t>19</w:t>
      </w:r>
      <w:r>
        <w:rPr>
          <w:rFonts w:ascii="Times New Roman" w:eastAsia="楷体" w:hAnsi="Times New Roman"/>
        </w:rPr>
        <w:t>世纪</w:t>
      </w:r>
      <w:r>
        <w:rPr>
          <w:rFonts w:ascii="Times New Roman" w:eastAsia="楷体" w:hAnsi="Times New Roman"/>
        </w:rPr>
        <w:t>中期</w:t>
      </w:r>
      <w:r>
        <w:rPr>
          <w:rFonts w:ascii="Times New Roman" w:eastAsia="楷体" w:hAnsi="Times New Roman"/>
        </w:rPr>
        <w:t>，</w:t>
      </w:r>
      <w:r>
        <w:rPr>
          <w:rFonts w:ascii="Times New Roman" w:eastAsia="楷体" w:hAnsi="Times New Roman"/>
        </w:rPr>
        <w:t>欧美</w:t>
      </w:r>
      <w:r>
        <w:rPr>
          <w:rFonts w:ascii="Times New Roman" w:eastAsia="楷体" w:hAnsi="Times New Roman"/>
        </w:rPr>
        <w:t>列强纷纷侵入亚洲各国，日本也不可</w:t>
      </w:r>
      <w:r>
        <w:rPr>
          <w:rFonts w:ascii="Times New Roman" w:eastAsia="楷体" w:hAnsi="Times New Roman"/>
        </w:rPr>
        <w:t>避免</w:t>
      </w:r>
      <w:r>
        <w:rPr>
          <w:rFonts w:ascii="Times New Roman" w:eastAsia="楷体" w:hAnsi="Times New Roman"/>
        </w:rPr>
        <w:t>地成为殖民的对象。</w:t>
      </w:r>
    </w:p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</w:t>
      </w:r>
      <w:r>
        <w:rPr>
          <w:rFonts w:ascii="Times New Roman" w:eastAsia="楷体" w:hAnsi="Times New Roman"/>
        </w:rPr>
        <w:t>自徐蓝《世界近现代史》</w:t>
      </w:r>
    </w:p>
    <w:p w:rsidR="00BE5D6C" w:rsidRDefault="002E15BA">
      <w:pPr>
        <w:pStyle w:val="a3"/>
        <w:widowControl/>
        <w:rPr>
          <w:rFonts w:ascii="Times New Roman" w:eastAsia="楷体" w:hAnsi="Times New Roman"/>
        </w:rPr>
      </w:pPr>
      <w:r>
        <w:rPr>
          <w:rFonts w:ascii="Times New Roman" w:hAnsi="Times New Roman"/>
          <w:b/>
          <w:bCs/>
        </w:rPr>
        <w:t>材料二</w:t>
      </w:r>
      <w:r>
        <w:rPr>
          <w:rFonts w:ascii="Times New Roman" w:eastAsia="楷体" w:hAnsi="Times New Roman"/>
        </w:rPr>
        <w:t>从</w:t>
      </w:r>
      <w:r>
        <w:rPr>
          <w:rFonts w:ascii="Times New Roman" w:eastAsia="楷体" w:hAnsi="Times New Roman"/>
        </w:rPr>
        <w:t>1919</w:t>
      </w:r>
      <w:r>
        <w:rPr>
          <w:rFonts w:ascii="Times New Roman" w:eastAsia="楷体" w:hAnsi="Times New Roman"/>
        </w:rPr>
        <w:t>年起实行粮食征收制，农民无偿地按摊派的数额把</w:t>
      </w:r>
      <w:r>
        <w:rPr>
          <w:rFonts w:ascii="Times New Roman" w:eastAsia="楷体" w:hAnsi="Times New Roman"/>
        </w:rPr>
        <w:t>“</w:t>
      </w:r>
      <w:r>
        <w:rPr>
          <w:rFonts w:ascii="Times New Roman" w:eastAsia="楷体" w:hAnsi="Times New Roman"/>
        </w:rPr>
        <w:t>余粮</w:t>
      </w:r>
      <w:r>
        <w:rPr>
          <w:rFonts w:ascii="Times New Roman" w:eastAsia="楷体" w:hAnsi="Times New Roman"/>
        </w:rPr>
        <w:t>”</w:t>
      </w:r>
      <w:r>
        <w:rPr>
          <w:rFonts w:ascii="Times New Roman" w:eastAsia="楷体" w:hAnsi="Times New Roman"/>
        </w:rPr>
        <w:t>交给国家，</w:t>
      </w:r>
      <w:r>
        <w:rPr>
          <w:rFonts w:ascii="Times New Roman" w:eastAsia="楷体" w:hAnsi="Times New Roman"/>
        </w:rPr>
        <w:t>却</w:t>
      </w:r>
      <w:r>
        <w:rPr>
          <w:rFonts w:ascii="Times New Roman" w:eastAsia="楷体" w:hAnsi="Times New Roman"/>
        </w:rPr>
        <w:t>很少能得到补偿。农民对此</w:t>
      </w:r>
      <w:r>
        <w:rPr>
          <w:rFonts w:ascii="Times New Roman" w:eastAsia="楷体" w:hAnsi="Times New Roman"/>
        </w:rPr>
        <w:t>此</w:t>
      </w:r>
      <w:r>
        <w:rPr>
          <w:rFonts w:ascii="Times New Roman" w:eastAsia="楷体" w:hAnsi="Times New Roman"/>
        </w:rPr>
        <w:t>其不满，</w:t>
      </w:r>
      <w:r>
        <w:rPr>
          <w:rFonts w:ascii="Times New Roman" w:eastAsia="楷体" w:hAnsi="Times New Roman"/>
        </w:rPr>
        <w:t>暴动</w:t>
      </w:r>
      <w:r>
        <w:rPr>
          <w:rFonts w:ascii="Times New Roman" w:eastAsia="楷体" w:hAnsi="Times New Roman"/>
        </w:rPr>
        <w:t>此起彼伏。</w:t>
      </w:r>
    </w:p>
    <w:p w:rsidR="00BE5D6C" w:rsidRDefault="002E15BA">
      <w:pPr>
        <w:pStyle w:val="a3"/>
        <w:widowControl/>
        <w:jc w:val="right"/>
        <w:rPr>
          <w:rFonts w:ascii="Times New Roman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摘编自左</w:t>
      </w:r>
      <w:r>
        <w:rPr>
          <w:rFonts w:ascii="Times New Roman" w:eastAsia="楷体" w:hAnsi="Times New Roman"/>
        </w:rPr>
        <w:t>凤</w:t>
      </w:r>
      <w:r>
        <w:rPr>
          <w:rFonts w:ascii="Times New Roman" w:eastAsia="楷体" w:hAnsi="Times New Roman"/>
        </w:rPr>
        <w:t>荣、沈志华《俄国现代化的曲折历程》</w:t>
      </w:r>
    </w:p>
    <w:p w:rsidR="00BE5D6C" w:rsidRDefault="002E15BA">
      <w:pPr>
        <w:pStyle w:val="a3"/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材料三</w:t>
      </w:r>
    </w:p>
    <w:tbl>
      <w:tblPr>
        <w:tblStyle w:val="a4"/>
        <w:tblW w:w="0" w:type="auto"/>
        <w:tblLook w:val="04A0"/>
      </w:tblPr>
      <w:tblGrid>
        <w:gridCol w:w="2450"/>
        <w:gridCol w:w="2450"/>
        <w:gridCol w:w="2450"/>
        <w:gridCol w:w="2450"/>
      </w:tblGrid>
      <w:tr w:rsidR="00BE5D6C">
        <w:tc>
          <w:tcPr>
            <w:tcW w:w="9800" w:type="dxa"/>
            <w:gridSpan w:val="4"/>
          </w:tcPr>
          <w:p w:rsidR="00BE5D6C" w:rsidRDefault="002E15BA">
            <w:pPr>
              <w:pStyle w:val="a3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1931-1932</w:t>
            </w:r>
            <w:r>
              <w:rPr>
                <w:rFonts w:ascii="Times New Roman" w:hAnsi="Times New Roman" w:cs="Times New Roman"/>
                <w:b/>
                <w:bCs/>
              </w:rPr>
              <w:t>年美国经济指标（部分）（以</w:t>
            </w:r>
            <w:r>
              <w:rPr>
                <w:rFonts w:ascii="Times New Roman" w:hAnsi="Times New Roman" w:cs="Times New Roman"/>
                <w:b/>
                <w:bCs/>
              </w:rPr>
              <w:t>1925</w:t>
            </w:r>
            <w:r>
              <w:rPr>
                <w:rFonts w:ascii="Times New Roman" w:hAnsi="Times New Roman" w:cs="Times New Roman"/>
                <w:b/>
                <w:bCs/>
              </w:rPr>
              <w:t>年为</w:t>
            </w:r>
            <w:r>
              <w:rPr>
                <w:rFonts w:ascii="Times New Roman" w:hAnsi="Times New Roman" w:cs="Times New Roman"/>
                <w:b/>
                <w:bCs/>
              </w:rPr>
              <w:t>100</w:t>
            </w:r>
            <w:r>
              <w:rPr>
                <w:rFonts w:ascii="Times New Roman" w:hAnsi="Times New Roman" w:cs="Times New Roman"/>
                <w:b/>
                <w:bCs/>
              </w:rPr>
              <w:t>）</w:t>
            </w:r>
          </w:p>
        </w:tc>
      </w:tr>
      <w:tr w:rsidR="00BE5D6C">
        <w:tc>
          <w:tcPr>
            <w:tcW w:w="2450" w:type="dxa"/>
            <w:shd w:val="clear" w:color="auto" w:fill="BFBFBF" w:themeFill="background1" w:themeFillShade="BF"/>
          </w:tcPr>
          <w:p w:rsidR="00BE5D6C" w:rsidRDefault="00BE5D6C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BFBFBF" w:themeFill="background1" w:themeFillShade="BF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工业生产</w:t>
            </w:r>
          </w:p>
        </w:tc>
        <w:tc>
          <w:tcPr>
            <w:tcW w:w="2450" w:type="dxa"/>
            <w:shd w:val="clear" w:color="auto" w:fill="BFBFBF" w:themeFill="background1" w:themeFillShade="BF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工厂就业</w:t>
            </w:r>
          </w:p>
        </w:tc>
        <w:tc>
          <w:tcPr>
            <w:tcW w:w="2450" w:type="dxa"/>
            <w:shd w:val="clear" w:color="auto" w:fill="BFBFBF" w:themeFill="background1" w:themeFillShade="BF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工厂工资额</w:t>
            </w:r>
          </w:p>
        </w:tc>
      </w:tr>
      <w:tr w:rsidR="00BE5D6C"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1931</w:t>
            </w:r>
            <w:r>
              <w:rPr>
                <w:rFonts w:ascii="Times New Roman" w:eastAsia="楷体" w:hAnsi="Times New Roman" w:cs="Times New Roman"/>
                <w:b/>
                <w:bCs/>
              </w:rPr>
              <w:t>年</w:t>
            </w:r>
            <w:r>
              <w:rPr>
                <w:rFonts w:ascii="Times New Roman" w:eastAsia="楷体" w:hAnsi="Times New Roman" w:cs="Times New Roman"/>
                <w:b/>
                <w:bCs/>
              </w:rPr>
              <w:t>3</w:t>
            </w:r>
            <w:r>
              <w:rPr>
                <w:rFonts w:ascii="Times New Roman" w:eastAsia="楷体" w:hAnsi="Times New Roman" w:cs="Times New Roman"/>
                <w:b/>
                <w:bCs/>
              </w:rPr>
              <w:t>月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87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78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75</w:t>
            </w:r>
          </w:p>
        </w:tc>
      </w:tr>
      <w:tr w:rsidR="00BE5D6C"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1931</w:t>
            </w:r>
            <w:r>
              <w:rPr>
                <w:rFonts w:ascii="Times New Roman" w:eastAsia="楷体" w:hAnsi="Times New Roman" w:cs="Times New Roman"/>
                <w:b/>
                <w:bCs/>
              </w:rPr>
              <w:t>年</w:t>
            </w:r>
            <w:r>
              <w:rPr>
                <w:rFonts w:ascii="Times New Roman" w:eastAsia="楷体" w:hAnsi="Times New Roman" w:cs="Times New Roman"/>
                <w:b/>
                <w:bCs/>
              </w:rPr>
              <w:t>9</w:t>
            </w:r>
            <w:r>
              <w:rPr>
                <w:rFonts w:ascii="Times New Roman" w:eastAsia="楷体" w:hAnsi="Times New Roman" w:cs="Times New Roman"/>
                <w:b/>
                <w:bCs/>
              </w:rPr>
              <w:t>月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76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73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62</w:t>
            </w:r>
          </w:p>
        </w:tc>
      </w:tr>
      <w:tr w:rsidR="00BE5D6C"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1932</w:t>
            </w:r>
            <w:r>
              <w:rPr>
                <w:rFonts w:ascii="Times New Roman" w:eastAsia="楷体" w:hAnsi="Times New Roman" w:cs="Times New Roman"/>
                <w:b/>
                <w:bCs/>
              </w:rPr>
              <w:t>年</w:t>
            </w:r>
            <w:r>
              <w:rPr>
                <w:rFonts w:ascii="Times New Roman" w:eastAsia="楷体" w:hAnsi="Times New Roman" w:cs="Times New Roman"/>
                <w:b/>
                <w:bCs/>
              </w:rPr>
              <w:t>6</w:t>
            </w:r>
            <w:r>
              <w:rPr>
                <w:rFonts w:ascii="Times New Roman" w:eastAsia="楷体" w:hAnsi="Times New Roman" w:cs="Times New Roman"/>
                <w:b/>
                <w:bCs/>
              </w:rPr>
              <w:t>月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59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60</w:t>
            </w:r>
          </w:p>
        </w:tc>
        <w:tc>
          <w:tcPr>
            <w:tcW w:w="2450" w:type="dxa"/>
          </w:tcPr>
          <w:p w:rsidR="00BE5D6C" w:rsidRDefault="002E15BA">
            <w:pPr>
              <w:pStyle w:val="a3"/>
              <w:widowControl/>
              <w:rPr>
                <w:rFonts w:ascii="Times New Roman" w:eastAsia="楷体" w:hAnsi="Times New Roman" w:cs="Times New Roman"/>
                <w:b/>
                <w:bCs/>
              </w:rPr>
            </w:pPr>
            <w:r>
              <w:rPr>
                <w:rFonts w:ascii="Times New Roman" w:eastAsia="楷体" w:hAnsi="Times New Roman" w:cs="Times New Roman"/>
                <w:b/>
                <w:bCs/>
              </w:rPr>
              <w:t>43</w:t>
            </w:r>
          </w:p>
        </w:tc>
      </w:tr>
    </w:tbl>
    <w:p w:rsidR="00BE5D6C" w:rsidRDefault="002E15BA">
      <w:pPr>
        <w:pStyle w:val="a3"/>
        <w:widowControl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——————</w:t>
      </w:r>
      <w:r>
        <w:rPr>
          <w:rFonts w:ascii="Times New Roman" w:eastAsia="楷体" w:hAnsi="Times New Roman"/>
        </w:rPr>
        <w:t>摘编自金德尔伯格《</w:t>
      </w:r>
      <w:r>
        <w:rPr>
          <w:rFonts w:ascii="Times New Roman" w:eastAsia="楷体" w:hAnsi="Times New Roman"/>
        </w:rPr>
        <w:t>1929-1939</w:t>
      </w:r>
      <w:r>
        <w:rPr>
          <w:rFonts w:ascii="Times New Roman" w:eastAsia="楷体" w:hAnsi="Times New Roman"/>
        </w:rPr>
        <w:t>世界</w:t>
      </w:r>
      <w:r>
        <w:rPr>
          <w:rFonts w:ascii="Times New Roman" w:eastAsia="楷体" w:hAnsi="Times New Roman"/>
        </w:rPr>
        <w:t>经济萧条》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请回答：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>据材料一，概括当时日本面临的内忧外患。结合所学，指出日本为解决危机而采取的重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大行动。</w:t>
      </w:r>
      <w:r>
        <w:rPr>
          <w:rFonts w:ascii="Times New Roman" w:hAnsi="Times New Roman"/>
        </w:rPr>
        <w:t>(3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据材料二并结合所学，针对农民的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不满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，列宁采取了哪些举措？这产生了怎样的政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治影响？</w:t>
      </w:r>
      <w:r>
        <w:rPr>
          <w:rFonts w:ascii="Times New Roman" w:hAnsi="Times New Roman"/>
        </w:rPr>
        <w:t>(3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t>据材料三并结合所学，评述美国政府解决这些经济问题的对策。</w:t>
      </w:r>
      <w:r>
        <w:rPr>
          <w:rFonts w:ascii="Times New Roman" w:hAnsi="Times New Roman"/>
        </w:rPr>
        <w:t>(4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>综合上述材料，概括以上各国解决危机的共同策略。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BE5D6C">
      <w:pPr>
        <w:pStyle w:val="a3"/>
        <w:widowControl/>
        <w:rPr>
          <w:rFonts w:ascii="Times New Roman" w:hAnsi="Times New Roman"/>
        </w:rPr>
      </w:pPr>
    </w:p>
    <w:p w:rsidR="00BE5D6C" w:rsidRDefault="002E15BA">
      <w:pPr>
        <w:pStyle w:val="a3"/>
        <w:widowControl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lastRenderedPageBreak/>
        <w:t>常州市二</w:t>
      </w:r>
      <w:r>
        <w:rPr>
          <w:rFonts w:ascii="Times New Roman" w:hAnsi="Times New Roman"/>
          <w:b/>
          <w:bCs/>
        </w:rPr>
        <w:t>○</w:t>
      </w:r>
      <w:r>
        <w:rPr>
          <w:rFonts w:ascii="Times New Roman" w:hAnsi="Times New Roman"/>
          <w:b/>
          <w:bCs/>
        </w:rPr>
        <w:t>二二年初中学业水平考试</w:t>
      </w:r>
    </w:p>
    <w:p w:rsidR="00BE5D6C" w:rsidRDefault="002E15BA">
      <w:pPr>
        <w:pStyle w:val="a3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历史试题参考答案及评分意见</w:t>
      </w:r>
    </w:p>
    <w:p w:rsidR="00BE5D6C" w:rsidRDefault="002E15BA">
      <w:pPr>
        <w:pStyle w:val="a3"/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一、单项选择题：本大题共</w:t>
      </w:r>
      <w:r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小题，每小题</w:t>
      </w:r>
      <w:r>
        <w:rPr>
          <w:rFonts w:ascii="Times New Roman" w:hAnsi="Times New Roman"/>
          <w:b/>
          <w:bCs/>
        </w:rPr>
        <w:t>1.5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21</w:t>
      </w:r>
      <w:r>
        <w:rPr>
          <w:rFonts w:ascii="Times New Roman" w:hAnsi="Times New Roman"/>
          <w:b/>
          <w:bCs/>
        </w:rPr>
        <w:t>分。</w:t>
      </w:r>
    </w:p>
    <w:tbl>
      <w:tblPr>
        <w:tblStyle w:val="a4"/>
        <w:tblW w:w="0" w:type="auto"/>
        <w:tblInd w:w="-159" w:type="dxa"/>
        <w:tblLook w:val="04A0"/>
      </w:tblPr>
      <w:tblGrid>
        <w:gridCol w:w="832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4"/>
      </w:tblGrid>
      <w:tr w:rsidR="00BE5D6C">
        <w:tc>
          <w:tcPr>
            <w:tcW w:w="832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4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E5D6C">
        <w:tc>
          <w:tcPr>
            <w:tcW w:w="832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答案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673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674" w:type="dxa"/>
          </w:tcPr>
          <w:p w:rsidR="00BE5D6C" w:rsidRDefault="002E15BA">
            <w:pPr>
              <w:pStyle w:val="a3"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</w:tbl>
    <w:p w:rsidR="00BE5D6C" w:rsidRDefault="002E15BA">
      <w:pPr>
        <w:pStyle w:val="a3"/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二、材料</w:t>
      </w:r>
      <w:r>
        <w:rPr>
          <w:rFonts w:ascii="Times New Roman" w:hAnsi="Times New Roman"/>
          <w:b/>
          <w:bCs/>
        </w:rPr>
        <w:t>解析题</w:t>
      </w:r>
      <w:r>
        <w:rPr>
          <w:rFonts w:ascii="Times New Roman" w:hAnsi="Times New Roman"/>
          <w:b/>
          <w:bCs/>
        </w:rPr>
        <w:t>：本大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小题</w:t>
      </w:r>
      <w:r>
        <w:rPr>
          <w:rFonts w:ascii="Times New Roman" w:hAnsi="Times New Roman"/>
          <w:b/>
          <w:bCs/>
        </w:rPr>
        <w:t>，</w:t>
      </w:r>
      <w:r>
        <w:rPr>
          <w:rFonts w:ascii="Times New Roman" w:hAnsi="Times New Roman"/>
          <w:b/>
          <w:bCs/>
        </w:rPr>
        <w:t>第</w:t>
      </w:r>
      <w:r>
        <w:rPr>
          <w:rFonts w:ascii="Times New Roman" w:hAnsi="Times New Roman"/>
          <w:b/>
          <w:bCs/>
        </w:rPr>
        <w:t>15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分，第</w:t>
      </w:r>
      <w:r>
        <w:rPr>
          <w:rFonts w:ascii="Times New Roman" w:hAnsi="Times New Roman"/>
          <w:b/>
          <w:bCs/>
        </w:rPr>
        <w:t>16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分，第</w:t>
      </w:r>
      <w:r>
        <w:rPr>
          <w:rFonts w:ascii="Times New Roman" w:hAnsi="Times New Roman"/>
          <w:b/>
          <w:bCs/>
        </w:rPr>
        <w:t>17</w:t>
      </w:r>
      <w:r>
        <w:rPr>
          <w:rFonts w:ascii="Times New Roman" w:hAnsi="Times New Roman"/>
          <w:b/>
          <w:bCs/>
        </w:rPr>
        <w:t>题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29</w:t>
      </w:r>
      <w:r>
        <w:rPr>
          <w:rFonts w:ascii="Times New Roman" w:hAnsi="Times New Roman"/>
          <w:b/>
          <w:bCs/>
        </w:rPr>
        <w:t>分。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15.(9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>主张：以德治国、爱惜民力、反对苛政，仁政、民贵君轻，得民心者得天下。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点即</w:t>
      </w:r>
      <w:r>
        <w:rPr>
          <w:rFonts w:ascii="Times New Roman" w:hAnsi="Times New Roman"/>
        </w:rPr>
        <w:t>可</w:t>
      </w:r>
      <w:r>
        <w:rPr>
          <w:rFonts w:ascii="Times New Roman" w:hAnsi="Times New Roman"/>
        </w:rPr>
        <w:t>，共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实践：提倡以农为本，减轻赋税和徭役，重视以德化民，废除严刑峻法，提倡勤俭治国。（至少写出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点，每点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分）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t>正面：唐朝贞观之治（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</w:rPr>
        <w:t>隋文帝统治时期、唐朝开元盛世等），统治者注意爱惜民力、发展生产、减轻负担，国家政治清明、经济发展、社会安定，大一统国家得到巩固。（史实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分，简要说明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分）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反面：隋炀帝暴政（或唐玄宗统治后期等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，统治者滥用民力，奢修享受，人民负担沉重，导致政权灭亡（或战乱）。（史实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分，简要说明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分）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>根本目的：巩固统治。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16.(9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>影响：辛亥革命极大推动了中华民族的思想解放，打开了中国进步潮流的闸门。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点即可，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辛亥革命的胜利果实被袁世凯窃取，革命没有从根本上改变中国半殖民</w:t>
      </w:r>
      <w:r>
        <w:rPr>
          <w:rFonts w:ascii="Times New Roman" w:hAnsi="Times New Roman"/>
        </w:rPr>
        <w:t>地半封建社会性质。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点即可，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新道路：新民主主义革命。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革命纲领：在民主革命阶段，党的主要任务是打倒军阀，推翻帝国主义的压迫，将中国统一为真正的民主共和国。</w:t>
      </w:r>
      <w:r>
        <w:rPr>
          <w:rFonts w:ascii="Times New Roman" w:hAnsi="Times New Roman"/>
        </w:rPr>
        <w:t>(2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t>重大认识问题：什么是社会主义，怎样建设社会主义，社会主义的本质，计划和市场的关系问题等。（至少写出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点，每点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分）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>历史经验：坚持实事求是，坚持理论创新，坚持独立自主，坚持人民至上等。（至少写出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点，每点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分，其他言之有理酌情给分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17.(11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(1)</w:t>
      </w:r>
      <w:r>
        <w:rPr>
          <w:rFonts w:ascii="Times New Roman" w:hAnsi="Times New Roman"/>
        </w:rPr>
        <w:t>内忧：社会矛盾尖锐；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外患：西方列强入侵。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重大行动：明治维新。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举措：以征收粮食税代替余粮征集制；允许使用雇佣劳动力和出租土地；农民可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以自由买卖纳税后的剩余产品，实行自由贸易。</w:t>
      </w:r>
      <w:r>
        <w:rPr>
          <w:rFonts w:ascii="Times New Roman" w:hAnsi="Times New Roman"/>
        </w:rPr>
        <w:t>(2</w:t>
      </w:r>
      <w:r>
        <w:rPr>
          <w:rFonts w:ascii="Times New Roman" w:hAnsi="Times New Roman"/>
        </w:rPr>
        <w:t>点即可，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政治影响：巩固了工农联盟。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t>评述：美国通过《全国工业复兴法以《全国劳工关系法》《社会保障法》开展失业救济，推行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以工代赈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，兴建公共设施等，使工业生产有所恢复，就业人数逐步增加，经济开始缓慢复苏，人民生活得到改善；有助于完善公共基础设施，完善资本主义制度。但这些措</w:t>
      </w:r>
      <w:r>
        <w:rPr>
          <w:rFonts w:ascii="Times New Roman" w:hAnsi="Times New Roman"/>
        </w:rPr>
        <w:t>施，没有改变资本主义的本质，无法解决美国社会的根本矛盾。</w:t>
      </w:r>
      <w:r>
        <w:rPr>
          <w:rFonts w:ascii="Times New Roman" w:hAnsi="Times New Roman"/>
        </w:rPr>
        <w:t>(4</w:t>
      </w:r>
      <w:r>
        <w:rPr>
          <w:rFonts w:ascii="Times New Roman" w:hAnsi="Times New Roman"/>
        </w:rPr>
        <w:t>分，其他言之有理酌情给分</w:t>
      </w:r>
      <w:r>
        <w:rPr>
          <w:rFonts w:ascii="Times New Roman" w:hAnsi="Times New Roman"/>
        </w:rPr>
        <w:t>)</w:t>
      </w:r>
    </w:p>
    <w:p w:rsidR="00BE5D6C" w:rsidRDefault="002E15BA">
      <w:pPr>
        <w:pStyle w:val="a3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>策略：进行改革或政策的调整。</w:t>
      </w:r>
      <w:r>
        <w:rPr>
          <w:rFonts w:ascii="Times New Roman" w:hAnsi="Times New Roman"/>
        </w:rPr>
        <w:t>(1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>)</w:t>
      </w:r>
    </w:p>
    <w:p w:rsidR="00BE5D6C" w:rsidRDefault="00BE5D6C">
      <w:pPr>
        <w:sectPr w:rsidR="00BE5D6C">
          <w:headerReference w:type="default" r:id="rId9"/>
          <w:footerReference w:type="default" r:id="rId10"/>
          <w:pgSz w:w="11906" w:h="16838"/>
          <w:pgMar w:top="1440" w:right="846" w:bottom="1440" w:left="1180" w:header="851" w:footer="992" w:gutter="0"/>
          <w:cols w:space="425"/>
          <w:docGrid w:type="lines" w:linePitch="312"/>
        </w:sectPr>
      </w:pPr>
    </w:p>
    <w:p w:rsidR="00BE5D6C" w:rsidRDefault="00BE5D6C"/>
    <w:sectPr w:rsidR="00BE5D6C" w:rsidSect="00BE5D6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5BA" w:rsidRDefault="002E15BA" w:rsidP="00BE5D6C">
      <w:r>
        <w:separator/>
      </w:r>
    </w:p>
  </w:endnote>
  <w:endnote w:type="continuationSeparator" w:id="1">
    <w:p w:rsidR="002E15BA" w:rsidRDefault="002E15BA" w:rsidP="00BE5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BE5D6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BE5D6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E5D6C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2E15BA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5BA" w:rsidRDefault="002E15BA" w:rsidP="00BE5D6C">
      <w:r>
        <w:separator/>
      </w:r>
    </w:p>
  </w:footnote>
  <w:footnote w:type="continuationSeparator" w:id="1">
    <w:p w:rsidR="002E15BA" w:rsidRDefault="002E15BA" w:rsidP="00BE5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BE5D6C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BE5D6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BE5D6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E7CB2C"/>
    <w:multiLevelType w:val="singleLevel"/>
    <w:tmpl w:val="CBE7CB2C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B198EA2"/>
    <w:multiLevelType w:val="singleLevel"/>
    <w:tmpl w:val="DB198EA2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c5MGY2OGM4ZDcyYzUwNzViMDk4YmNiZWQyZWEwNGUifQ=="/>
  </w:docVars>
  <w:rsids>
    <w:rsidRoot w:val="00BE5D6C"/>
    <w:rsid w:val="002E15BA"/>
    <w:rsid w:val="004151FC"/>
    <w:rsid w:val="004D42DF"/>
    <w:rsid w:val="00BE5D6C"/>
    <w:rsid w:val="00C02FC6"/>
    <w:rsid w:val="029A1B3E"/>
    <w:rsid w:val="066C1DA9"/>
    <w:rsid w:val="0B27077E"/>
    <w:rsid w:val="0CCA56C3"/>
    <w:rsid w:val="0E0D7180"/>
    <w:rsid w:val="0E9644C4"/>
    <w:rsid w:val="0F57427D"/>
    <w:rsid w:val="0FC443D4"/>
    <w:rsid w:val="10115D29"/>
    <w:rsid w:val="17172807"/>
    <w:rsid w:val="175611FD"/>
    <w:rsid w:val="181770F7"/>
    <w:rsid w:val="19B52A1B"/>
    <w:rsid w:val="1A615DF7"/>
    <w:rsid w:val="1B0353F5"/>
    <w:rsid w:val="1D72568A"/>
    <w:rsid w:val="25DC0A27"/>
    <w:rsid w:val="26E74F5B"/>
    <w:rsid w:val="298411C3"/>
    <w:rsid w:val="2DA3549B"/>
    <w:rsid w:val="2F7B4DDE"/>
    <w:rsid w:val="307422C7"/>
    <w:rsid w:val="3500732A"/>
    <w:rsid w:val="365700AF"/>
    <w:rsid w:val="3A2E68EE"/>
    <w:rsid w:val="3C193345"/>
    <w:rsid w:val="3F696A4B"/>
    <w:rsid w:val="429B7E30"/>
    <w:rsid w:val="46E41D4C"/>
    <w:rsid w:val="49775B90"/>
    <w:rsid w:val="49FC79D2"/>
    <w:rsid w:val="4ABF5418"/>
    <w:rsid w:val="4AD436AD"/>
    <w:rsid w:val="4E1A59EE"/>
    <w:rsid w:val="51576F3E"/>
    <w:rsid w:val="54114F2A"/>
    <w:rsid w:val="54A84FC1"/>
    <w:rsid w:val="56AE3088"/>
    <w:rsid w:val="58C7006B"/>
    <w:rsid w:val="5AFE60AC"/>
    <w:rsid w:val="5BC86A61"/>
    <w:rsid w:val="5FBD7995"/>
    <w:rsid w:val="60C15F1E"/>
    <w:rsid w:val="60D158A0"/>
    <w:rsid w:val="61F742EA"/>
    <w:rsid w:val="65125743"/>
    <w:rsid w:val="69F8719C"/>
    <w:rsid w:val="6A53391F"/>
    <w:rsid w:val="6E73161F"/>
    <w:rsid w:val="712E4649"/>
    <w:rsid w:val="71C323B6"/>
    <w:rsid w:val="73607D61"/>
    <w:rsid w:val="74834991"/>
    <w:rsid w:val="75FA2D4B"/>
    <w:rsid w:val="7BAE6B10"/>
    <w:rsid w:val="7C1B0D63"/>
    <w:rsid w:val="7DEA3FF1"/>
    <w:rsid w:val="7E2E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D6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E5D6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rsid w:val="00BE5D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E5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5"/>
    <w:uiPriority w:val="99"/>
    <w:semiHidden/>
    <w:rsid w:val="00BE5D6C"/>
    <w:rPr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BE5D6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6"/>
    <w:uiPriority w:val="99"/>
    <w:semiHidden/>
    <w:rsid w:val="00BE5D6C"/>
    <w:rPr>
      <w:sz w:val="18"/>
      <w:szCs w:val="18"/>
      <w:lang w:eastAsia="zh-CN"/>
    </w:rPr>
  </w:style>
  <w:style w:type="paragraph" w:styleId="a7">
    <w:name w:val="Balloon Text"/>
    <w:basedOn w:val="a"/>
    <w:link w:val="Char1"/>
    <w:rsid w:val="004D42DF"/>
    <w:rPr>
      <w:sz w:val="18"/>
      <w:szCs w:val="18"/>
    </w:rPr>
  </w:style>
  <w:style w:type="character" w:customStyle="1" w:styleId="Char1">
    <w:name w:val="批注框文本 Char"/>
    <w:basedOn w:val="a0"/>
    <w:link w:val="a7"/>
    <w:rsid w:val="004D42DF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diaohui</dc:creator>
  <cp:lastModifiedBy>861715327@qq.com</cp:lastModifiedBy>
  <cp:revision>2</cp:revision>
  <dcterms:created xsi:type="dcterms:W3CDTF">2022-09-02T00:23:00Z</dcterms:created>
  <dcterms:modified xsi:type="dcterms:W3CDTF">2022-09-05T08:34:00Z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6f6140d5626f42d4ba9552ce9ca40a3d">
    <vt:lpwstr>CWM+PweN6Axpicf0YeRfvnIM4O7kukGHbJTGk+bv5gpxf0uEcfJ7ACivwT/I2jmtdmu7x2AtjlIBaCvlokhLoNi5Q==</vt:lpwstr>
  </property>
</Properties>
</file>