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11798300</wp:posOffset>
            </wp:positionV>
            <wp:extent cx="304800" cy="2921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11734800</wp:posOffset>
            </wp:positionV>
            <wp:extent cx="3429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eastAsia="zh-CN"/>
        </w:rPr>
        <w:t>六校语文联考参考答案</w:t>
      </w:r>
    </w:p>
    <w:p>
      <w:pPr>
        <w:spacing w:line="360" w:lineRule="auto"/>
        <w:jc w:val="left"/>
        <w:textAlignment w:val="center"/>
        <w:rPr>
          <w:sz w:val="18"/>
          <w:szCs w:val="18"/>
        </w:rPr>
      </w:pPr>
      <w:r>
        <w:rPr>
          <w:sz w:val="18"/>
          <w:szCs w:val="18"/>
        </w:rPr>
        <w:t>1．C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sz w:val="18"/>
          <w:szCs w:val="18"/>
        </w:rPr>
        <w:t>2．C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Style w:val="4"/>
          <w:sz w:val="18"/>
          <w:szCs w:val="18"/>
        </w:rPr>
        <w:t>3．</w:t>
      </w:r>
      <w:r>
        <w:rPr>
          <w:rStyle w:val="4"/>
          <w:rFonts w:hint="eastAsia"/>
          <w:sz w:val="18"/>
          <w:szCs w:val="18"/>
          <w:lang w:val="en-US" w:eastAsia="zh-CN"/>
        </w:rPr>
        <w:t xml:space="preserve">B   </w:t>
      </w:r>
      <w:r>
        <w:rPr>
          <w:sz w:val="18"/>
          <w:szCs w:val="18"/>
        </w:rPr>
        <w:t>4．A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Style w:val="4"/>
          <w:sz w:val="18"/>
          <w:szCs w:val="18"/>
        </w:rPr>
        <w:t>5．C</w:t>
      </w:r>
      <w:r>
        <w:rPr>
          <w:rStyle w:val="4"/>
          <w:rFonts w:hint="eastAsia"/>
          <w:sz w:val="18"/>
          <w:szCs w:val="18"/>
          <w:lang w:val="en-US" w:eastAsia="zh-CN"/>
        </w:rPr>
        <w:t xml:space="preserve">       </w:t>
      </w:r>
      <w:r>
        <w:rPr>
          <w:rStyle w:val="4"/>
          <w:sz w:val="18"/>
          <w:szCs w:val="18"/>
        </w:rPr>
        <w:t>6．A</w:t>
      </w:r>
      <w:r>
        <w:rPr>
          <w:rStyle w:val="4"/>
          <w:rFonts w:hint="eastAsia"/>
          <w:sz w:val="18"/>
          <w:szCs w:val="18"/>
          <w:lang w:val="en-US" w:eastAsia="zh-CN"/>
        </w:rPr>
        <w:t xml:space="preserve">   </w:t>
      </w:r>
      <w:r>
        <w:rPr>
          <w:sz w:val="18"/>
          <w:szCs w:val="18"/>
        </w:rPr>
        <w:t>7．C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sz w:val="18"/>
          <w:szCs w:val="18"/>
        </w:rPr>
        <w:t>8．C</w:t>
      </w:r>
      <w:r>
        <w:rPr>
          <w:rFonts w:hint="eastAsia"/>
          <w:sz w:val="18"/>
          <w:szCs w:val="18"/>
          <w:lang w:val="en-US" w:eastAsia="zh-CN"/>
        </w:rPr>
        <w:t xml:space="preserve">     </w:t>
      </w:r>
      <w:r>
        <w:rPr>
          <w:sz w:val="18"/>
          <w:szCs w:val="18"/>
        </w:rPr>
        <w:t>9．B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sz w:val="18"/>
          <w:szCs w:val="18"/>
        </w:rPr>
        <w:t>10．C</w:t>
      </w:r>
    </w:p>
    <w:p>
      <w:pPr>
        <w:jc w:val="both"/>
        <w:rPr>
          <w:rFonts w:hint="eastAsia"/>
          <w:b w:val="0"/>
          <w:bCs w:val="0"/>
          <w:sz w:val="18"/>
          <w:szCs w:val="18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11、（1）不因为外物和自己处境的变化而喜悲。</w:t>
      </w:r>
    </w:p>
    <w:p>
      <w:pPr>
        <w:jc w:val="both"/>
        <w:rPr>
          <w:rFonts w:hint="eastAsia"/>
          <w:b w:val="0"/>
          <w:bCs w:val="0"/>
          <w:sz w:val="18"/>
          <w:szCs w:val="18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（2）人们只知道随从太守游玩的乐趣，却不知道太守以游人的快乐为快乐。</w:t>
      </w:r>
    </w:p>
    <w:p>
      <w:pPr>
        <w:spacing w:line="360" w:lineRule="auto"/>
        <w:jc w:val="left"/>
        <w:textAlignment w:val="center"/>
        <w:rPr>
          <w:rStyle w:val="4"/>
          <w:rFonts w:ascii="宋体" w:hAnsi="宋体" w:eastAsia="宋体" w:cs="宋体"/>
          <w:sz w:val="18"/>
          <w:szCs w:val="18"/>
        </w:rPr>
      </w:pPr>
      <w:r>
        <w:rPr>
          <w:rStyle w:val="4"/>
          <w:sz w:val="18"/>
          <w:szCs w:val="18"/>
        </w:rPr>
        <w:t>12．</w:t>
      </w:r>
      <w:r>
        <w:rPr>
          <w:rStyle w:val="4"/>
          <w:rFonts w:ascii="宋体" w:hAnsi="宋体" w:eastAsia="宋体" w:cs="宋体"/>
          <w:sz w:val="18"/>
          <w:szCs w:val="18"/>
        </w:rPr>
        <w:t>（1）百废具兴</w:t>
      </w:r>
      <w:r>
        <w:rPr>
          <w:rStyle w:val="4"/>
          <w:sz w:val="18"/>
          <w:szCs w:val="18"/>
        </w:rPr>
        <w:t xml:space="preserve">    </w:t>
      </w:r>
      <w:r>
        <w:rPr>
          <w:rStyle w:val="4"/>
          <w:rFonts w:ascii="宋体" w:hAnsi="宋体" w:eastAsia="宋体" w:cs="宋体"/>
          <w:sz w:val="18"/>
          <w:szCs w:val="18"/>
        </w:rPr>
        <w:t>（2）醉翁之意不在酒</w:t>
      </w:r>
      <w:r>
        <w:rPr>
          <w:rStyle w:val="4"/>
          <w:sz w:val="18"/>
          <w:szCs w:val="18"/>
        </w:rPr>
        <w:t xml:space="preserve">    </w:t>
      </w:r>
      <w:r>
        <w:rPr>
          <w:rStyle w:val="4"/>
          <w:rFonts w:ascii="宋体" w:hAnsi="宋体" w:eastAsia="宋体" w:cs="宋体"/>
          <w:sz w:val="18"/>
          <w:szCs w:val="18"/>
        </w:rPr>
        <w:t>（3）欲渡黄河冰塞川</w:t>
      </w:r>
      <w:r>
        <w:rPr>
          <w:rStyle w:val="4"/>
          <w:sz w:val="18"/>
          <w:szCs w:val="18"/>
        </w:rPr>
        <w:t xml:space="preserve">    </w:t>
      </w:r>
      <w:r>
        <w:rPr>
          <w:rStyle w:val="4"/>
          <w:rFonts w:ascii="宋体" w:hAnsi="宋体" w:eastAsia="宋体" w:cs="宋体"/>
          <w:sz w:val="18"/>
          <w:szCs w:val="18"/>
        </w:rPr>
        <w:t>（4）病树前头万木春</w:t>
      </w:r>
      <w:r>
        <w:rPr>
          <w:rStyle w:val="4"/>
          <w:sz w:val="18"/>
          <w:szCs w:val="18"/>
        </w:rPr>
        <w:t xml:space="preserve">    </w:t>
      </w:r>
      <w:r>
        <w:rPr>
          <w:rStyle w:val="4"/>
          <w:rFonts w:ascii="宋体" w:hAnsi="宋体" w:eastAsia="宋体" w:cs="宋体"/>
          <w:sz w:val="18"/>
          <w:szCs w:val="18"/>
        </w:rPr>
        <w:t>（5）行人莫问当年事</w:t>
      </w:r>
      <w:r>
        <w:rPr>
          <w:rStyle w:val="4"/>
          <w:sz w:val="18"/>
          <w:szCs w:val="18"/>
        </w:rPr>
        <w:t xml:space="preserve">    </w:t>
      </w:r>
      <w:r>
        <w:rPr>
          <w:rStyle w:val="4"/>
          <w:rFonts w:ascii="宋体" w:hAnsi="宋体" w:eastAsia="宋体" w:cs="宋体"/>
          <w:sz w:val="18"/>
          <w:szCs w:val="18"/>
        </w:rPr>
        <w:t>（6）青鸟殷勤为探看</w:t>
      </w:r>
      <w:r>
        <w:rPr>
          <w:rStyle w:val="4"/>
          <w:sz w:val="18"/>
          <w:szCs w:val="18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sz w:val="18"/>
          <w:szCs w:val="18"/>
        </w:rPr>
        <w:t>13．</w:t>
      </w:r>
      <w:r>
        <w:rPr>
          <w:rFonts w:ascii="宋体" w:hAnsi="宋体" w:eastAsia="宋体" w:cs="宋体"/>
          <w:sz w:val="18"/>
          <w:szCs w:val="18"/>
        </w:rPr>
        <w:t>（1）“凄凉”一词，既指诗人被贬之地的荒远凄凉，也指诗人内心的凄凉惆怅，写诗人远离京城，身处荒僻之地，长期被弃用的遭遇，表达作者无限辛酸和愤懑不平的心情。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（2）“闻笛赋”表示怀念故友，对亲友凋零的伤痛，人事全非的怅惘；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“烂柯人”对世事沧桑人事变迁的感叹，暗示贬谪时间之长，表现对世态变迁的怅惘之情。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（1）（任意答三点即可）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b/>
          <w:bCs/>
          <w:sz w:val="18"/>
          <w:szCs w:val="18"/>
        </w:rPr>
        <w:t>国家社会方面：</w:t>
      </w:r>
      <w:r>
        <w:rPr>
          <w:rFonts w:ascii="宋体" w:hAnsi="宋体" w:eastAsia="宋体" w:cs="宋体"/>
          <w:sz w:val="18"/>
          <w:szCs w:val="18"/>
        </w:rPr>
        <w:t>政府相关部门加大督查力度，严禁培优机构在节假日开展学科类培训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，</w:t>
      </w:r>
      <w:r>
        <w:rPr>
          <w:rFonts w:ascii="宋体" w:hAnsi="宋体" w:eastAsia="宋体" w:cs="宋体"/>
          <w:sz w:val="18"/>
          <w:szCs w:val="18"/>
        </w:rPr>
        <w:t>社区工作者加强社区管理，严查社区内培优机构进行违规补课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ascii="宋体" w:hAnsi="宋体" w:eastAsia="宋体" w:cs="宋体"/>
          <w:b/>
          <w:bCs/>
          <w:sz w:val="18"/>
          <w:szCs w:val="18"/>
        </w:rPr>
        <w:t>培训机构方面</w:t>
      </w:r>
      <w:r>
        <w:rPr>
          <w:rFonts w:ascii="宋体" w:hAnsi="宋体" w:eastAsia="宋体" w:cs="宋体"/>
          <w:sz w:val="18"/>
          <w:szCs w:val="18"/>
        </w:rPr>
        <w:t>：及时调整业务方向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，</w:t>
      </w:r>
      <w:r>
        <w:rPr>
          <w:rFonts w:ascii="宋体" w:hAnsi="宋体" w:eastAsia="宋体" w:cs="宋体"/>
          <w:sz w:val="18"/>
          <w:szCs w:val="18"/>
        </w:rPr>
        <w:t>不在节假日开展学科类培训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ascii="宋体" w:hAnsi="宋体" w:eastAsia="宋体" w:cs="宋体"/>
          <w:b/>
          <w:bCs/>
          <w:sz w:val="18"/>
          <w:szCs w:val="18"/>
        </w:rPr>
        <w:t>家长方面</w:t>
      </w:r>
      <w:r>
        <w:rPr>
          <w:rFonts w:ascii="宋体" w:hAnsi="宋体" w:eastAsia="宋体" w:cs="宋体"/>
          <w:sz w:val="18"/>
          <w:szCs w:val="18"/>
        </w:rPr>
        <w:t>：不在节假日给孩子报学科类培训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ascii="宋体" w:hAnsi="宋体" w:eastAsia="宋体" w:cs="宋体"/>
          <w:b/>
          <w:bCs/>
          <w:sz w:val="18"/>
          <w:szCs w:val="18"/>
        </w:rPr>
        <w:t>学校方面</w:t>
      </w:r>
      <w:r>
        <w:rPr>
          <w:rFonts w:ascii="宋体" w:hAnsi="宋体" w:eastAsia="宋体" w:cs="宋体"/>
          <w:sz w:val="18"/>
          <w:szCs w:val="18"/>
        </w:rPr>
        <w:t>：学校加强教学管理，认真落实各科数学任务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t>学校方面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ascii="宋体" w:hAnsi="宋体" w:eastAsia="宋体" w:cs="宋体"/>
          <w:sz w:val="18"/>
          <w:szCs w:val="18"/>
        </w:rPr>
        <w:t>学校加强教师队伍管理，严禁在校老师参与校外补课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ascii="宋体" w:hAnsi="宋体" w:eastAsia="宋体" w:cs="宋体"/>
          <w:sz w:val="18"/>
          <w:szCs w:val="18"/>
        </w:rPr>
        <w:t>学生方面：说服父母减少给自己报学科类培训班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t>学生方面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ascii="宋体" w:hAnsi="宋体" w:eastAsia="宋体" w:cs="宋体"/>
          <w:sz w:val="18"/>
          <w:szCs w:val="18"/>
        </w:rPr>
        <w:t>学生争做新时代好学生，将学科类培训课程换成特长培训课程。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（2）乙同学：</w:t>
      </w:r>
      <w:r>
        <w:rPr>
          <w:rFonts w:ascii="宋体" w:hAnsi="宋体" w:eastAsia="宋体" w:cs="宋体"/>
          <w:sz w:val="18"/>
          <w:szCs w:val="18"/>
        </w:rPr>
        <w:t>各位同学，“双减”政策目的并不是让学生把周末和寒署假时间拿来痛快地玩乐，而是利用这些时间自主学习或做自己想做的事。学习成绩的好坏与培优并无太大的关系，这些年许多同学培优班没有少上，结果成绩并没有多大提升，真正决定成绩好坏的是我们在课堂上是否认真听讲，课后是否及时复习和预习。所以，希望同学们能够清醒地认识“双减”政策，做好自己的学习规划，相信大家一定会有更大的收获。</w:t>
      </w:r>
    </w:p>
    <w:p>
      <w:pPr>
        <w:jc w:val="both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15、</w:t>
      </w:r>
      <w:r>
        <w:rPr>
          <w:rFonts w:ascii="宋体" w:hAnsi="宋体" w:eastAsia="宋体" w:cs="宋体"/>
          <w:sz w:val="18"/>
          <w:szCs w:val="18"/>
        </w:rPr>
        <w:t>文本一论点是要以职业为乐，文本二论点是尽责任才是乐事。两文都论述完成职业的快乐，文本一侧重说乐业的原因，文本二侧重说责任不同快乐不同。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16、</w:t>
      </w:r>
      <w:r>
        <w:rPr>
          <w:rFonts w:ascii="宋体" w:hAnsi="宋体" w:eastAsia="宋体" w:cs="宋体"/>
          <w:sz w:val="18"/>
          <w:szCs w:val="18"/>
        </w:rPr>
        <w:t>文本一第①段和文本二第②段画曲线的句子，既有转述普通人俗语和常见观点的论据，又有多次引用孔子圣贤名言的论据。由此可见梁启超善于引用古语、俗语和名人名言，使论述轻灵而又厚重，说服力强，通俗易懂，深入浅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17、</w:t>
      </w:r>
      <w:r>
        <w:rPr>
          <w:rFonts w:ascii="宋体" w:hAnsi="宋体" w:eastAsia="宋体" w:cs="宋体"/>
          <w:sz w:val="18"/>
          <w:szCs w:val="18"/>
        </w:rPr>
        <w:t>示例：文本一画线句连续运用三个问句，加强反驳语气，引发后文论述。文本二画线句用了一连串的问句，否定常见看法，提出论点。这些“问句”，常列举错误观点借以反驳；或起到引发论点，引起论述，推进论证的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18、</w:t>
      </w:r>
      <w:r>
        <w:rPr>
          <w:rFonts w:ascii="宋体" w:hAnsi="宋体" w:eastAsia="宋体" w:cs="宋体"/>
          <w:sz w:val="18"/>
          <w:szCs w:val="18"/>
        </w:rPr>
        <w:t>文本一是一次对职业学校学生的演讲，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重在</w:t>
      </w:r>
      <w:r>
        <w:rPr>
          <w:rFonts w:ascii="宋体" w:hAnsi="宋体" w:eastAsia="宋体" w:cs="宋体"/>
          <w:sz w:val="18"/>
          <w:szCs w:val="18"/>
        </w:rPr>
        <w:t>重申“敬业乐群”的校训，结尾时再次明确论点，收束全文，对听众发出号召，增强演说效果。文本二是报刊上发表的文章，讲究说理明白，通俗易懂，作者在文章结尾补充论述责任是逃避不掉的，使文章论述更严密，很好地对读报者起到提升修养、灌输文化的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19、</w:t>
      </w:r>
      <w:r>
        <w:rPr>
          <w:rFonts w:ascii="宋体" w:hAnsi="宋体" w:eastAsia="宋体" w:cs="宋体"/>
          <w:sz w:val="18"/>
          <w:szCs w:val="18"/>
        </w:rPr>
        <w:t>把山谷比作“爱音乐的村女”，这是比喻。“学舌拟声”“太害羞”这是拟人。两种修辞方法综合运用，生动形象地表现了山谷回声的特点，可以传递回声，却与原声略有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差</w:t>
      </w:r>
      <w:r>
        <w:rPr>
          <w:rFonts w:ascii="宋体" w:hAnsi="宋体" w:eastAsia="宋体" w:cs="宋体"/>
          <w:sz w:val="18"/>
          <w:szCs w:val="18"/>
        </w:rPr>
        <w:t>别。表现了作者对山谷的喜爱与赞美之情。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20、</w:t>
      </w:r>
      <w:r>
        <w:rPr>
          <w:rFonts w:ascii="Times New Roman" w:hAnsi="Times New Roman" w:eastAsia="Times New Roman" w:cs="Times New Roman"/>
          <w:sz w:val="18"/>
          <w:szCs w:val="18"/>
        </w:rPr>
        <w:t>(1)</w:t>
      </w:r>
      <w:r>
        <w:rPr>
          <w:rFonts w:ascii="宋体" w:hAnsi="宋体" w:eastAsia="宋体" w:cs="宋体"/>
          <w:sz w:val="18"/>
          <w:szCs w:val="18"/>
        </w:rPr>
        <w:t>海峡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浅</w:t>
      </w:r>
      <w:r>
        <w:rPr>
          <w:rFonts w:ascii="宋体" w:hAnsi="宋体" w:eastAsia="宋体" w:cs="宋体"/>
          <w:sz w:val="18"/>
          <w:szCs w:val="18"/>
        </w:rPr>
        <w:t>浅，乡愁深重。乡愁本为无形之物，把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它</w:t>
      </w:r>
      <w:r>
        <w:rPr>
          <w:rFonts w:ascii="宋体" w:hAnsi="宋体" w:eastAsia="宋体" w:cs="宋体"/>
          <w:sz w:val="18"/>
          <w:szCs w:val="18"/>
        </w:rPr>
        <w:t>与海峡联系，把无物之愁有形化、具体化，台湾与祖国之间只是隔了这一湾浅浅的海峡，这句话表现了作者盼望祖国统一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，盼望台湾回归</w:t>
      </w:r>
      <w:r>
        <w:rPr>
          <w:rFonts w:ascii="宋体" w:hAnsi="宋体" w:eastAsia="宋体" w:cs="宋体"/>
          <w:sz w:val="18"/>
          <w:szCs w:val="18"/>
        </w:rPr>
        <w:t>的迫切心情。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(2)</w:t>
      </w:r>
      <w:r>
        <w:rPr>
          <w:rFonts w:hint="eastAsia" w:ascii="Times New Roman" w:hAnsi="Times New Roman" w:eastAsia="宋体" w:cs="Times New Roman"/>
          <w:sz w:val="18"/>
          <w:szCs w:val="18"/>
          <w:lang w:eastAsia="zh-CN"/>
        </w:rPr>
        <w:t>用描写的表达方式</w:t>
      </w:r>
      <w:r>
        <w:rPr>
          <w:rFonts w:ascii="宋体" w:hAnsi="宋体" w:eastAsia="宋体" w:cs="宋体"/>
          <w:sz w:val="18"/>
          <w:szCs w:val="18"/>
        </w:rPr>
        <w:t>，根据句中的</w:t>
      </w:r>
      <w:r>
        <w:rPr>
          <w:rFonts w:ascii="Times New Roman" w:hAnsi="Times New Roman" w:eastAsia="Times New Roman" w:cs="Times New Roman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大陆</w:t>
      </w:r>
      <w:r>
        <w:rPr>
          <w:rFonts w:ascii="Times New Roman" w:hAnsi="Times New Roman" w:eastAsia="Times New Roman" w:cs="Times New Roman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一词可知所写是作者远望的大陆之景。虽然抒情的文字，但感情却自然蕴于写景之中。写山的连绵，表现了自己乡愁的深远。写“最远的苍翠”，表现了乡愁的绵长。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21、</w:t>
      </w:r>
      <w:r>
        <w:rPr>
          <w:rFonts w:ascii="宋体" w:hAnsi="宋体" w:eastAsia="宋体" w:cs="宋体"/>
          <w:sz w:val="18"/>
          <w:szCs w:val="18"/>
        </w:rPr>
        <w:t>“晋陶渊明独爱菊”，又曾“采菊东篱下，悠然见南山”，所以称菊为“陶菊”。苏东坡有“但愿人长久，千里共婵娟”的名句，所以称月为“苏月”。这两种称呼运用典故，委婉含蓄的表达了作者对祖国文化的向往与追求，对祖国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统一的盼望及</w:t>
      </w:r>
      <w:r>
        <w:rPr>
          <w:rFonts w:ascii="宋体" w:hAnsi="宋体" w:eastAsia="宋体" w:cs="宋体"/>
          <w:sz w:val="18"/>
          <w:szCs w:val="18"/>
        </w:rPr>
        <w:t>浓烈的思乡之情。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22、（1）</w:t>
      </w:r>
      <w:r>
        <w:rPr>
          <w:rFonts w:ascii="宋体" w:hAnsi="宋体" w:eastAsia="宋体" w:cs="宋体"/>
          <w:sz w:val="18"/>
          <w:szCs w:val="18"/>
        </w:rPr>
        <w:t>一个中国原则和中美三个联合公报规定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）</w:t>
      </w:r>
      <w:r>
        <w:rPr>
          <w:rFonts w:ascii="宋体" w:hAnsi="宋体" w:eastAsia="宋体" w:cs="宋体"/>
          <w:sz w:val="18"/>
          <w:szCs w:val="18"/>
        </w:rPr>
        <w:t>①台湾从古以来就是中国不可分割的的一部分。②台独就是要搞台湾独立，分裂祖国的行为，我们绝不允许。③台湾问题纯属中国内政，不容任何外来干涉。④台湾问题事关中国主权和领土完整，涉及中国核心利益。⑤解放军在台海附近的实战化演练，是维护国家主权和领土完整的正当必要行动。⑥美方必须恪守一个中国原则和中美三个联合公报规定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18"/>
          <w:szCs w:val="18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23、《作文评分标准》</w:t>
      </w:r>
    </w:p>
    <w:tbl>
      <w:tblPr>
        <w:tblStyle w:val="5"/>
        <w:tblW w:w="823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2040"/>
        <w:gridCol w:w="1515"/>
        <w:gridCol w:w="1530"/>
        <w:gridCol w:w="16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类 别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项 目     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语言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书写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一类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55分-60分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思想感情健康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内容充实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中心突出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文从字顺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语言准确生动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结构严谨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层次清楚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字体工整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书写规范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卷面整洁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二类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43分-54分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思想感情健康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内容具体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中心突出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文从字顺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表达清楚连贯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结构完整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层次比较清楚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字体工整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书写规范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卷面较整洁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三类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32分-42分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思想感情健康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内容较具体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中心基本明确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语言通顺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病句少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结构基本完整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层次基本清楚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字迹清楚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有少量错别字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少量涂改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四类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20分-31分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思想感情基本健康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内容不够具体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中心不够明确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语言基本通顺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病句繁琐句较多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结构不够完整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层次基本清楚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字迹潦草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错别字较多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五类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19分以下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思想感情不健康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内容不具体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中心不明确</w:t>
            </w:r>
          </w:p>
        </w:tc>
        <w:tc>
          <w:tcPr>
            <w:tcW w:w="15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语句不通顺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病句繁琐句多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结构不够完整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层次不清楚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字迹不易辨认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错别字多</w:t>
            </w:r>
          </w:p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color w:val="1E1E1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1E1E1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卷面很不整洁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18"/>
          <w:szCs w:val="1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055A82"/>
    <w:multiLevelType w:val="singleLevel"/>
    <w:tmpl w:val="A7055A82"/>
    <w:lvl w:ilvl="0" w:tentative="0">
      <w:start w:val="1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5NDBiNWQ5ODNmYzk5ZTQ4YzBmMGU1OWMyNjI2ZGYifQ=="/>
  </w:docVars>
  <w:rsids>
    <w:rsidRoot w:val="04D7490B"/>
    <w:rsid w:val="004151FC"/>
    <w:rsid w:val="00C02FC6"/>
    <w:rsid w:val="04D7490B"/>
    <w:rsid w:val="18D963CA"/>
    <w:rsid w:val="1F6375F8"/>
    <w:rsid w:val="409E4FD2"/>
    <w:rsid w:val="4E6C6FF5"/>
    <w:rsid w:val="54731259"/>
    <w:rsid w:val="6F660983"/>
    <w:rsid w:val="77BA38F3"/>
    <w:rsid w:val="7EF5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2024</Words>
  <Characters>2054</Characters>
  <Lines>0</Lines>
  <Paragraphs>0</Paragraphs>
  <TotalTime>7</TotalTime>
  <ScaleCrop>false</ScaleCrop>
  <LinksUpToDate>false</LinksUpToDate>
  <CharactersWithSpaces>2118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2021-11-23T04:02:00Z</dcterms:created>
  <dc:creator>Administrator</dc:creator>
  <cp:lastModifiedBy>Administrator</cp:lastModifiedBy>
  <dcterms:modified xsi:type="dcterms:W3CDTF">2022-09-07T09:24:18Z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